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42" w:rsidRDefault="002831AD" w:rsidP="00832179">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BAB II</w:t>
      </w:r>
    </w:p>
    <w:p w:rsidR="002831AD" w:rsidRDefault="00EE3E9C" w:rsidP="0083217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TINJAWAN UMUM DIPLOMASI EKONOMI </w:t>
      </w:r>
      <w:r w:rsidR="002831AD">
        <w:rPr>
          <w:rFonts w:ascii="Times New Roman" w:hAnsi="Times New Roman" w:cs="Times New Roman"/>
          <w:b/>
          <w:sz w:val="32"/>
          <w:szCs w:val="32"/>
        </w:rPr>
        <w:t xml:space="preserve">INDONESIA DAN FORUM G20 </w:t>
      </w:r>
    </w:p>
    <w:p w:rsidR="002831AD" w:rsidRDefault="002831AD" w:rsidP="008C746E">
      <w:pPr>
        <w:spacing w:after="0" w:line="480" w:lineRule="auto"/>
        <w:jc w:val="both"/>
        <w:rPr>
          <w:rFonts w:ascii="Times New Roman" w:hAnsi="Times New Roman" w:cs="Times New Roman"/>
          <w:b/>
          <w:sz w:val="32"/>
          <w:szCs w:val="32"/>
        </w:rPr>
      </w:pPr>
    </w:p>
    <w:p w:rsidR="00B8438C" w:rsidRDefault="00D17A7F" w:rsidP="0006532A">
      <w:pPr>
        <w:pStyle w:val="ListParagraph"/>
        <w:numPr>
          <w:ilvl w:val="0"/>
          <w:numId w:val="13"/>
        </w:numPr>
        <w:spacing w:after="0" w:line="480"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 xml:space="preserve">Diplomasi </w:t>
      </w:r>
      <w:r w:rsidR="00B8438C">
        <w:rPr>
          <w:rFonts w:ascii="Times New Roman" w:hAnsi="Times New Roman" w:cs="Times New Roman"/>
          <w:b/>
          <w:sz w:val="28"/>
          <w:szCs w:val="28"/>
        </w:rPr>
        <w:t xml:space="preserve">Indonesia </w:t>
      </w:r>
    </w:p>
    <w:p w:rsidR="00B8438C" w:rsidRPr="00B8438C" w:rsidRDefault="00B8438C" w:rsidP="0006532A">
      <w:pPr>
        <w:pStyle w:val="ListParagraph"/>
        <w:numPr>
          <w:ilvl w:val="0"/>
          <w:numId w:val="14"/>
        </w:numPr>
        <w:spacing w:after="0" w:line="480" w:lineRule="auto"/>
        <w:ind w:left="900"/>
        <w:jc w:val="both"/>
        <w:rPr>
          <w:rFonts w:ascii="Times New Roman" w:hAnsi="Times New Roman" w:cs="Times New Roman"/>
          <w:b/>
          <w:sz w:val="24"/>
          <w:szCs w:val="24"/>
        </w:rPr>
      </w:pPr>
      <w:r w:rsidRPr="00B8438C">
        <w:rPr>
          <w:rFonts w:ascii="Times New Roman" w:hAnsi="Times New Roman" w:cs="Times New Roman"/>
          <w:b/>
          <w:sz w:val="24"/>
          <w:szCs w:val="24"/>
        </w:rPr>
        <w:t>Sejarah Diplomasi Indonesia</w:t>
      </w:r>
      <w:r w:rsidR="00B86229">
        <w:rPr>
          <w:rStyle w:val="FootnoteReference"/>
          <w:rFonts w:ascii="Times New Roman" w:hAnsi="Times New Roman" w:cs="Times New Roman"/>
          <w:b/>
          <w:sz w:val="24"/>
          <w:szCs w:val="24"/>
        </w:rPr>
        <w:footnoteReference w:id="2"/>
      </w:r>
    </w:p>
    <w:p w:rsidR="00B8438C" w:rsidRDefault="007D33AE" w:rsidP="00B8438C">
      <w:pPr>
        <w:pStyle w:val="ListParagraph"/>
        <w:spacing w:after="0" w:line="480" w:lineRule="auto"/>
        <w:ind w:left="540" w:firstLine="720"/>
        <w:jc w:val="both"/>
        <w:rPr>
          <w:rFonts w:ascii="Times New Roman" w:hAnsi="Times New Roman" w:cs="Times New Roman"/>
          <w:sz w:val="24"/>
          <w:szCs w:val="24"/>
        </w:rPr>
      </w:pPr>
      <w:r w:rsidRPr="0034441D">
        <w:rPr>
          <w:rFonts w:ascii="Times New Roman" w:hAnsi="Times New Roman" w:cs="Times New Roman"/>
          <w:sz w:val="24"/>
          <w:szCs w:val="24"/>
        </w:rPr>
        <w:t>Sejarah diplomasi negara Indonesia sebenarnya telah berlangsung lama. Tonggak penting munculnya diplomasi di Indonesia berawal dari diikrarkanya perasaan satu bangsa, satu bahasa dan satu tanah air, yang merupakan dasar dari pembentukan identitas nasional oleh para pemuda-pemudi Indonesia melalui sumpah pemuda, yang diikrarkan dalam Konggres Pemuda II di Jakarta pada tanggal 28 oktober 1928.</w:t>
      </w:r>
    </w:p>
    <w:p w:rsidR="00517C69" w:rsidRDefault="0034441D" w:rsidP="00B8438C">
      <w:pPr>
        <w:pStyle w:val="ListParagraph"/>
        <w:spacing w:after="0" w:line="480" w:lineRule="auto"/>
        <w:ind w:left="540" w:firstLine="720"/>
        <w:jc w:val="both"/>
        <w:rPr>
          <w:rFonts w:ascii="Times New Roman" w:hAnsi="Times New Roman" w:cs="Times New Roman"/>
          <w:sz w:val="24"/>
          <w:szCs w:val="24"/>
        </w:rPr>
        <w:sectPr w:rsidR="00517C69" w:rsidSect="00314432">
          <w:headerReference w:type="default" r:id="rId8"/>
          <w:footerReference w:type="default" r:id="rId9"/>
          <w:pgSz w:w="12240" w:h="15840"/>
          <w:pgMar w:top="1440" w:right="1440" w:bottom="1440" w:left="1440" w:header="720" w:footer="720" w:gutter="0"/>
          <w:pgNumType w:start="1"/>
          <w:cols w:space="720"/>
          <w:docGrid w:linePitch="360"/>
        </w:sectPr>
      </w:pPr>
      <w:r w:rsidRPr="0034441D">
        <w:rPr>
          <w:rFonts w:ascii="Times New Roman" w:hAnsi="Times New Roman" w:cs="Times New Roman"/>
          <w:sz w:val="24"/>
          <w:szCs w:val="24"/>
        </w:rPr>
        <w:t xml:space="preserve">Setelah munculnya peristiwa sumpah pemuda, yang merupakan tonggak terpenting dalam mempersatukan rasa nasionalisme bangsa Indonesia, akhirnya pada tanggal 17 Agustus 1945 bangsa Indonesia memproklamasikan kemerdekaanya, setelah sehari sebelumnya Soekarno dan Hatta berunding dengan para pemuda di Rengasdengklok mengenai proklamasi kemerdekaan Indonesia, memanfaatkan momentum menyerahnya Jepang kepada sekutu tanggal 15 Agustus 1945. Dan pada tanggal 19 Agustus 1945 ditetapkan </w:t>
      </w:r>
      <w:r w:rsidR="00741E74">
        <w:rPr>
          <w:rFonts w:ascii="Times New Roman" w:hAnsi="Times New Roman" w:cs="Times New Roman"/>
          <w:sz w:val="24"/>
          <w:szCs w:val="24"/>
        </w:rPr>
        <w:t xml:space="preserve">menteri – menteri </w:t>
      </w:r>
      <w:r w:rsidRPr="0034441D">
        <w:rPr>
          <w:rFonts w:ascii="Times New Roman" w:hAnsi="Times New Roman" w:cs="Times New Roman"/>
          <w:sz w:val="24"/>
          <w:szCs w:val="24"/>
        </w:rPr>
        <w:t>yang memimpin kabinet, beserta kementrian yang menaunginya. Salah satu kementrian yang kelak akan berpengaruh di bidang diplomasi adalah Kementrian Luar Negeri Republik Indonesia, yang saat itu dipimpin oleh Ahmad Subardjo.</w:t>
      </w:r>
    </w:p>
    <w:p w:rsidR="0034441D" w:rsidRDefault="0034441D" w:rsidP="00B8438C">
      <w:pPr>
        <w:pStyle w:val="ListParagraph"/>
        <w:spacing w:after="0" w:line="480" w:lineRule="auto"/>
        <w:ind w:left="540" w:firstLine="720"/>
        <w:jc w:val="both"/>
        <w:rPr>
          <w:rFonts w:ascii="Times New Roman" w:hAnsi="Times New Roman" w:cs="Times New Roman"/>
          <w:sz w:val="24"/>
          <w:szCs w:val="24"/>
        </w:rPr>
      </w:pPr>
      <w:r w:rsidRPr="0034441D">
        <w:rPr>
          <w:rFonts w:ascii="Times New Roman" w:hAnsi="Times New Roman" w:cs="Times New Roman"/>
          <w:sz w:val="24"/>
          <w:szCs w:val="24"/>
        </w:rPr>
        <w:lastRenderedPageBreak/>
        <w:t>Meskipun Republik Indonesia telah memproklamasikan kemerdekaan pada tanggal 17 Agustus 1945, namun Belanda belum mengakui secara sah berdirinya Republik Indonesia, dan mencoba kembali menguasai Indonesia dengan menggunakan bantuan Inggris. Karena hal tersebut, pada periode 1945 hingga 1949 di Indonesia muncul berbagai perlawanan fisik menentang agresi militer Belanda. Selain perlawanan fisik yang dilakukan oleh rakyat Indonesia, dilakukan pula berbagai usaha diplomasi dan berbagai perundingan yang berkaitan dengan perebutan kekuasaan atas berbagai wilayah di Indonesia dan pengakuan kedaulatan Republik Indonesia.</w:t>
      </w:r>
    </w:p>
    <w:p w:rsidR="0034441D" w:rsidRDefault="004D4ED9" w:rsidP="00B8438C">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Perserikatan Bangsa-Bangsa (</w:t>
      </w:r>
      <w:r w:rsidRPr="004D4ED9">
        <w:rPr>
          <w:rFonts w:ascii="Times New Roman" w:hAnsi="Times New Roman" w:cs="Times New Roman"/>
          <w:sz w:val="24"/>
          <w:szCs w:val="24"/>
        </w:rPr>
        <w:t>PBB) sebagai organisasi internasional yang bertujuan menjaga kedamaian dan ketertiban dunia tidak tinggal diam dengan hal ini. Dewan Keamanan PBB mengirimkan misi perdamaian ke Indonesia, dan mengeluarkan resolusi agar Belanda dan Indonesia segera menghentikan segala aktivitas militer. PBB meminta agar Belanda membebaskan semua tahanan politik, pembentukan suatu pemerintahan sementara dan pengakuan kedaulatan atas Republik Indonesia. Akhirnya pada tanggal 23 Agustus sampai 2 November 1949 diselengg</w:t>
      </w:r>
      <w:r>
        <w:rPr>
          <w:rFonts w:ascii="Times New Roman" w:hAnsi="Times New Roman" w:cs="Times New Roman"/>
          <w:sz w:val="24"/>
          <w:szCs w:val="24"/>
        </w:rPr>
        <w:t>arakan Konferensi Meja Bundar (</w:t>
      </w:r>
      <w:r w:rsidRPr="004D4ED9">
        <w:rPr>
          <w:rFonts w:ascii="Times New Roman" w:hAnsi="Times New Roman" w:cs="Times New Roman"/>
          <w:sz w:val="24"/>
          <w:szCs w:val="24"/>
        </w:rPr>
        <w:t>KMB) di Den Haag, yang menjadi jalur pembuka munculnya pengakuan kedaulatan Belanda atas Indonesia pada 27 Desember 1949.</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t>Setelah resmi diakui kedaulatanya sebagai negara merdeka, Republik Indonesia mulai menyusun kembali pemerintahan yang selama kurang lebih empat tahun, dari tahun 1945 hingga 1949 berjuang mempertahankan kemerdekaan yang akan direbut kembali oleh Belanda. Dan pada bulan Januari 1950 Presiden pertama Republik Indonesia Soekarno melakukan kunjungan internasionalnya yang pertama sebagai Presiden Republik Indonesia, yaitu mengadakan kunjungan ke India, Pakistan, dan Birma.</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lastRenderedPageBreak/>
        <w:t>Sebagai salah satu negara yang telah mendapatkan kedaulatan secara penuh, Indonesia bergabung ke dalam keanggotaan PBB pada tahun 1950. Tepatnya pada tanggal 27 September 1950, Majelis Umum PBB menerima Indonesia sebagai anggota PBB. Pada tahun 1955, Indonesia kembali menunjukan eksistensinya di dunia internasional dengan memprakarsai lahirnya Konferensi Asia Afrika (KAA), bersama Burma, India, Pakistan dan Sri Lanka. Selain sebagai pemrakarsa Indonesia juga berlaku sebagai tuan rumah Konferensi Asia Afrika yang dilangsungkan di Bandung pada tanggal 18 sampai 25 April 1955.</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t>Indonesia yang tidak ingin mengidentikan negaranya dengan blok barat maupun blok timur, turut serta sebagai salah satu negara penggagas Konferensi T</w:t>
      </w:r>
      <w:r>
        <w:rPr>
          <w:rFonts w:ascii="Times New Roman" w:hAnsi="Times New Roman" w:cs="Times New Roman"/>
          <w:sz w:val="24"/>
          <w:szCs w:val="24"/>
        </w:rPr>
        <w:t>ingkat Tinggi Negara-Negara Non-Blok (KTT Non-</w:t>
      </w:r>
      <w:r w:rsidRPr="004D4ED9">
        <w:rPr>
          <w:rFonts w:ascii="Times New Roman" w:hAnsi="Times New Roman" w:cs="Times New Roman"/>
          <w:sz w:val="24"/>
          <w:szCs w:val="24"/>
        </w:rPr>
        <w:t>Blok). Dan pada tah</w:t>
      </w:r>
      <w:r>
        <w:rPr>
          <w:rFonts w:ascii="Times New Roman" w:hAnsi="Times New Roman" w:cs="Times New Roman"/>
          <w:sz w:val="24"/>
          <w:szCs w:val="24"/>
        </w:rPr>
        <w:t>un 1961 diselenggarakan KTT Non-</w:t>
      </w:r>
      <w:r w:rsidRPr="004D4ED9">
        <w:rPr>
          <w:rFonts w:ascii="Times New Roman" w:hAnsi="Times New Roman" w:cs="Times New Roman"/>
          <w:sz w:val="24"/>
          <w:szCs w:val="24"/>
        </w:rPr>
        <w:t>Blok yang pertama di kota Beograd, Yugoslavia.KTT tersebut dihadiri oleh beberapa negara berkembang yang tidak turut serta menyertakan diri sebagai negara pendukung blok timur maupun blok barat.</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t xml:space="preserve">Pada tahun 1961, Inggris mencoba menggabungkan wilayah koloninya di semenanjung Malaka, Singapura dan Kalimantan Utara menjadi satu dalam Federasi Malaysia. Rencana ini kemudian ditentang oleh Pemerintah Indonesia. Presiden Soekarno berpendapat bahwa Federasi Malaysia merupakan Negara bentukan Inggris, dan hal ini memungkinkan bagi Inggris untuk melakukan kontrol atas Asia Tenggara khususnya Indonesia sebagai tetangga terdekat. Atas dasar tersebut Indonesia mengambil sikap tegas untuk mengadakan konfrontasi dengan Malaysia. Dan pada tanggal 3 Mei 1963, Presiden Soekarno mengumumkan perintah Dwi Komando Rakyat (Dwikora) yang menjadi </w:t>
      </w:r>
      <w:r w:rsidRPr="004D4ED9">
        <w:rPr>
          <w:rFonts w:ascii="Times New Roman" w:hAnsi="Times New Roman" w:cs="Times New Roman"/>
          <w:sz w:val="24"/>
          <w:szCs w:val="24"/>
        </w:rPr>
        <w:lastRenderedPageBreak/>
        <w:t>legitimasi munculnya penyerangan terhadap Malaysia yang dilakukan oleh militer Indonesia.</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t>Ketegangan hubungan Indonesia-Malaysia semakin ditegaskan oleh Presiden Soekarno. Pada tanggal 7 Januari 1965, Presiden Soekarno mengumumkan Indonesia keluar dari keanggotaan PBB. Keluarnya Indonesia dari PBB merupakan reaksi atas ditetapkanya Malaysia sebagai anggota tidak tetap Dewan Keamanan PBB. Keluarnya Indonesia dari keanggotaan PBB berakibat pada tersisolasinya Indonesia dari pergaulan masyarakat internasional.</w:t>
      </w:r>
    </w:p>
    <w:p w:rsidR="004D4ED9" w:rsidRDefault="004D4ED9" w:rsidP="00B8438C">
      <w:pPr>
        <w:pStyle w:val="ListParagraph"/>
        <w:spacing w:after="0" w:line="480" w:lineRule="auto"/>
        <w:ind w:left="540" w:firstLine="720"/>
        <w:jc w:val="both"/>
        <w:rPr>
          <w:rFonts w:ascii="Times New Roman" w:hAnsi="Times New Roman" w:cs="Times New Roman"/>
          <w:sz w:val="24"/>
          <w:szCs w:val="24"/>
        </w:rPr>
      </w:pPr>
      <w:r w:rsidRPr="004D4ED9">
        <w:rPr>
          <w:rFonts w:ascii="Times New Roman" w:hAnsi="Times New Roman" w:cs="Times New Roman"/>
          <w:sz w:val="24"/>
          <w:szCs w:val="24"/>
        </w:rPr>
        <w:t>Setelah menyatakan keluar dari keanggotaan PBB, Indonesia tidak tinggal diam. Sikap tegas langsung diambil oleh Presiden Soekarno dengan membentuk kekuatan baru, yaitu The New Emerging Force (NEFO) sebagai representasi negara-negara dunia ketiga sebagai kekuatan baru untuk melawan kedigdayaan The Old Establsihed Force (OLDEFO) yang berisikan negara-negara maju.</w:t>
      </w:r>
    </w:p>
    <w:p w:rsidR="004D4ED9" w:rsidRDefault="00F8677D" w:rsidP="00B8438C">
      <w:pPr>
        <w:pStyle w:val="ListParagraph"/>
        <w:spacing w:after="0" w:line="480" w:lineRule="auto"/>
        <w:ind w:left="540" w:firstLine="720"/>
        <w:jc w:val="both"/>
        <w:rPr>
          <w:rFonts w:ascii="Times New Roman" w:hAnsi="Times New Roman" w:cs="Times New Roman"/>
          <w:sz w:val="24"/>
          <w:szCs w:val="24"/>
        </w:rPr>
      </w:pPr>
      <w:r w:rsidRPr="00F8677D">
        <w:rPr>
          <w:rFonts w:ascii="Times New Roman" w:hAnsi="Times New Roman" w:cs="Times New Roman"/>
          <w:sz w:val="24"/>
          <w:szCs w:val="24"/>
        </w:rPr>
        <w:t xml:space="preserve">Jika kita urutkan pada beberapa era sebelumnya, sikap tegas Presiden Soekarno melawan intervensi negara-negara barat telah banyak dilakukan. Pada kisaran tahun 1960 saat Belanda mencoba menguasai Irian Barat, Republik Indonesia memutuskan hubungan diplomatik dengan Kerajaan Belanda. Hal yang sama terjadi pada tahun 1963 saat Inggris menyatakan kemerdekaan Federasi Malaysia, hubungan diplomatik antara Republik Indonesia dan Kerajaan Inggris berakhir. Dan yang terakhir adalah pada saat dilangsungkanya Asian Games 1962 di Jakarta. Indonesia sebagai tuan rumah menolak keikutsertaan Israel dan Taiwan dalam ajang tersebut. Hal ini menimbulkan kemarahan dari pihak Komite Olimpiade Internasional (IOC), yang mengakibatkan tidak direstuinya penyelenggaraan Asian Games 1962 oleh IOC. Setahun kemudian Presiden Soekarno </w:t>
      </w:r>
      <w:r w:rsidRPr="00F8677D">
        <w:rPr>
          <w:rFonts w:ascii="Times New Roman" w:hAnsi="Times New Roman" w:cs="Times New Roman"/>
          <w:sz w:val="24"/>
          <w:szCs w:val="24"/>
        </w:rPr>
        <w:lastRenderedPageBreak/>
        <w:t>membalas dengan menyatakan bahwa Indonesia keluar dari keanggotaan di IOC, dan membentuk olimpiade tandingan yang bernama GANEFO. Indonesia sendiri tercatat sebagai tuan rumah pertama sekaligus terakir kali dilangsungkanya GANEFO, yaitu di Jakarta pada tahun 1963.</w:t>
      </w:r>
    </w:p>
    <w:p w:rsidR="00F8677D" w:rsidRDefault="00F8677D" w:rsidP="00B8438C">
      <w:pPr>
        <w:pStyle w:val="ListParagraph"/>
        <w:spacing w:after="0" w:line="480" w:lineRule="auto"/>
        <w:ind w:left="540" w:firstLine="720"/>
        <w:jc w:val="both"/>
        <w:rPr>
          <w:rFonts w:ascii="Times New Roman" w:hAnsi="Times New Roman" w:cs="Times New Roman"/>
          <w:sz w:val="24"/>
          <w:szCs w:val="24"/>
        </w:rPr>
      </w:pPr>
      <w:r w:rsidRPr="00F8677D">
        <w:rPr>
          <w:rFonts w:ascii="Times New Roman" w:hAnsi="Times New Roman" w:cs="Times New Roman"/>
          <w:sz w:val="24"/>
          <w:szCs w:val="24"/>
        </w:rPr>
        <w:t>Setelah munculnya ketegangan antara Indonesia dan Malaysia sekitar tahun 1963 hingga 1964 yang memunculkan politik konfrontasi. Pada tanggal 11 Agustus 1965 disepakati normalisasi hubungan Indonesia-Malaysia, dengan ditandatanganinya sebuah persetujuan normalisasi hubungan antara Indonesia dan Malaysia oleh masing-masing Menteri Luar Negeri di Jakarta. Dan pada tanggal 28 September 1965 Indonesia melalaui Menteri Luar Negeri Adam Malik menyatakan untuk aktif kembali dalam keanggotaan PBB.</w:t>
      </w:r>
    </w:p>
    <w:p w:rsidR="00F8677D" w:rsidRDefault="00F8677D" w:rsidP="006F7984">
      <w:pPr>
        <w:pStyle w:val="ListParagraph"/>
        <w:spacing w:after="0" w:line="480" w:lineRule="auto"/>
        <w:ind w:left="540" w:firstLine="720"/>
        <w:jc w:val="both"/>
        <w:rPr>
          <w:rFonts w:ascii="Times New Roman" w:hAnsi="Times New Roman" w:cs="Times New Roman"/>
          <w:sz w:val="24"/>
          <w:szCs w:val="24"/>
        </w:rPr>
      </w:pPr>
      <w:r w:rsidRPr="00F8677D">
        <w:rPr>
          <w:rFonts w:ascii="Times New Roman" w:hAnsi="Times New Roman" w:cs="Times New Roman"/>
          <w:sz w:val="24"/>
          <w:szCs w:val="24"/>
        </w:rPr>
        <w:t xml:space="preserve">Dengan kembalinya Indonesia dalam keanggotaan PBB, berarti mengembalikan pula misi Indonesia untuk turut serta menjalin kerja sama antar negara dan turut serta dalam usaha mewujudkan perdamaian dan ketertiban dunia.Hingga saat ini pun keterlibatan Indonesia dalam PBB masih terlihat. Selain aktif dalam mengirimkan Pasukan Perdamaian Garuda, Indonesia pun sering mendapatkan bantuan internasional dari PBB berkait dengan pendidikan, perekonomian, kebudayaan maupun bencana alam yang sering melanda Indonesia. </w:t>
      </w:r>
    </w:p>
    <w:p w:rsidR="006F7984" w:rsidRDefault="00AF361B" w:rsidP="0006532A">
      <w:pPr>
        <w:pStyle w:val="ListParagraph"/>
        <w:numPr>
          <w:ilvl w:val="0"/>
          <w:numId w:val="14"/>
        </w:numPr>
        <w:spacing w:after="0" w:line="480" w:lineRule="auto"/>
        <w:ind w:left="900"/>
        <w:jc w:val="both"/>
        <w:rPr>
          <w:rFonts w:ascii="Times New Roman" w:hAnsi="Times New Roman" w:cs="Times New Roman"/>
          <w:b/>
          <w:sz w:val="24"/>
          <w:szCs w:val="24"/>
        </w:rPr>
      </w:pPr>
      <w:r>
        <w:rPr>
          <w:rFonts w:ascii="Times New Roman" w:hAnsi="Times New Roman" w:cs="Times New Roman"/>
          <w:b/>
          <w:sz w:val="24"/>
          <w:szCs w:val="24"/>
        </w:rPr>
        <w:t>Makna</w:t>
      </w:r>
      <w:r w:rsidR="006F7984" w:rsidRPr="006F7984">
        <w:rPr>
          <w:rFonts w:ascii="Times New Roman" w:hAnsi="Times New Roman" w:cs="Times New Roman"/>
          <w:b/>
          <w:sz w:val="24"/>
          <w:szCs w:val="24"/>
        </w:rPr>
        <w:t xml:space="preserve"> Diplomasi</w:t>
      </w:r>
      <w:r w:rsidR="00C428FE">
        <w:rPr>
          <w:rFonts w:ascii="Times New Roman" w:hAnsi="Times New Roman" w:cs="Times New Roman"/>
          <w:b/>
          <w:sz w:val="24"/>
          <w:szCs w:val="24"/>
        </w:rPr>
        <w:t xml:space="preserve"> </w:t>
      </w:r>
      <w:r w:rsidR="00DB53A5">
        <w:rPr>
          <w:rFonts w:ascii="Times New Roman" w:hAnsi="Times New Roman" w:cs="Times New Roman"/>
          <w:b/>
          <w:sz w:val="24"/>
          <w:szCs w:val="24"/>
        </w:rPr>
        <w:t xml:space="preserve">Bagi Indonesia </w:t>
      </w:r>
    </w:p>
    <w:p w:rsidR="006F7984" w:rsidRDefault="004C1B37" w:rsidP="004C1B37">
      <w:pPr>
        <w:pStyle w:val="ListParagraph"/>
        <w:spacing w:after="0" w:line="480" w:lineRule="auto"/>
        <w:ind w:left="540" w:firstLine="720"/>
        <w:jc w:val="both"/>
        <w:rPr>
          <w:rFonts w:ascii="Times New Roman" w:hAnsi="Times New Roman" w:cs="Times New Roman"/>
          <w:sz w:val="24"/>
          <w:szCs w:val="24"/>
        </w:rPr>
      </w:pPr>
      <w:r w:rsidRPr="004C1B37">
        <w:rPr>
          <w:rFonts w:ascii="Times New Roman" w:hAnsi="Times New Roman" w:cs="Times New Roman"/>
          <w:sz w:val="24"/>
          <w:szCs w:val="24"/>
        </w:rPr>
        <w:t>Diplomasi secara teori yaitu praktek pelaksanaan hubungan antarnegara melalui perwakilan resmi. Diplomasi merupakan teknik operasionaluntuk mencapai kepentingan nasional di luar wilayah jurisdiksi sebuahnegara</w:t>
      </w:r>
      <w:r w:rsidR="00F42488">
        <w:rPr>
          <w:rFonts w:ascii="Times New Roman" w:hAnsi="Times New Roman" w:cs="Times New Roman"/>
          <w:sz w:val="24"/>
          <w:szCs w:val="24"/>
        </w:rPr>
        <w:t>.</w:t>
      </w:r>
      <w:r w:rsidR="003F5CDA">
        <w:rPr>
          <w:rStyle w:val="FootnoteReference"/>
          <w:rFonts w:ascii="Times New Roman" w:hAnsi="Times New Roman" w:cs="Times New Roman"/>
          <w:sz w:val="24"/>
          <w:szCs w:val="24"/>
        </w:rPr>
        <w:footnoteReference w:id="3"/>
      </w:r>
    </w:p>
    <w:p w:rsidR="00F42488" w:rsidRDefault="00F42488" w:rsidP="00F42488">
      <w:pPr>
        <w:pStyle w:val="ListParagraph"/>
        <w:spacing w:after="0" w:line="480" w:lineRule="auto"/>
        <w:ind w:left="540" w:firstLine="720"/>
        <w:jc w:val="both"/>
        <w:rPr>
          <w:rFonts w:ascii="Times New Roman" w:hAnsi="Times New Roman" w:cs="Times New Roman"/>
          <w:sz w:val="24"/>
          <w:szCs w:val="24"/>
        </w:rPr>
      </w:pPr>
      <w:r w:rsidRPr="00F42488">
        <w:rPr>
          <w:rFonts w:ascii="Times New Roman" w:hAnsi="Times New Roman" w:cs="Times New Roman"/>
          <w:sz w:val="24"/>
          <w:szCs w:val="24"/>
        </w:rPr>
        <w:lastRenderedPageBreak/>
        <w:t>Di dalam sejarahnyaantara teori dan praktek diplomasi Indonesia tidak berdiri sendiri. DiplomasiIndonesia adalah cara pelaksanaan politik luar negeri dengan landasankonstitusionalnya pada Pembukaan UUD 1945.</w:t>
      </w:r>
      <w:r w:rsidR="00CE148C">
        <w:rPr>
          <w:rStyle w:val="FootnoteReference"/>
          <w:rFonts w:ascii="Times New Roman" w:hAnsi="Times New Roman" w:cs="Times New Roman"/>
          <w:sz w:val="24"/>
          <w:szCs w:val="24"/>
        </w:rPr>
        <w:footnoteReference w:id="4"/>
      </w:r>
    </w:p>
    <w:p w:rsidR="00F42488" w:rsidRDefault="00F42488" w:rsidP="00F42488">
      <w:pPr>
        <w:pStyle w:val="ListParagraph"/>
        <w:spacing w:after="0" w:line="480" w:lineRule="auto"/>
        <w:ind w:left="540" w:firstLine="720"/>
        <w:jc w:val="both"/>
        <w:rPr>
          <w:rFonts w:ascii="Times New Roman" w:hAnsi="Times New Roman" w:cs="Times New Roman"/>
          <w:sz w:val="24"/>
          <w:szCs w:val="24"/>
        </w:rPr>
      </w:pPr>
      <w:r w:rsidRPr="00F42488">
        <w:rPr>
          <w:rFonts w:ascii="Times New Roman" w:hAnsi="Times New Roman" w:cs="Times New Roman"/>
          <w:sz w:val="24"/>
          <w:szCs w:val="24"/>
        </w:rPr>
        <w:t>Nasionalisme merupakan semangat dasar diplomasi Indonesia.Nasionalisme Indonesia sejak awal berakar dari perjuangan membebaskandiri dari penjajahan. Nasionalisme Indonesia mengandung unsur-unsurkebersamaan atau solidaritas dengan semua yang memperjuangkan danmelawa</w:t>
      </w:r>
      <w:r>
        <w:rPr>
          <w:rFonts w:ascii="Times New Roman" w:hAnsi="Times New Roman" w:cs="Times New Roman"/>
          <w:sz w:val="24"/>
          <w:szCs w:val="24"/>
        </w:rPr>
        <w:t>n penjajahan di seluruh dunia.</w:t>
      </w:r>
      <w:r w:rsidR="00170148">
        <w:rPr>
          <w:rStyle w:val="FootnoteReference"/>
          <w:rFonts w:ascii="Times New Roman" w:hAnsi="Times New Roman" w:cs="Times New Roman"/>
          <w:sz w:val="24"/>
          <w:szCs w:val="24"/>
        </w:rPr>
        <w:footnoteReference w:id="5"/>
      </w:r>
      <w:r w:rsidRPr="00F42488">
        <w:rPr>
          <w:rFonts w:ascii="Times New Roman" w:hAnsi="Times New Roman" w:cs="Times New Roman"/>
          <w:sz w:val="24"/>
          <w:szCs w:val="24"/>
        </w:rPr>
        <w:t>Nasionalisme Indonesia berorientasikuat pada solidaritas internasional yang sekaligus satu landasan ataupun tugaspokok politik luar negeri Indonesia yang dijalankan dengan praktekdiplomasi. Hal ini tercantum dalam alinea keempat Pembukaan UUD 1945,</w:t>
      </w:r>
      <w:r w:rsidRPr="0064590D">
        <w:rPr>
          <w:rFonts w:ascii="Times New Roman" w:hAnsi="Times New Roman" w:cs="Times New Roman"/>
          <w:i/>
          <w:sz w:val="24"/>
          <w:szCs w:val="24"/>
        </w:rPr>
        <w:t>“…. dan ikut melaksanakan ketertiban dunia yang berdasarkan kemerdekaan, perdamaian abadi dan keadilan sosial …”.</w:t>
      </w:r>
      <w:r w:rsidR="00170148">
        <w:rPr>
          <w:rStyle w:val="FootnoteReference"/>
          <w:rFonts w:ascii="Times New Roman" w:hAnsi="Times New Roman" w:cs="Times New Roman"/>
          <w:i/>
          <w:sz w:val="24"/>
          <w:szCs w:val="24"/>
        </w:rPr>
        <w:footnoteReference w:id="6"/>
      </w:r>
      <w:r w:rsidRPr="00F42488">
        <w:rPr>
          <w:rFonts w:ascii="Times New Roman" w:hAnsi="Times New Roman" w:cs="Times New Roman"/>
          <w:sz w:val="24"/>
          <w:szCs w:val="24"/>
        </w:rPr>
        <w:t>Pembukaan UUD inilah yangmemberikan amanat kemana arah dan bentuk diplomasi Indonesia yang mestidijalankan oleh para diplomat yang diutus secara resmi oleh negara.</w:t>
      </w:r>
    </w:p>
    <w:p w:rsidR="00BF34C0" w:rsidRDefault="00BF34C0" w:rsidP="00F42488">
      <w:pPr>
        <w:pStyle w:val="ListParagraph"/>
        <w:spacing w:after="0" w:line="480" w:lineRule="auto"/>
        <w:ind w:left="540" w:firstLine="720"/>
        <w:jc w:val="both"/>
        <w:rPr>
          <w:rFonts w:ascii="Times New Roman" w:hAnsi="Times New Roman" w:cs="Times New Roman"/>
          <w:sz w:val="24"/>
          <w:szCs w:val="24"/>
        </w:rPr>
      </w:pPr>
      <w:r w:rsidRPr="00BF34C0">
        <w:rPr>
          <w:rFonts w:ascii="Times New Roman" w:hAnsi="Times New Roman" w:cs="Times New Roman"/>
          <w:sz w:val="24"/>
          <w:szCs w:val="24"/>
        </w:rPr>
        <w:t>Diplomasi, banyak memiliki keterkaitan dengan politik luar negeri. Seperti halnya Bantoro (1991) yang mengatakan bahwa diplomasi merupakan bagian dari politik luar negeri.</w:t>
      </w:r>
      <w:r w:rsidR="009906F9">
        <w:rPr>
          <w:rStyle w:val="FootnoteReference"/>
          <w:rFonts w:ascii="Times New Roman" w:hAnsi="Times New Roman" w:cs="Times New Roman"/>
          <w:sz w:val="24"/>
          <w:szCs w:val="24"/>
        </w:rPr>
        <w:footnoteReference w:id="7"/>
      </w:r>
      <w:r w:rsidRPr="00BF34C0">
        <w:rPr>
          <w:rFonts w:ascii="Times New Roman" w:hAnsi="Times New Roman" w:cs="Times New Roman"/>
          <w:sz w:val="24"/>
          <w:szCs w:val="24"/>
        </w:rPr>
        <w:t xml:space="preserve"> Pernyataan Bantoro tersebut didukung oleh Dinh (1987) yang me</w:t>
      </w:r>
      <w:r>
        <w:rPr>
          <w:rFonts w:ascii="Times New Roman" w:hAnsi="Times New Roman" w:cs="Times New Roman"/>
          <w:sz w:val="24"/>
          <w:szCs w:val="24"/>
        </w:rPr>
        <w:t xml:space="preserve">nganalogikan diplomasi sebagai </w:t>
      </w:r>
      <w:r w:rsidRPr="00BF34C0">
        <w:rPr>
          <w:rFonts w:ascii="Times New Roman" w:hAnsi="Times New Roman" w:cs="Times New Roman"/>
          <w:sz w:val="24"/>
          <w:szCs w:val="24"/>
        </w:rPr>
        <w:t>taktik, dan politik luar negeri sebagai strateginya.</w:t>
      </w:r>
      <w:r w:rsidR="00D1284D">
        <w:rPr>
          <w:rStyle w:val="FootnoteReference"/>
          <w:rFonts w:ascii="Times New Roman" w:hAnsi="Times New Roman" w:cs="Times New Roman"/>
          <w:sz w:val="24"/>
          <w:szCs w:val="24"/>
        </w:rPr>
        <w:footnoteReference w:id="8"/>
      </w:r>
      <w:r w:rsidRPr="00BF34C0">
        <w:rPr>
          <w:rFonts w:ascii="Times New Roman" w:hAnsi="Times New Roman" w:cs="Times New Roman"/>
          <w:sz w:val="24"/>
          <w:szCs w:val="24"/>
        </w:rPr>
        <w:t xml:space="preserve"> Intinya, politik luar negeri menggunakan diplomasi itu sendiri sebagai sebuah instrumen penting untuk dapat menggapai kepentingan nasional negara tersebut juga untuk menciptakan kebijakan-</w:t>
      </w:r>
      <w:r w:rsidRPr="00BF34C0">
        <w:rPr>
          <w:rFonts w:ascii="Times New Roman" w:hAnsi="Times New Roman" w:cs="Times New Roman"/>
          <w:sz w:val="24"/>
          <w:szCs w:val="24"/>
        </w:rPr>
        <w:lastRenderedPageBreak/>
        <w:t>kebijakan internasional yang sesuai dengan keinginan negara tersebut. Karena itu, diplomasi merupakan hal yang sangat penting dalam berlangsungnya politik luar negeri.</w:t>
      </w:r>
    </w:p>
    <w:p w:rsidR="00531B63" w:rsidRDefault="00531B63" w:rsidP="00531B63">
      <w:pPr>
        <w:pStyle w:val="ListParagraph"/>
        <w:spacing w:after="0" w:line="480" w:lineRule="auto"/>
        <w:ind w:left="540" w:firstLine="720"/>
        <w:jc w:val="both"/>
        <w:rPr>
          <w:rFonts w:ascii="Times New Roman" w:hAnsi="Times New Roman" w:cs="Times New Roman"/>
          <w:sz w:val="24"/>
          <w:szCs w:val="24"/>
        </w:rPr>
      </w:pPr>
      <w:r w:rsidRPr="00531B63">
        <w:rPr>
          <w:rFonts w:ascii="Times New Roman" w:hAnsi="Times New Roman" w:cs="Times New Roman"/>
          <w:sz w:val="24"/>
          <w:szCs w:val="24"/>
        </w:rPr>
        <w:t>Dalam beberapa bahan pustaka, diplomasi diterjemahkan sebagai suatu seni dalam melakukannegosiasi antar pihak (bisa dua atau lebih pihak) dalam mencapai kesepakatan tertentu berkaitandengan masalah tertentu. Misalnya sa</w:t>
      </w:r>
      <w:r w:rsidR="008979F4">
        <w:rPr>
          <w:rFonts w:ascii="Times New Roman" w:hAnsi="Times New Roman" w:cs="Times New Roman"/>
          <w:sz w:val="24"/>
          <w:szCs w:val="24"/>
        </w:rPr>
        <w:t>j</w:t>
      </w:r>
      <w:r w:rsidRPr="00531B63">
        <w:rPr>
          <w:rFonts w:ascii="Times New Roman" w:hAnsi="Times New Roman" w:cs="Times New Roman"/>
          <w:sz w:val="24"/>
          <w:szCs w:val="24"/>
        </w:rPr>
        <w:t>a diplomasi untuk mencapai perdamaian, diplomasi dalammencapai kesepakatan kerjasama (perdagangan, kebudayaan, politik, dan lain-lain). Alat seninegosiasi ini termasuk ancaman, pertukaran kepentingan, sanksi seperti misalnya embargo,aturan negara yang dibuat baik untuk mendukung atau melarang tindakan lintas negara, dan lainsebagainya.</w:t>
      </w:r>
      <w:r w:rsidR="00074151">
        <w:rPr>
          <w:rStyle w:val="FootnoteReference"/>
          <w:rFonts w:ascii="Times New Roman" w:hAnsi="Times New Roman" w:cs="Times New Roman"/>
          <w:sz w:val="24"/>
          <w:szCs w:val="24"/>
        </w:rPr>
        <w:footnoteReference w:id="9"/>
      </w:r>
    </w:p>
    <w:p w:rsidR="001F1453" w:rsidRDefault="00531B63" w:rsidP="001F1453">
      <w:pPr>
        <w:pStyle w:val="ListParagraph"/>
        <w:spacing w:after="0" w:line="480" w:lineRule="auto"/>
        <w:ind w:left="540" w:firstLine="720"/>
        <w:jc w:val="both"/>
        <w:rPr>
          <w:rFonts w:ascii="Times New Roman" w:hAnsi="Times New Roman" w:cs="Times New Roman"/>
          <w:sz w:val="24"/>
          <w:szCs w:val="24"/>
        </w:rPr>
      </w:pPr>
      <w:r w:rsidRPr="00531B63">
        <w:rPr>
          <w:rFonts w:ascii="Times New Roman" w:hAnsi="Times New Roman" w:cs="Times New Roman"/>
          <w:sz w:val="24"/>
          <w:szCs w:val="24"/>
        </w:rPr>
        <w:t xml:space="preserve">Sebagaimana lazimnya dalam proses negosiasi, tentunya setiap pihak yang terlibat dalam prosesnegosiasi ini mempunyai “pegangan” yaitu yang berupa “keunggulan tertentu” yang dapatmenjadi modal </w:t>
      </w:r>
      <w:r w:rsidRPr="007D2C3D">
        <w:rPr>
          <w:rFonts w:ascii="Times New Roman" w:hAnsi="Times New Roman" w:cs="Times New Roman"/>
          <w:i/>
          <w:sz w:val="24"/>
          <w:szCs w:val="24"/>
        </w:rPr>
        <w:t>“bargaining position”</w:t>
      </w:r>
      <w:r w:rsidRPr="00531B63">
        <w:rPr>
          <w:rFonts w:ascii="Times New Roman" w:hAnsi="Times New Roman" w:cs="Times New Roman"/>
          <w:sz w:val="24"/>
          <w:szCs w:val="24"/>
        </w:rPr>
        <w:t xml:space="preserve"> dan </w:t>
      </w:r>
      <w:r w:rsidRPr="007D2C3D">
        <w:rPr>
          <w:rFonts w:ascii="Times New Roman" w:hAnsi="Times New Roman" w:cs="Times New Roman"/>
          <w:i/>
          <w:sz w:val="24"/>
          <w:szCs w:val="24"/>
        </w:rPr>
        <w:t>“bargaining power”</w:t>
      </w:r>
      <w:r w:rsidRPr="00531B63">
        <w:rPr>
          <w:rFonts w:ascii="Times New Roman" w:hAnsi="Times New Roman" w:cs="Times New Roman"/>
          <w:sz w:val="24"/>
          <w:szCs w:val="24"/>
        </w:rPr>
        <w:t xml:space="preserve"> untuk dapat menyeimbangkanposisi dalam proses negosiasi agar tidak dirugikan oleh pihak lain. Agar supaya proses diplomasiini berhasil sesuai yang diharapkan, harus bisa dicapai “mutual trust” antar pihak yang terlibatdal</w:t>
      </w:r>
      <w:r>
        <w:rPr>
          <w:rFonts w:ascii="Times New Roman" w:hAnsi="Times New Roman" w:cs="Times New Roman"/>
          <w:sz w:val="24"/>
          <w:szCs w:val="24"/>
        </w:rPr>
        <w:t xml:space="preserve">am diplomasi yang bersangkutan. </w:t>
      </w:r>
    </w:p>
    <w:p w:rsidR="00A005D4" w:rsidRPr="001F1453" w:rsidRDefault="00A005D4" w:rsidP="00A005D4">
      <w:pPr>
        <w:pStyle w:val="ListParagraph"/>
        <w:spacing w:after="0" w:line="480" w:lineRule="auto"/>
        <w:ind w:left="540" w:firstLine="720"/>
        <w:jc w:val="both"/>
        <w:rPr>
          <w:rFonts w:ascii="Times New Roman" w:hAnsi="Times New Roman" w:cs="Times New Roman"/>
          <w:sz w:val="24"/>
          <w:szCs w:val="24"/>
        </w:rPr>
      </w:pPr>
      <w:r w:rsidRPr="00A005D4">
        <w:rPr>
          <w:rFonts w:ascii="Times New Roman" w:hAnsi="Times New Roman" w:cs="Times New Roman"/>
          <w:sz w:val="24"/>
          <w:szCs w:val="24"/>
        </w:rPr>
        <w:t>Dalam proses diplomasi, di samping formal diplomasi, yaitu yang diketahui dan dilakukan secaraterbuka, juga dikenal informal diplomasi, yang biasanya merupakan pembicaraan antar pihakdalam suatu pertemuan tertentu yang belum tentu berkaitan dengan topic pertemuan yangbersangkutan.</w:t>
      </w:r>
      <w:r w:rsidR="00E71AEA">
        <w:rPr>
          <w:rStyle w:val="FootnoteReference"/>
          <w:rFonts w:ascii="Times New Roman" w:hAnsi="Times New Roman" w:cs="Times New Roman"/>
          <w:sz w:val="24"/>
          <w:szCs w:val="24"/>
        </w:rPr>
        <w:footnoteReference w:id="10"/>
      </w:r>
    </w:p>
    <w:p w:rsidR="00BF34C0" w:rsidRDefault="00BF34C0" w:rsidP="00F42488">
      <w:pPr>
        <w:pStyle w:val="ListParagraph"/>
        <w:spacing w:after="0" w:line="480" w:lineRule="auto"/>
        <w:ind w:left="540" w:firstLine="720"/>
        <w:jc w:val="both"/>
        <w:rPr>
          <w:rFonts w:ascii="Times New Roman" w:hAnsi="Times New Roman" w:cs="Times New Roman"/>
          <w:sz w:val="24"/>
          <w:szCs w:val="24"/>
        </w:rPr>
      </w:pPr>
    </w:p>
    <w:p w:rsidR="00F44B16" w:rsidRPr="004C1B37" w:rsidRDefault="00F44B16" w:rsidP="00F42488">
      <w:pPr>
        <w:pStyle w:val="ListParagraph"/>
        <w:spacing w:after="0" w:line="480" w:lineRule="auto"/>
        <w:ind w:left="540" w:firstLine="720"/>
        <w:jc w:val="both"/>
        <w:rPr>
          <w:rFonts w:ascii="Times New Roman" w:hAnsi="Times New Roman" w:cs="Times New Roman"/>
          <w:sz w:val="24"/>
          <w:szCs w:val="24"/>
        </w:rPr>
      </w:pPr>
    </w:p>
    <w:p w:rsidR="006F33D2" w:rsidRDefault="00B8438C" w:rsidP="0006532A">
      <w:pPr>
        <w:pStyle w:val="ListParagraph"/>
        <w:numPr>
          <w:ilvl w:val="0"/>
          <w:numId w:val="13"/>
        </w:numPr>
        <w:spacing w:after="0" w:line="480" w:lineRule="auto"/>
        <w:ind w:left="540" w:hanging="540"/>
        <w:jc w:val="both"/>
        <w:rPr>
          <w:rFonts w:ascii="Times New Roman" w:hAnsi="Times New Roman" w:cs="Times New Roman"/>
          <w:b/>
          <w:sz w:val="28"/>
          <w:szCs w:val="28"/>
        </w:rPr>
      </w:pPr>
      <w:r>
        <w:rPr>
          <w:rFonts w:ascii="Times New Roman" w:hAnsi="Times New Roman" w:cs="Times New Roman"/>
          <w:b/>
          <w:sz w:val="28"/>
          <w:szCs w:val="28"/>
        </w:rPr>
        <w:lastRenderedPageBreak/>
        <w:t>Diplomasi Ekonomi Indonesia</w:t>
      </w:r>
    </w:p>
    <w:p w:rsidR="006C0C91" w:rsidRDefault="006F33D2" w:rsidP="0006532A">
      <w:pPr>
        <w:pStyle w:val="ListParagraph"/>
        <w:numPr>
          <w:ilvl w:val="0"/>
          <w:numId w:val="15"/>
        </w:numPr>
        <w:spacing w:after="0" w:line="480" w:lineRule="auto"/>
        <w:jc w:val="both"/>
        <w:rPr>
          <w:rFonts w:ascii="Times New Roman" w:hAnsi="Times New Roman" w:cs="Times New Roman"/>
          <w:b/>
          <w:sz w:val="24"/>
          <w:szCs w:val="24"/>
        </w:rPr>
      </w:pPr>
      <w:r w:rsidRPr="006F33D2">
        <w:rPr>
          <w:rFonts w:ascii="Times New Roman" w:hAnsi="Times New Roman" w:cs="Times New Roman"/>
          <w:b/>
          <w:sz w:val="24"/>
          <w:szCs w:val="24"/>
        </w:rPr>
        <w:t>Sejarah Diplomasi Ekonomi Indonesia</w:t>
      </w:r>
    </w:p>
    <w:p w:rsidR="00FC1CB2" w:rsidRPr="00FC1CB2" w:rsidRDefault="00FC1CB2" w:rsidP="00FC1CB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Diplomasi ekonomi Indonesia tercatat dalam sejarah, dimulai pada sekitar tahun 1700 Masehi antara suku Aborigin di kawasan Australia Utara dengan orang Makassar yang melakukan perdagangan teripang. </w:t>
      </w:r>
      <w:r w:rsidRPr="00FC1CB2">
        <w:rPr>
          <w:rFonts w:ascii="Times New Roman" w:hAnsi="Times New Roman" w:cs="Times New Roman"/>
          <w:sz w:val="24"/>
          <w:szCs w:val="24"/>
        </w:rPr>
        <w:t>Orang Makasar mengambil teripang dari kawasan Australia Utara kemudia</w:t>
      </w:r>
      <w:r>
        <w:rPr>
          <w:rFonts w:ascii="Times New Roman" w:hAnsi="Times New Roman" w:cs="Times New Roman"/>
          <w:sz w:val="24"/>
          <w:szCs w:val="24"/>
        </w:rPr>
        <w:t xml:space="preserve">n memasaknya langsung di tempat, sehingga </w:t>
      </w:r>
      <w:r w:rsidRPr="00FC1CB2">
        <w:rPr>
          <w:rFonts w:ascii="Times New Roman" w:hAnsi="Times New Roman" w:cs="Times New Roman"/>
          <w:sz w:val="24"/>
          <w:szCs w:val="24"/>
        </w:rPr>
        <w:t>menjadi semacam industri pengolahan teripang. Tentunya proses ini tidak akan selesai dalam waktu singkat sehingga mereka membuat tempat tinggal semi permanen untuk tinggal dan mengolah teripang.</w:t>
      </w:r>
      <w:r w:rsidR="00093B68">
        <w:rPr>
          <w:rStyle w:val="FootnoteReference"/>
          <w:rFonts w:ascii="Times New Roman" w:hAnsi="Times New Roman" w:cs="Times New Roman"/>
          <w:sz w:val="24"/>
          <w:szCs w:val="24"/>
        </w:rPr>
        <w:footnoteReference w:id="11"/>
      </w:r>
    </w:p>
    <w:p w:rsidR="001946BC" w:rsidRDefault="00FC1CB2" w:rsidP="00FC1CB2">
      <w:pPr>
        <w:pStyle w:val="ListParagraph"/>
        <w:spacing w:after="0" w:line="480" w:lineRule="auto"/>
        <w:ind w:left="540" w:firstLine="720"/>
        <w:jc w:val="both"/>
        <w:rPr>
          <w:rFonts w:ascii="Times New Roman" w:hAnsi="Times New Roman" w:cs="Times New Roman"/>
          <w:sz w:val="24"/>
          <w:szCs w:val="24"/>
        </w:rPr>
      </w:pPr>
      <w:r w:rsidRPr="00FC1CB2">
        <w:rPr>
          <w:rFonts w:ascii="Times New Roman" w:hAnsi="Times New Roman" w:cs="Times New Roman"/>
          <w:sz w:val="24"/>
          <w:szCs w:val="24"/>
        </w:rPr>
        <w:t xml:space="preserve">Kedatangan bangsa Makassar ini diperkirakan sekitar tahun 1780M. Pertanggalan ini diperoleh dari botol-botol </w:t>
      </w:r>
      <w:r w:rsidRPr="00F60BB7">
        <w:rPr>
          <w:rFonts w:ascii="Times New Roman" w:hAnsi="Times New Roman" w:cs="Times New Roman"/>
          <w:i/>
          <w:sz w:val="24"/>
          <w:szCs w:val="24"/>
        </w:rPr>
        <w:t>liquor</w:t>
      </w:r>
      <w:r w:rsidRPr="00FC1CB2">
        <w:rPr>
          <w:rFonts w:ascii="Times New Roman" w:hAnsi="Times New Roman" w:cs="Times New Roman"/>
          <w:sz w:val="24"/>
          <w:szCs w:val="24"/>
        </w:rPr>
        <w:t xml:space="preserve"> berbentuk persegi yang diperkirakan diproduksi pada abad ke-19, serta koin perunggu berlambang VOC yang bertuliskan tahun 1780.</w:t>
      </w:r>
      <w:r w:rsidR="00D940D4">
        <w:rPr>
          <w:rStyle w:val="FootnoteReference"/>
          <w:rFonts w:ascii="Times New Roman" w:hAnsi="Times New Roman" w:cs="Times New Roman"/>
          <w:sz w:val="24"/>
          <w:szCs w:val="24"/>
        </w:rPr>
        <w:footnoteReference w:id="12"/>
      </w:r>
    </w:p>
    <w:p w:rsidR="00FC1CB2" w:rsidRDefault="00CB7D9D" w:rsidP="00FC1CB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Sejak awal kemerdekaan Indonesia pada tahun 1945, diplomasi ekonomi telah dilakukan untuk memenuhi kebutuhan nasional saat itu. Diplomasi ekonomi Indonesia yang dilakukan antara lain:</w:t>
      </w:r>
      <w:r w:rsidR="00C11C61">
        <w:rPr>
          <w:rStyle w:val="FootnoteReference"/>
          <w:rFonts w:ascii="Times New Roman" w:hAnsi="Times New Roman" w:cs="Times New Roman"/>
          <w:sz w:val="24"/>
          <w:szCs w:val="24"/>
        </w:rPr>
        <w:footnoteReference w:id="13"/>
      </w:r>
    </w:p>
    <w:p w:rsidR="00CB7D9D" w:rsidRDefault="00CB7D9D" w:rsidP="0006532A">
      <w:pPr>
        <w:pStyle w:val="ListParagraph"/>
        <w:numPr>
          <w:ilvl w:val="0"/>
          <w:numId w:val="16"/>
        </w:numPr>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Diplomasi beras ke India, yaitu Indonesia menjual 500.000 ton beras dengan harga murah, sedangkan India mengirimkan </w:t>
      </w:r>
      <w:r w:rsidR="00BF622D">
        <w:rPr>
          <w:rFonts w:ascii="Times New Roman" w:hAnsi="Times New Roman" w:cs="Times New Roman"/>
          <w:sz w:val="24"/>
          <w:szCs w:val="24"/>
        </w:rPr>
        <w:t xml:space="preserve">obat – obatan dan bahan pakaian. </w:t>
      </w:r>
    </w:p>
    <w:p w:rsidR="00BF622D" w:rsidRDefault="00BF622D" w:rsidP="0006532A">
      <w:pPr>
        <w:pStyle w:val="ListParagraph"/>
        <w:numPr>
          <w:ilvl w:val="0"/>
          <w:numId w:val="16"/>
        </w:numPr>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Mengadakan hubungan dagang langsung luar negeri dengan perusahaan swasta Amerika Serikat (</w:t>
      </w:r>
      <w:r w:rsidRPr="003B4DF4">
        <w:rPr>
          <w:rFonts w:ascii="Times New Roman" w:hAnsi="Times New Roman" w:cs="Times New Roman"/>
          <w:i/>
          <w:sz w:val="24"/>
          <w:szCs w:val="24"/>
        </w:rPr>
        <w:t>Isbrantsen Inc.</w:t>
      </w:r>
      <w:r>
        <w:rPr>
          <w:rFonts w:ascii="Times New Roman" w:hAnsi="Times New Roman" w:cs="Times New Roman"/>
          <w:sz w:val="24"/>
          <w:szCs w:val="24"/>
        </w:rPr>
        <w:t xml:space="preserve">), Singapura dan Malaysia. </w:t>
      </w:r>
    </w:p>
    <w:p w:rsidR="00354160" w:rsidRDefault="00243A74" w:rsidP="00243A74">
      <w:pPr>
        <w:spacing w:after="0" w:line="480" w:lineRule="auto"/>
        <w:ind w:left="540" w:firstLine="720"/>
        <w:jc w:val="both"/>
        <w:rPr>
          <w:rFonts w:ascii="Times New Roman" w:hAnsi="Times New Roman" w:cs="Times New Roman"/>
          <w:sz w:val="24"/>
          <w:szCs w:val="24"/>
        </w:rPr>
      </w:pPr>
      <w:r w:rsidRPr="00243A74">
        <w:rPr>
          <w:rFonts w:ascii="Times New Roman" w:hAnsi="Times New Roman" w:cs="Times New Roman"/>
          <w:sz w:val="24"/>
          <w:szCs w:val="24"/>
        </w:rPr>
        <w:lastRenderedPageBreak/>
        <w:t xml:space="preserve">Pada jaman pemerintahanSoeharto, diplomasi ekonomi </w:t>
      </w:r>
      <w:r>
        <w:rPr>
          <w:rFonts w:ascii="Times New Roman" w:hAnsi="Times New Roman" w:cs="Times New Roman"/>
          <w:sz w:val="24"/>
          <w:szCs w:val="24"/>
        </w:rPr>
        <w:t xml:space="preserve">Indonesia dengan dasar hubungan sejarah, </w:t>
      </w:r>
      <w:r w:rsidRPr="00243A74">
        <w:rPr>
          <w:rFonts w:ascii="Times New Roman" w:hAnsi="Times New Roman" w:cs="Times New Roman"/>
          <w:sz w:val="24"/>
          <w:szCs w:val="24"/>
        </w:rPr>
        <w:t>politik dan budayad</w:t>
      </w:r>
      <w:r>
        <w:rPr>
          <w:rFonts w:ascii="Times New Roman" w:hAnsi="Times New Roman" w:cs="Times New Roman"/>
          <w:sz w:val="24"/>
          <w:szCs w:val="24"/>
        </w:rPr>
        <w:t xml:space="preserve">engan Belanda menghasilkan </w:t>
      </w:r>
      <w:r w:rsidRPr="00243A74">
        <w:rPr>
          <w:rFonts w:ascii="Times New Roman" w:hAnsi="Times New Roman" w:cs="Times New Roman"/>
          <w:i/>
          <w:sz w:val="24"/>
          <w:szCs w:val="24"/>
        </w:rPr>
        <w:t>Intergovernmental Group on Indonesia</w:t>
      </w:r>
      <w:r>
        <w:rPr>
          <w:rFonts w:ascii="Times New Roman" w:hAnsi="Times New Roman" w:cs="Times New Roman"/>
          <w:sz w:val="24"/>
          <w:szCs w:val="24"/>
        </w:rPr>
        <w:t xml:space="preserve">(IGGI) yaitu </w:t>
      </w:r>
      <w:r w:rsidRPr="00243A74">
        <w:rPr>
          <w:rFonts w:ascii="Times New Roman" w:hAnsi="Times New Roman" w:cs="Times New Roman"/>
          <w:sz w:val="24"/>
          <w:szCs w:val="24"/>
        </w:rPr>
        <w:t>sebuah kelompok internasional yang didirikan pada tahun 1967, diprakarsai oleh Amerika Serikat untuk mengkoordinasikan dana bantuan multilateral kepada Indonesia.</w:t>
      </w:r>
      <w:r w:rsidR="00AC6BCD">
        <w:rPr>
          <w:rStyle w:val="FootnoteReference"/>
          <w:rFonts w:ascii="Times New Roman" w:hAnsi="Times New Roman" w:cs="Times New Roman"/>
          <w:sz w:val="24"/>
          <w:szCs w:val="24"/>
        </w:rPr>
        <w:footnoteReference w:id="14"/>
      </w:r>
    </w:p>
    <w:p w:rsidR="00243A74" w:rsidRPr="00243A74" w:rsidRDefault="00243A74" w:rsidP="00243A74">
      <w:pPr>
        <w:spacing w:after="0" w:line="480" w:lineRule="auto"/>
        <w:ind w:left="540" w:firstLine="720"/>
        <w:jc w:val="both"/>
        <w:rPr>
          <w:rFonts w:ascii="Times New Roman" w:hAnsi="Times New Roman" w:cs="Times New Roman"/>
          <w:sz w:val="24"/>
          <w:szCs w:val="24"/>
        </w:rPr>
      </w:pPr>
      <w:r w:rsidRPr="00243A74">
        <w:rPr>
          <w:rFonts w:ascii="Times New Roman" w:hAnsi="Times New Roman" w:cs="Times New Roman"/>
          <w:sz w:val="24"/>
          <w:szCs w:val="24"/>
        </w:rPr>
        <w:t>Anggota IGGI adalah Bank Pembangunan Asia, Dana Moneter Internasional, UNDP, Bank Dunia, Australia, Belgia, Britania Raya, Kanada, Perancis, Jerman, Italia, Jepang, Selandia Baru, Swiss dan Amerika Serikat.IGGI mengadakan pertemuan pertamanya pada 20 Februari 1967 di Amsterdam. Indonesia saat itu diwakili Sri Sultan Hamengkubuwono IX. Dari 1967 hingga 1974, IGGI mengadakan dua kali pertemuan setiap tahunnya, namun sejak 1975, pertemuan hanya diadakan sekali dalam setahun karena perkembangan ekonomi Indonesia yang membaik. Bantuan awal IGGI adalah dalam penyusunan program rencana lima tahun Indonesia, Repelita I (1969-1973) dan pendanaan 60% darinya.</w:t>
      </w:r>
      <w:r w:rsidR="005513D2">
        <w:rPr>
          <w:rStyle w:val="FootnoteReference"/>
          <w:rFonts w:ascii="Times New Roman" w:hAnsi="Times New Roman" w:cs="Times New Roman"/>
          <w:sz w:val="24"/>
          <w:szCs w:val="24"/>
        </w:rPr>
        <w:footnoteReference w:id="15"/>
      </w:r>
    </w:p>
    <w:p w:rsidR="00BF622D" w:rsidRDefault="00243A74" w:rsidP="00D31B76">
      <w:pPr>
        <w:spacing w:after="0" w:line="480" w:lineRule="auto"/>
        <w:ind w:left="540" w:firstLine="720"/>
        <w:jc w:val="both"/>
        <w:rPr>
          <w:rFonts w:ascii="Times New Roman" w:hAnsi="Times New Roman" w:cs="Times New Roman"/>
          <w:sz w:val="24"/>
          <w:szCs w:val="24"/>
        </w:rPr>
      </w:pPr>
      <w:r w:rsidRPr="00243A74">
        <w:rPr>
          <w:rFonts w:ascii="Times New Roman" w:hAnsi="Times New Roman" w:cs="Times New Roman"/>
          <w:sz w:val="24"/>
          <w:szCs w:val="24"/>
        </w:rPr>
        <w:t xml:space="preserve">Pada Maret 1992, pemerintah Indonesia mengumumkan bahwa dana bantuan IGGI akan ditolak jika organisasi tersebut masih diketuai Belanda. IGGI kemudian digantikan </w:t>
      </w:r>
      <w:r w:rsidRPr="00354160">
        <w:rPr>
          <w:rFonts w:ascii="Times New Roman" w:hAnsi="Times New Roman" w:cs="Times New Roman"/>
          <w:i/>
          <w:sz w:val="24"/>
          <w:szCs w:val="24"/>
        </w:rPr>
        <w:t>Consultative Group on Indonesia</w:t>
      </w:r>
      <w:r w:rsidRPr="00243A74">
        <w:rPr>
          <w:rFonts w:ascii="Times New Roman" w:hAnsi="Times New Roman" w:cs="Times New Roman"/>
          <w:sz w:val="24"/>
          <w:szCs w:val="24"/>
        </w:rPr>
        <w:t xml:space="preserve"> (CGI).</w:t>
      </w:r>
      <w:r w:rsidR="009374EC">
        <w:rPr>
          <w:rStyle w:val="FootnoteReference"/>
          <w:rFonts w:ascii="Times New Roman" w:hAnsi="Times New Roman" w:cs="Times New Roman"/>
          <w:sz w:val="24"/>
          <w:szCs w:val="24"/>
        </w:rPr>
        <w:footnoteReference w:id="16"/>
      </w:r>
    </w:p>
    <w:p w:rsidR="003B4DF4" w:rsidRDefault="0007652E" w:rsidP="0007652E">
      <w:pPr>
        <w:spacing w:after="0" w:line="480" w:lineRule="auto"/>
        <w:ind w:left="540" w:firstLine="720"/>
        <w:jc w:val="both"/>
        <w:rPr>
          <w:rFonts w:ascii="Times New Roman" w:hAnsi="Times New Roman" w:cs="Times New Roman"/>
          <w:sz w:val="24"/>
          <w:szCs w:val="24"/>
        </w:rPr>
      </w:pPr>
      <w:r w:rsidRPr="0007652E">
        <w:rPr>
          <w:rFonts w:ascii="Times New Roman" w:hAnsi="Times New Roman" w:cs="Times New Roman"/>
          <w:sz w:val="24"/>
          <w:szCs w:val="24"/>
        </w:rPr>
        <w:t xml:space="preserve">Sejak berakhirnya perang dingin dansemakin menguatnya globalisasi ekonomi dunia,diplomasi ekonomi dengan tujuan untukmeningkatkan kesejahteraan masyarakat telahmenjadi prioritas utama bagi banyak negara diberbagai belahan dunia. Walaupun isu politik dan keamanansempat kembali menjadi perhatian besar setelahterjadinya serangan </w:t>
      </w:r>
      <w:r w:rsidRPr="0007652E">
        <w:rPr>
          <w:rFonts w:ascii="Times New Roman" w:hAnsi="Times New Roman" w:cs="Times New Roman"/>
          <w:sz w:val="24"/>
          <w:szCs w:val="24"/>
        </w:rPr>
        <w:lastRenderedPageBreak/>
        <w:t>teroris 11 September 2001,namun diplomasi ekonomi kembali menjadi isuutama global setelah terjadinya krisis ekonomidan keuangan dunia terutama di AS dan EropaBarat pada tahun 2008, diikuti dengan resesiekonomi yang berkelanjutan dan hingga saat inimasih belum pulih sepenuhnya.</w:t>
      </w:r>
      <w:r w:rsidR="00AB1622">
        <w:rPr>
          <w:rStyle w:val="FootnoteReference"/>
          <w:rFonts w:ascii="Times New Roman" w:hAnsi="Times New Roman" w:cs="Times New Roman"/>
          <w:sz w:val="24"/>
          <w:szCs w:val="24"/>
        </w:rPr>
        <w:footnoteReference w:id="17"/>
      </w:r>
    </w:p>
    <w:p w:rsidR="008979F4" w:rsidRPr="00FC1CB2" w:rsidRDefault="008979F4" w:rsidP="0007652E">
      <w:pPr>
        <w:spacing w:after="0" w:line="480" w:lineRule="auto"/>
        <w:ind w:left="540" w:firstLine="720"/>
        <w:jc w:val="both"/>
        <w:rPr>
          <w:rFonts w:ascii="Times New Roman" w:hAnsi="Times New Roman" w:cs="Times New Roman"/>
          <w:sz w:val="24"/>
          <w:szCs w:val="24"/>
        </w:rPr>
      </w:pPr>
    </w:p>
    <w:p w:rsidR="006F33D2" w:rsidRPr="006F33D2" w:rsidRDefault="008979F4" w:rsidP="0006532A">
      <w:pPr>
        <w:pStyle w:val="ListParagraph"/>
        <w:numPr>
          <w:ilvl w:val="0"/>
          <w:numId w:val="1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C428FE">
        <w:rPr>
          <w:rFonts w:ascii="Times New Roman" w:hAnsi="Times New Roman" w:cs="Times New Roman"/>
          <w:b/>
          <w:sz w:val="24"/>
          <w:szCs w:val="24"/>
        </w:rPr>
        <w:t xml:space="preserve"> </w:t>
      </w:r>
      <w:r w:rsidR="009441DB">
        <w:rPr>
          <w:rFonts w:ascii="Times New Roman" w:hAnsi="Times New Roman" w:cs="Times New Roman"/>
          <w:b/>
          <w:sz w:val="24"/>
          <w:szCs w:val="24"/>
        </w:rPr>
        <w:t>Diplomasi Ekonomi</w:t>
      </w:r>
    </w:p>
    <w:p w:rsidR="00E961E9" w:rsidRDefault="00E961E9" w:rsidP="00E961E9">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w:t>
      </w:r>
      <w:r w:rsidRPr="00E961E9">
        <w:rPr>
          <w:rFonts w:ascii="Times New Roman" w:hAnsi="Times New Roman" w:cs="Times New Roman"/>
          <w:sz w:val="24"/>
          <w:szCs w:val="24"/>
        </w:rPr>
        <w:t>iplomasi ekonomi adalah salah satu bentuk diplomasi yang mempergunakan instrument ekonomi guna mencapai tujuan dan kepentingan negara (atau lembaga lain seperti korporasi) tertentu. Secara umum, diplomasi ini diterjemahkan sebagai proses pengajuan kebijakan dan keputusan serta berbagai konsultasi tentang</w:t>
      </w:r>
      <w:r>
        <w:rPr>
          <w:rFonts w:ascii="Times New Roman" w:hAnsi="Times New Roman" w:cs="Times New Roman"/>
          <w:sz w:val="24"/>
          <w:szCs w:val="24"/>
        </w:rPr>
        <w:t xml:space="preserve"> kemudahan dan prospek ekonomi </w:t>
      </w:r>
      <w:r w:rsidRPr="00E961E9">
        <w:rPr>
          <w:rFonts w:ascii="Times New Roman" w:hAnsi="Times New Roman" w:cs="Times New Roman"/>
          <w:sz w:val="24"/>
          <w:szCs w:val="24"/>
        </w:rPr>
        <w:t>guna mencapai tujuan dan kepentingan nasional, untuk dinegosisasikan agar dapat disepakati oleh negara lain, baik secara bilateral maupun multirateral. Diplomasi ekonomi biasa merujuk kepada kepentingan untuk masalah perdagangan (</w:t>
      </w:r>
      <w:r w:rsidRPr="005172E1">
        <w:rPr>
          <w:rFonts w:ascii="Times New Roman" w:hAnsi="Times New Roman" w:cs="Times New Roman"/>
          <w:i/>
          <w:sz w:val="24"/>
          <w:szCs w:val="24"/>
        </w:rPr>
        <w:t>export/import</w:t>
      </w:r>
      <w:r w:rsidRPr="00E961E9">
        <w:rPr>
          <w:rFonts w:ascii="Times New Roman" w:hAnsi="Times New Roman" w:cs="Times New Roman"/>
          <w:sz w:val="24"/>
          <w:szCs w:val="24"/>
        </w:rPr>
        <w:t>), investasi, pinjaman, pelaksanaan proyek pembangunan atau hal-hal lain yang berkaitan dengan kegiatan ekonomi.</w:t>
      </w:r>
      <w:r w:rsidR="0020314A">
        <w:rPr>
          <w:rStyle w:val="FootnoteReference"/>
          <w:rFonts w:ascii="Times New Roman" w:hAnsi="Times New Roman" w:cs="Times New Roman"/>
          <w:sz w:val="24"/>
          <w:szCs w:val="24"/>
        </w:rPr>
        <w:footnoteReference w:id="18"/>
      </w:r>
    </w:p>
    <w:p w:rsidR="00E961E9" w:rsidRDefault="003A5178" w:rsidP="00E961E9">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Secara luas, Rana </w:t>
      </w:r>
      <w:r w:rsidR="00E961E9" w:rsidRPr="00E961E9">
        <w:rPr>
          <w:rFonts w:ascii="Times New Roman" w:hAnsi="Times New Roman" w:cs="Times New Roman"/>
          <w:sz w:val="24"/>
          <w:szCs w:val="24"/>
        </w:rPr>
        <w:t>mendefinisikan diplomasi ekonomi sebagai suatu p</w:t>
      </w:r>
      <w:r w:rsidR="000C4E81">
        <w:rPr>
          <w:rFonts w:ascii="Times New Roman" w:hAnsi="Times New Roman" w:cs="Times New Roman"/>
          <w:sz w:val="24"/>
          <w:szCs w:val="24"/>
        </w:rPr>
        <w:t xml:space="preserve">roses, melalui proses dimanasuatu </w:t>
      </w:r>
      <w:r w:rsidR="00E961E9" w:rsidRPr="00E961E9">
        <w:rPr>
          <w:rFonts w:ascii="Times New Roman" w:hAnsi="Times New Roman" w:cs="Times New Roman"/>
          <w:sz w:val="24"/>
          <w:szCs w:val="24"/>
        </w:rPr>
        <w:t>negara menyelesaikan masalahnya dengan negara lain, guna memaximalkan pendapatan dan perolehan negara melalui kegiatan ekonomi dan pertukaran ekonomi, baik secara bilateral, regional maupun multilateral.</w:t>
      </w:r>
      <w:r w:rsidR="00B14A5C">
        <w:rPr>
          <w:rStyle w:val="FootnoteReference"/>
          <w:rFonts w:ascii="Times New Roman" w:hAnsi="Times New Roman" w:cs="Times New Roman"/>
          <w:sz w:val="24"/>
          <w:szCs w:val="24"/>
        </w:rPr>
        <w:footnoteReference w:id="19"/>
      </w:r>
    </w:p>
    <w:p w:rsidR="00E961E9" w:rsidRPr="00E961E9" w:rsidRDefault="00E961E9" w:rsidP="00E961E9">
      <w:pPr>
        <w:pStyle w:val="ListParagraph"/>
        <w:spacing w:after="0" w:line="480" w:lineRule="auto"/>
        <w:ind w:left="540" w:firstLine="720"/>
        <w:jc w:val="both"/>
        <w:rPr>
          <w:rFonts w:ascii="Times New Roman" w:hAnsi="Times New Roman" w:cs="Times New Roman"/>
          <w:sz w:val="24"/>
          <w:szCs w:val="24"/>
        </w:rPr>
      </w:pPr>
      <w:r w:rsidRPr="00E961E9">
        <w:rPr>
          <w:rFonts w:ascii="Times New Roman" w:hAnsi="Times New Roman" w:cs="Times New Roman"/>
          <w:sz w:val="24"/>
          <w:szCs w:val="24"/>
        </w:rPr>
        <w:lastRenderedPageBreak/>
        <w:t xml:space="preserve">Dengan melihat kepada pemahaman di atas, maka diplomasi ekonomi dapat diartikan sebagai suatu proses seni yang dinamik yang dalam proses pelaksanaannya selalu bervariasi sesuai dengan pihak-pihak yang terlibat dalam proses tersebut, guna memaksimalkan pencapaian suatu tujuan atau kepentingan dalam membangun dan mengembangkan kegiatan ekonomi. Sejak pendirian </w:t>
      </w:r>
      <w:r w:rsidRPr="00937A54">
        <w:rPr>
          <w:rFonts w:ascii="Times New Roman" w:hAnsi="Times New Roman" w:cs="Times New Roman"/>
          <w:i/>
          <w:sz w:val="24"/>
          <w:szCs w:val="24"/>
        </w:rPr>
        <w:t>World Trade Organization</w:t>
      </w:r>
      <w:r w:rsidRPr="00E961E9">
        <w:rPr>
          <w:rFonts w:ascii="Times New Roman" w:hAnsi="Times New Roman" w:cs="Times New Roman"/>
          <w:sz w:val="24"/>
          <w:szCs w:val="24"/>
        </w:rPr>
        <w:t xml:space="preserve"> (WTO) tahun 1995, peran diplomasi ekonomi menjadi semakin </w:t>
      </w:r>
      <w:r w:rsidRPr="00CA3613">
        <w:rPr>
          <w:rFonts w:ascii="Times New Roman" w:hAnsi="Times New Roman" w:cs="Times New Roman"/>
          <w:i/>
          <w:sz w:val="24"/>
          <w:szCs w:val="24"/>
        </w:rPr>
        <w:t>“crucial”</w:t>
      </w:r>
      <w:r w:rsidRPr="00E961E9">
        <w:rPr>
          <w:rFonts w:ascii="Times New Roman" w:hAnsi="Times New Roman" w:cs="Times New Roman"/>
          <w:sz w:val="24"/>
          <w:szCs w:val="24"/>
        </w:rPr>
        <w:t xml:space="preserve"> bagi negara-negara yang sedang berkembang untuk terus meningkatkan dan mengembangkan pembangunan ekonomi.</w:t>
      </w:r>
      <w:r w:rsidR="00D14068">
        <w:rPr>
          <w:rStyle w:val="FootnoteReference"/>
          <w:rFonts w:ascii="Times New Roman" w:hAnsi="Times New Roman" w:cs="Times New Roman"/>
          <w:sz w:val="24"/>
          <w:szCs w:val="24"/>
        </w:rPr>
        <w:footnoteReference w:id="20"/>
      </w:r>
    </w:p>
    <w:p w:rsidR="00455BA2" w:rsidRPr="00455BA2" w:rsidRDefault="00455BA2" w:rsidP="00455BA2">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t xml:space="preserve">Diplomasi ekonomi bukanlah sebuah praktek diplomasi terpisah dari diplomasi umum. Diplomasi ekonomi memiliki asumsi dan menjalankan strategi yang sama dengan praktek diplomasi pada umumnya. Namun, ada beberapa hal yang membedakan diplomasi ekonomi dan menyebabkan diplomasi ekonomi terpisah menjadi kajian tersendiri. </w:t>
      </w:r>
    </w:p>
    <w:p w:rsidR="00455BA2" w:rsidRPr="00455BA2" w:rsidRDefault="00455BA2" w:rsidP="00455BA2">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t>Salah satu karakter utama dari diplomasi ekonomi adalah bahwa diplomasi ekonomi sangat sensitif dan reaktif terhadap p</w:t>
      </w:r>
      <w:r w:rsidR="00B33670">
        <w:rPr>
          <w:rFonts w:ascii="Times New Roman" w:hAnsi="Times New Roman" w:cs="Times New Roman"/>
          <w:sz w:val="24"/>
          <w:szCs w:val="24"/>
        </w:rPr>
        <w:t>erubahan dan perkembangan pasar</w:t>
      </w:r>
      <w:r w:rsidRPr="00455BA2">
        <w:rPr>
          <w:rFonts w:ascii="Times New Roman" w:hAnsi="Times New Roman" w:cs="Times New Roman"/>
          <w:sz w:val="24"/>
          <w:szCs w:val="24"/>
        </w:rPr>
        <w:t>.</w:t>
      </w:r>
      <w:r w:rsidR="00C96189">
        <w:rPr>
          <w:rStyle w:val="FootnoteReference"/>
          <w:rFonts w:ascii="Times New Roman" w:hAnsi="Times New Roman" w:cs="Times New Roman"/>
          <w:sz w:val="24"/>
          <w:szCs w:val="24"/>
        </w:rPr>
        <w:footnoteReference w:id="21"/>
      </w:r>
      <w:r w:rsidRPr="00455BA2">
        <w:rPr>
          <w:rFonts w:ascii="Times New Roman" w:hAnsi="Times New Roman" w:cs="Times New Roman"/>
          <w:sz w:val="24"/>
          <w:szCs w:val="24"/>
        </w:rPr>
        <w:t xml:space="preserve"> Karenanya pada beberapa kasus, diplomasi ekonomi dapat gagal jika pasar menawarkan alternatif lain yang lebih menarik</w:t>
      </w:r>
      <w:r w:rsidR="00460492">
        <w:rPr>
          <w:rStyle w:val="FootnoteReference"/>
          <w:rFonts w:ascii="Times New Roman" w:hAnsi="Times New Roman" w:cs="Times New Roman"/>
          <w:sz w:val="24"/>
          <w:szCs w:val="24"/>
        </w:rPr>
        <w:footnoteReference w:id="22"/>
      </w:r>
      <w:r w:rsidRPr="00455BA2">
        <w:rPr>
          <w:rFonts w:ascii="Times New Roman" w:hAnsi="Times New Roman" w:cs="Times New Roman"/>
          <w:sz w:val="24"/>
          <w:szCs w:val="24"/>
        </w:rPr>
        <w:t xml:space="preserve"> atau dengan kata lain, praktek diplomasi ini adalah jenis diplomasi yang berhadapan langsung dengan satu kekuatan lain yakni kekuatan pasar (</w:t>
      </w:r>
      <w:r w:rsidRPr="00395F26">
        <w:rPr>
          <w:rFonts w:ascii="Times New Roman" w:hAnsi="Times New Roman" w:cs="Times New Roman"/>
          <w:i/>
          <w:sz w:val="24"/>
          <w:szCs w:val="24"/>
        </w:rPr>
        <w:t>market forces</w:t>
      </w:r>
      <w:r w:rsidRPr="00455BA2">
        <w:rPr>
          <w:rFonts w:ascii="Times New Roman" w:hAnsi="Times New Roman" w:cs="Times New Roman"/>
          <w:sz w:val="24"/>
          <w:szCs w:val="24"/>
        </w:rPr>
        <w:t xml:space="preserve">). Selain itu, hal yang membedakan diplomasi ekonomi dari diplomasi lain adalah adanya peran yang cukup besar dari sektor </w:t>
      </w:r>
      <w:r w:rsidRPr="00395F26">
        <w:rPr>
          <w:rFonts w:ascii="Times New Roman" w:hAnsi="Times New Roman" w:cs="Times New Roman"/>
          <w:i/>
          <w:sz w:val="24"/>
          <w:szCs w:val="24"/>
        </w:rPr>
        <w:t>privat</w:t>
      </w:r>
      <w:r w:rsidRPr="00455BA2">
        <w:rPr>
          <w:rFonts w:ascii="Times New Roman" w:hAnsi="Times New Roman" w:cs="Times New Roman"/>
          <w:sz w:val="24"/>
          <w:szCs w:val="24"/>
        </w:rPr>
        <w:t xml:space="preserve"> dalam proses negosiasi dan formulasi kebijak</w:t>
      </w:r>
      <w:r w:rsidR="00B33670">
        <w:rPr>
          <w:rFonts w:ascii="Times New Roman" w:hAnsi="Times New Roman" w:cs="Times New Roman"/>
          <w:sz w:val="24"/>
          <w:szCs w:val="24"/>
        </w:rPr>
        <w:t>annya</w:t>
      </w:r>
      <w:r w:rsidRPr="00455BA2">
        <w:rPr>
          <w:rFonts w:ascii="Times New Roman" w:hAnsi="Times New Roman" w:cs="Times New Roman"/>
          <w:sz w:val="24"/>
          <w:szCs w:val="24"/>
        </w:rPr>
        <w:t>.</w:t>
      </w:r>
      <w:r w:rsidR="009E254F">
        <w:rPr>
          <w:rStyle w:val="FootnoteReference"/>
          <w:rFonts w:ascii="Times New Roman" w:hAnsi="Times New Roman" w:cs="Times New Roman"/>
          <w:sz w:val="24"/>
          <w:szCs w:val="24"/>
        </w:rPr>
        <w:footnoteReference w:id="23"/>
      </w:r>
    </w:p>
    <w:p w:rsidR="00455BA2" w:rsidRPr="00455BA2" w:rsidRDefault="00455BA2" w:rsidP="00455BA2">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lastRenderedPageBreak/>
        <w:t>Rashid mendefinisikan diplomasi ekonomi sebagai proses formulasi dan negosiasi kebijakan yang berkaitan dengan kegiatan produksi, pertukaran barang, jasa, tenaga ke</w:t>
      </w:r>
      <w:r w:rsidR="00B33670">
        <w:rPr>
          <w:rFonts w:ascii="Times New Roman" w:hAnsi="Times New Roman" w:cs="Times New Roman"/>
          <w:sz w:val="24"/>
          <w:szCs w:val="24"/>
        </w:rPr>
        <w:t>rja dan investasi dinegara lain</w:t>
      </w:r>
      <w:r w:rsidRPr="00455BA2">
        <w:rPr>
          <w:rFonts w:ascii="Times New Roman" w:hAnsi="Times New Roman" w:cs="Times New Roman"/>
          <w:sz w:val="24"/>
          <w:szCs w:val="24"/>
        </w:rPr>
        <w:t>.</w:t>
      </w:r>
      <w:r w:rsidR="00413A73">
        <w:rPr>
          <w:rStyle w:val="FootnoteReference"/>
          <w:rFonts w:ascii="Times New Roman" w:hAnsi="Times New Roman" w:cs="Times New Roman"/>
          <w:sz w:val="24"/>
          <w:szCs w:val="24"/>
        </w:rPr>
        <w:footnoteReference w:id="24"/>
      </w:r>
      <w:r w:rsidRPr="00455BA2">
        <w:rPr>
          <w:rFonts w:ascii="Times New Roman" w:hAnsi="Times New Roman" w:cs="Times New Roman"/>
          <w:sz w:val="24"/>
          <w:szCs w:val="24"/>
        </w:rPr>
        <w:t xml:space="preserve"> Odell menawarkan definisi yang lebih luas dengan memasukkan elemen lain yakni adanya kebijakan terkait pertukaran uang dan informasi termasuk bantuan luar negeri atau </w:t>
      </w:r>
      <w:r w:rsidR="00B33670" w:rsidRPr="00011AC7">
        <w:rPr>
          <w:rFonts w:ascii="Times New Roman" w:hAnsi="Times New Roman" w:cs="Times New Roman"/>
          <w:i/>
          <w:sz w:val="24"/>
          <w:szCs w:val="24"/>
        </w:rPr>
        <w:t>official development assistance</w:t>
      </w:r>
      <w:r w:rsidRPr="00455BA2">
        <w:rPr>
          <w:rFonts w:ascii="Times New Roman" w:hAnsi="Times New Roman" w:cs="Times New Roman"/>
          <w:sz w:val="24"/>
          <w:szCs w:val="24"/>
        </w:rPr>
        <w:t>.</w:t>
      </w:r>
      <w:r w:rsidR="00413A73">
        <w:rPr>
          <w:rStyle w:val="FootnoteReference"/>
          <w:rFonts w:ascii="Times New Roman" w:hAnsi="Times New Roman" w:cs="Times New Roman"/>
          <w:sz w:val="24"/>
          <w:szCs w:val="24"/>
        </w:rPr>
        <w:footnoteReference w:id="25"/>
      </w:r>
    </w:p>
    <w:p w:rsidR="00DD1892" w:rsidRPr="00DD1892" w:rsidRDefault="00DD1892" w:rsidP="00DD1892">
      <w:pPr>
        <w:pStyle w:val="ListParagraph"/>
        <w:spacing w:after="0" w:line="480" w:lineRule="auto"/>
        <w:ind w:left="540" w:firstLine="720"/>
        <w:jc w:val="both"/>
        <w:rPr>
          <w:rFonts w:ascii="Times New Roman" w:hAnsi="Times New Roman" w:cs="Times New Roman"/>
          <w:sz w:val="24"/>
          <w:szCs w:val="24"/>
        </w:rPr>
      </w:pPr>
      <w:r w:rsidRPr="00DD1892">
        <w:rPr>
          <w:rFonts w:ascii="Times New Roman" w:hAnsi="Times New Roman" w:cs="Times New Roman"/>
          <w:sz w:val="24"/>
          <w:szCs w:val="24"/>
        </w:rPr>
        <w:t xml:space="preserve">Menurut </w:t>
      </w:r>
      <w:r w:rsidR="00602CCA">
        <w:rPr>
          <w:rFonts w:ascii="Times New Roman" w:hAnsi="Times New Roman" w:cs="Times New Roman"/>
          <w:sz w:val="24"/>
          <w:szCs w:val="24"/>
        </w:rPr>
        <w:t xml:space="preserve">Pavol Baranay </w:t>
      </w:r>
      <w:r w:rsidRPr="00DD1892">
        <w:rPr>
          <w:rFonts w:ascii="Times New Roman" w:hAnsi="Times New Roman" w:cs="Times New Roman"/>
          <w:sz w:val="24"/>
          <w:szCs w:val="24"/>
        </w:rPr>
        <w:t>seorang diplomat ekonomi dan komersi</w:t>
      </w:r>
      <w:r w:rsidR="00602CCA">
        <w:rPr>
          <w:rFonts w:ascii="Times New Roman" w:hAnsi="Times New Roman" w:cs="Times New Roman"/>
          <w:sz w:val="24"/>
          <w:szCs w:val="24"/>
        </w:rPr>
        <w:t xml:space="preserve">al dari Slovakia, </w:t>
      </w:r>
      <w:r w:rsidRPr="00DD1892">
        <w:rPr>
          <w:rFonts w:ascii="Times New Roman" w:hAnsi="Times New Roman" w:cs="Times New Roman"/>
          <w:sz w:val="24"/>
          <w:szCs w:val="24"/>
        </w:rPr>
        <w:t>diplomasi ekonomi merupakan aktivitas resmi diplomatik yang fokus pada tujuan kepentingan ekonomi suatu negara dalam level internasional. Hal ini mencakup upaya peningkatan ekspor, menarik investasi asing, dan partisipasi kerja dalam berbagai organisasi</w:t>
      </w:r>
      <w:r w:rsidR="00602CCA">
        <w:rPr>
          <w:rFonts w:ascii="Times New Roman" w:hAnsi="Times New Roman" w:cs="Times New Roman"/>
          <w:sz w:val="24"/>
          <w:szCs w:val="24"/>
        </w:rPr>
        <w:t xml:space="preserve"> ekonomi internasional</w:t>
      </w:r>
      <w:r w:rsidRPr="00DD1892">
        <w:rPr>
          <w:rFonts w:ascii="Times New Roman" w:hAnsi="Times New Roman" w:cs="Times New Roman"/>
          <w:sz w:val="24"/>
          <w:szCs w:val="24"/>
        </w:rPr>
        <w:t>.</w:t>
      </w:r>
      <w:r w:rsidR="00602CCA">
        <w:rPr>
          <w:rStyle w:val="FootnoteReference"/>
          <w:rFonts w:ascii="Times New Roman" w:hAnsi="Times New Roman" w:cs="Times New Roman"/>
          <w:sz w:val="24"/>
          <w:szCs w:val="24"/>
        </w:rPr>
        <w:footnoteReference w:id="26"/>
      </w:r>
    </w:p>
    <w:p w:rsidR="00DD1892" w:rsidRPr="00DD1892" w:rsidRDefault="00DD1892" w:rsidP="00DD1892">
      <w:pPr>
        <w:pStyle w:val="ListParagraph"/>
        <w:spacing w:after="0" w:line="480" w:lineRule="auto"/>
        <w:ind w:left="540" w:firstLine="720"/>
        <w:jc w:val="both"/>
        <w:rPr>
          <w:rFonts w:ascii="Times New Roman" w:hAnsi="Times New Roman" w:cs="Times New Roman"/>
          <w:sz w:val="24"/>
          <w:szCs w:val="24"/>
        </w:rPr>
      </w:pPr>
      <w:r w:rsidRPr="00DD1892">
        <w:rPr>
          <w:rFonts w:ascii="Times New Roman" w:hAnsi="Times New Roman" w:cs="Times New Roman"/>
          <w:sz w:val="24"/>
          <w:szCs w:val="24"/>
        </w:rPr>
        <w:t xml:space="preserve">Konsep diplomasi ekonomi sendiri pertama dikenalkan oleh Jepang. Pasca kekalahannya di Perang Dunia II, Jepang sangat kekurangan suara dan pengaruhnya secara politik, militer, dan segala bentuk tradisional dalam area diplomasi. Pada pertengahan 1950-an terjadi peningkatan dan pertumbuhan pesat terhadap perekonomian Jepang yang terlihat dari besarnya </w:t>
      </w:r>
      <w:r w:rsidRPr="00B23DE0">
        <w:rPr>
          <w:rFonts w:ascii="Times New Roman" w:hAnsi="Times New Roman" w:cs="Times New Roman"/>
          <w:i/>
          <w:sz w:val="24"/>
          <w:szCs w:val="24"/>
        </w:rPr>
        <w:t>demand</w:t>
      </w:r>
      <w:r w:rsidRPr="00DD1892">
        <w:rPr>
          <w:rFonts w:ascii="Times New Roman" w:hAnsi="Times New Roman" w:cs="Times New Roman"/>
          <w:sz w:val="24"/>
          <w:szCs w:val="24"/>
        </w:rPr>
        <w:t xml:space="preserve"> sumber daya dan pasar sejak itu. Hal ini ternyata erat kaitannya dengan konsep diplomasi ekonomi yang diformulasikan oleh Jepang pada masa pemerintahan Nobusuke Kishi, dimana diplomasi ekonomi mulai diiplementasikan pada hubungannya dengan negara-negara di Asia Ten</w:t>
      </w:r>
      <w:r w:rsidR="00606755">
        <w:rPr>
          <w:rFonts w:ascii="Times New Roman" w:hAnsi="Times New Roman" w:cs="Times New Roman"/>
          <w:sz w:val="24"/>
          <w:szCs w:val="24"/>
        </w:rPr>
        <w:t>ggara</w:t>
      </w:r>
      <w:r w:rsidRPr="00DD1892">
        <w:rPr>
          <w:rFonts w:ascii="Times New Roman" w:hAnsi="Times New Roman" w:cs="Times New Roman"/>
          <w:sz w:val="24"/>
          <w:szCs w:val="24"/>
        </w:rPr>
        <w:t>.</w:t>
      </w:r>
      <w:r w:rsidR="00B23DE0">
        <w:rPr>
          <w:rStyle w:val="FootnoteReference"/>
          <w:rFonts w:ascii="Times New Roman" w:hAnsi="Times New Roman" w:cs="Times New Roman"/>
          <w:sz w:val="24"/>
          <w:szCs w:val="24"/>
        </w:rPr>
        <w:footnoteReference w:id="27"/>
      </w:r>
    </w:p>
    <w:p w:rsidR="00DD1892" w:rsidRPr="00DD1892" w:rsidRDefault="006B46F9" w:rsidP="00DD189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w:t>
      </w:r>
      <w:r w:rsidR="00DD1892" w:rsidRPr="00DD1892">
        <w:rPr>
          <w:rFonts w:ascii="Times New Roman" w:hAnsi="Times New Roman" w:cs="Times New Roman"/>
          <w:sz w:val="24"/>
          <w:szCs w:val="24"/>
        </w:rPr>
        <w:t xml:space="preserve">iplomasi ekonomi secara ilmiah mempelajari tentang hubungan diplomasi dan perdagangan yang kompleks, kerjasama, dan cara mempengaruhi kebijakan ekonomi eksternal. Sama seperti diplomasi pada umumnya, diplomasi ekonomi merupakan </w:t>
      </w:r>
      <w:r w:rsidR="00DD1892" w:rsidRPr="00DD1892">
        <w:rPr>
          <w:rFonts w:ascii="Times New Roman" w:hAnsi="Times New Roman" w:cs="Times New Roman"/>
          <w:sz w:val="24"/>
          <w:szCs w:val="24"/>
        </w:rPr>
        <w:lastRenderedPageBreak/>
        <w:t>kompon</w:t>
      </w:r>
      <w:r w:rsidR="002158F9">
        <w:rPr>
          <w:rFonts w:ascii="Times New Roman" w:hAnsi="Times New Roman" w:cs="Times New Roman"/>
          <w:sz w:val="24"/>
          <w:szCs w:val="24"/>
        </w:rPr>
        <w:t xml:space="preserve">en dari kebijakan luar negeri </w:t>
      </w:r>
      <w:r w:rsidR="00DD1892" w:rsidRPr="00DD1892">
        <w:rPr>
          <w:rFonts w:ascii="Times New Roman" w:hAnsi="Times New Roman" w:cs="Times New Roman"/>
          <w:sz w:val="24"/>
          <w:szCs w:val="24"/>
        </w:rPr>
        <w:t>yaitu aktivitas internasional suatu negara. Kebijakan luar negeri menentukan tujuan dan sasaran dari diplomasi ekonomi yang pada akhirnya harus kembali mencerminkan seluruh aktivitas, bentuk, tujuan, dan metode yang digunakan untuk merealisasi kebijakan luar negeri tersebut. Baranay menyatakan bahwa diplomasi ekonomi merupakan faktor kunci utama perekonomian dalam upaya mencapai tujuan-tujuan kebijakan luar negeri.</w:t>
      </w:r>
      <w:r w:rsidR="007221A5">
        <w:rPr>
          <w:rStyle w:val="FootnoteReference"/>
          <w:rFonts w:ascii="Times New Roman" w:hAnsi="Times New Roman" w:cs="Times New Roman"/>
          <w:sz w:val="24"/>
          <w:szCs w:val="24"/>
        </w:rPr>
        <w:footnoteReference w:id="28"/>
      </w:r>
    </w:p>
    <w:p w:rsidR="000239E1" w:rsidRDefault="00DD1892" w:rsidP="00DD1892">
      <w:pPr>
        <w:pStyle w:val="ListParagraph"/>
        <w:spacing w:after="0" w:line="480" w:lineRule="auto"/>
        <w:ind w:left="540" w:firstLine="720"/>
        <w:jc w:val="both"/>
        <w:rPr>
          <w:rFonts w:ascii="Times New Roman" w:hAnsi="Times New Roman" w:cs="Times New Roman"/>
          <w:sz w:val="24"/>
          <w:szCs w:val="24"/>
        </w:rPr>
      </w:pPr>
      <w:r w:rsidRPr="00DD1892">
        <w:rPr>
          <w:rFonts w:ascii="Times New Roman" w:hAnsi="Times New Roman" w:cs="Times New Roman"/>
          <w:sz w:val="24"/>
          <w:szCs w:val="24"/>
        </w:rPr>
        <w:t>Perkembangan peran dan fungsi diplomasi ekonomi pada sistem ekonomi internasional modern didorong oleh berbagai faktor, dia</w:t>
      </w:r>
      <w:r w:rsidR="000239E1">
        <w:rPr>
          <w:rFonts w:ascii="Times New Roman" w:hAnsi="Times New Roman" w:cs="Times New Roman"/>
          <w:sz w:val="24"/>
          <w:szCs w:val="24"/>
        </w:rPr>
        <w:t>ntaranya adalah sebagai berikut:</w:t>
      </w:r>
    </w:p>
    <w:p w:rsidR="000239E1" w:rsidRDefault="000239E1" w:rsidP="007C0DF2">
      <w:pPr>
        <w:pStyle w:val="ListParagraph"/>
        <w:numPr>
          <w:ilvl w:val="0"/>
          <w:numId w:val="5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DD1892" w:rsidRPr="00DD1892">
        <w:rPr>
          <w:rFonts w:ascii="Times New Roman" w:hAnsi="Times New Roman" w:cs="Times New Roman"/>
          <w:sz w:val="24"/>
          <w:szCs w:val="24"/>
        </w:rPr>
        <w:t>roses internasionalisasi dan penguatan dependensi sistem ekonomi dunia mengarahkan pada dua hal, yait</w:t>
      </w:r>
      <w:r>
        <w:rPr>
          <w:rFonts w:ascii="Times New Roman" w:hAnsi="Times New Roman" w:cs="Times New Roman"/>
          <w:sz w:val="24"/>
          <w:szCs w:val="24"/>
        </w:rPr>
        <w:t>u integrasi global dan regional;</w:t>
      </w:r>
    </w:p>
    <w:p w:rsidR="000239E1" w:rsidRDefault="00DD1892" w:rsidP="007C0DF2">
      <w:pPr>
        <w:pStyle w:val="ListParagraph"/>
        <w:numPr>
          <w:ilvl w:val="0"/>
          <w:numId w:val="55"/>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Ekspansi pesat yang terjadi pada ekonomi pasar, liberalisasi perekonomian nasional, dan peningkatan interaksi negara melalui perdagangan dan investasi internasional, serta peningkatan aktor ekonomi global seperti perusahaan multinasional, bank, dan kelo</w:t>
      </w:r>
      <w:r w:rsidR="000239E1">
        <w:rPr>
          <w:rFonts w:ascii="Times New Roman" w:hAnsi="Times New Roman" w:cs="Times New Roman"/>
          <w:sz w:val="24"/>
          <w:szCs w:val="24"/>
        </w:rPr>
        <w:t>mpok investasi;</w:t>
      </w:r>
    </w:p>
    <w:p w:rsidR="000239E1" w:rsidRDefault="00DD1892" w:rsidP="007C0DF2">
      <w:pPr>
        <w:pStyle w:val="ListParagraph"/>
        <w:numPr>
          <w:ilvl w:val="0"/>
          <w:numId w:val="55"/>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Globalisasi ekonomi; gabungan antara proses internasionalisasi dan peningkatan peran perusahaan multinasional berdampak pada peningkatan peran diplomasi ekonomi. Dalam hal ini, diplomasi ekonomi berperan dalam mendorong perkembangan internasionalisasi di negara, namun disisi lain juga menahan kekuatan dari negara atau aktor lain yang berusaha memonopoli keunt</w:t>
      </w:r>
      <w:r w:rsidR="000239E1">
        <w:rPr>
          <w:rFonts w:ascii="Times New Roman" w:hAnsi="Times New Roman" w:cs="Times New Roman"/>
          <w:sz w:val="24"/>
          <w:szCs w:val="24"/>
        </w:rPr>
        <w:t>ungan dari globalisasi tersebut;</w:t>
      </w:r>
    </w:p>
    <w:p w:rsidR="000239E1" w:rsidRDefault="00DD1892" w:rsidP="007C0DF2">
      <w:pPr>
        <w:pStyle w:val="ListParagraph"/>
        <w:numPr>
          <w:ilvl w:val="0"/>
          <w:numId w:val="55"/>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Bentuk adaptasi terhadap metode manajemen progresif, efisiensi energi, dan teknologi baru – sehingga investasi asing dapat memastikan perkembangan kerjasama antarnega</w:t>
      </w:r>
      <w:r w:rsidR="000239E1">
        <w:rPr>
          <w:rFonts w:ascii="Times New Roman" w:hAnsi="Times New Roman" w:cs="Times New Roman"/>
          <w:sz w:val="24"/>
          <w:szCs w:val="24"/>
        </w:rPr>
        <w:t>ra dan organisasi internasional;</w:t>
      </w:r>
    </w:p>
    <w:p w:rsidR="000239E1" w:rsidRDefault="00DD1892" w:rsidP="007C0DF2">
      <w:pPr>
        <w:pStyle w:val="ListParagraph"/>
        <w:numPr>
          <w:ilvl w:val="0"/>
          <w:numId w:val="55"/>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lastRenderedPageBreak/>
        <w:t xml:space="preserve">Perkembangan inovasi ekonomi negara terhadap keterbukaan ekonomi eksternal. </w:t>
      </w:r>
    </w:p>
    <w:p w:rsidR="00DD1892" w:rsidRPr="000239E1" w:rsidRDefault="00DD1892" w:rsidP="000239E1">
      <w:pPr>
        <w:pStyle w:val="ListParagraph"/>
        <w:spacing w:after="0" w:line="480" w:lineRule="auto"/>
        <w:ind w:left="540"/>
        <w:jc w:val="both"/>
        <w:rPr>
          <w:rFonts w:ascii="Times New Roman" w:hAnsi="Times New Roman" w:cs="Times New Roman"/>
          <w:sz w:val="24"/>
          <w:szCs w:val="24"/>
        </w:rPr>
      </w:pPr>
      <w:r w:rsidRPr="000239E1">
        <w:rPr>
          <w:rFonts w:ascii="Times New Roman" w:hAnsi="Times New Roman" w:cs="Times New Roman"/>
          <w:sz w:val="24"/>
          <w:szCs w:val="24"/>
        </w:rPr>
        <w:t>Hal ini</w:t>
      </w:r>
      <w:r w:rsidR="000239E1">
        <w:rPr>
          <w:rFonts w:ascii="Times New Roman" w:hAnsi="Times New Roman" w:cs="Times New Roman"/>
          <w:sz w:val="24"/>
          <w:szCs w:val="24"/>
        </w:rPr>
        <w:t xml:space="preserve"> berdampak pada pembangunan citra</w:t>
      </w:r>
      <w:r w:rsidRPr="000239E1">
        <w:rPr>
          <w:rFonts w:ascii="Times New Roman" w:hAnsi="Times New Roman" w:cs="Times New Roman"/>
          <w:sz w:val="24"/>
          <w:szCs w:val="24"/>
        </w:rPr>
        <w:t xml:space="preserve"> positif negara yang akan menarik wisata asing dan daya tarik investasi asing sehingga berdampak terhadap pertumbuhan ekonomi s</w:t>
      </w:r>
      <w:r w:rsidR="000239E1">
        <w:rPr>
          <w:rFonts w:ascii="Times New Roman" w:hAnsi="Times New Roman" w:cs="Times New Roman"/>
          <w:sz w:val="24"/>
          <w:szCs w:val="24"/>
        </w:rPr>
        <w:t>uatu negara</w:t>
      </w:r>
      <w:r w:rsidR="000239E1">
        <w:rPr>
          <w:rStyle w:val="FootnoteReference"/>
          <w:rFonts w:ascii="Times New Roman" w:hAnsi="Times New Roman" w:cs="Times New Roman"/>
          <w:sz w:val="24"/>
          <w:szCs w:val="24"/>
        </w:rPr>
        <w:footnoteReference w:id="29"/>
      </w:r>
      <w:r w:rsidRPr="000239E1">
        <w:rPr>
          <w:rFonts w:ascii="Times New Roman" w:hAnsi="Times New Roman" w:cs="Times New Roman"/>
          <w:sz w:val="24"/>
          <w:szCs w:val="24"/>
        </w:rPr>
        <w:t>.</w:t>
      </w:r>
    </w:p>
    <w:p w:rsidR="00DD1892" w:rsidRPr="00DD1892" w:rsidRDefault="007563CD" w:rsidP="00DD189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M</w:t>
      </w:r>
      <w:r w:rsidR="00DD1892" w:rsidRPr="00DD1892">
        <w:rPr>
          <w:rFonts w:ascii="Times New Roman" w:hAnsi="Times New Roman" w:cs="Times New Roman"/>
          <w:sz w:val="24"/>
          <w:szCs w:val="24"/>
        </w:rPr>
        <w:t>enarik investasi asing merupakan isu esensial dalam diplomasi ekonomi. Untuk menciptakan kesempatan tersebut, diplomasi ekonomi dilakukan dengan mengadakan pertemuan antara eksportir dan partner dagangnya, untuk menjelaskan dan menyusun prioritas serta memperlihatkan aspek</w:t>
      </w:r>
      <w:r>
        <w:rPr>
          <w:rFonts w:ascii="Times New Roman" w:hAnsi="Times New Roman" w:cs="Times New Roman"/>
          <w:sz w:val="24"/>
          <w:szCs w:val="24"/>
        </w:rPr>
        <w:t xml:space="preserve"> – </w:t>
      </w:r>
      <w:r w:rsidR="00DD1892" w:rsidRPr="00DD1892">
        <w:rPr>
          <w:rFonts w:ascii="Times New Roman" w:hAnsi="Times New Roman" w:cs="Times New Roman"/>
          <w:sz w:val="24"/>
          <w:szCs w:val="24"/>
        </w:rPr>
        <w:t>aspekmana yang menguntungkan apabila kegiatan ekspor-impor dilakukan. Selanjutnya, fungsi lain adalah untuk memfasilitasi dan mendukung aktivitas perdagangan internasional, melobi kepentingan perusahaan domestik di luar negeri, bantuan politik dan perdagangan, mobilisasi sumber daya eksternal yang efektif untuk tujuan pembangunan, serta yang paling utama adalah untuk mempertahankan kondisi yang menguntungkan dari kerjasama ekonomi internasional yang mampu mendorong dan meningkatkan level dan kualitas kehidupan masyarakat.</w:t>
      </w:r>
      <w:r>
        <w:rPr>
          <w:rStyle w:val="FootnoteReference"/>
          <w:rFonts w:ascii="Times New Roman" w:hAnsi="Times New Roman" w:cs="Times New Roman"/>
          <w:sz w:val="24"/>
          <w:szCs w:val="24"/>
        </w:rPr>
        <w:footnoteReference w:id="30"/>
      </w:r>
    </w:p>
    <w:p w:rsidR="00165817" w:rsidRDefault="00165817" w:rsidP="00DD189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B</w:t>
      </w:r>
      <w:r w:rsidR="00DD1892" w:rsidRPr="00DD1892">
        <w:rPr>
          <w:rFonts w:ascii="Times New Roman" w:hAnsi="Times New Roman" w:cs="Times New Roman"/>
          <w:sz w:val="24"/>
          <w:szCs w:val="24"/>
        </w:rPr>
        <w:t>eberapa faktor penting yang membuat diplomasi ekonomi berjala</w:t>
      </w:r>
      <w:r>
        <w:rPr>
          <w:rFonts w:ascii="Times New Roman" w:hAnsi="Times New Roman" w:cs="Times New Roman"/>
          <w:sz w:val="24"/>
          <w:szCs w:val="24"/>
        </w:rPr>
        <w:t>n sukses, yaitu sebagai berikut:</w:t>
      </w:r>
      <w:r w:rsidR="00966CBA">
        <w:rPr>
          <w:rStyle w:val="FootnoteReference"/>
          <w:rFonts w:ascii="Times New Roman" w:hAnsi="Times New Roman" w:cs="Times New Roman"/>
          <w:sz w:val="24"/>
          <w:szCs w:val="24"/>
        </w:rPr>
        <w:footnoteReference w:id="31"/>
      </w:r>
    </w:p>
    <w:p w:rsidR="00165817"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 xml:space="preserve">Hubungan ekonomi luar negeri melibatkan tidak hanya kementerian luar negeri, perdagangan, dan industri negara yang bersangkutan, namun juga melibatkan segala unit bisnis di negara tersebut, seperti asosiasi perdagangan dan industri, sektor finansial, sekolah dan lembaga penelitian bisnis, industri </w:t>
      </w:r>
      <w:r w:rsidRPr="00DD1892">
        <w:rPr>
          <w:rFonts w:ascii="Times New Roman" w:hAnsi="Times New Roman" w:cs="Times New Roman"/>
          <w:sz w:val="24"/>
          <w:szCs w:val="24"/>
        </w:rPr>
        <w:lastRenderedPageBreak/>
        <w:t>pariwisata, dan aktor domestik yang merupakan st</w:t>
      </w:r>
      <w:r w:rsidR="00165817">
        <w:rPr>
          <w:rFonts w:ascii="Times New Roman" w:hAnsi="Times New Roman" w:cs="Times New Roman"/>
          <w:sz w:val="24"/>
          <w:szCs w:val="24"/>
        </w:rPr>
        <w:t>akeholder sekaligus prime mover;</w:t>
      </w:r>
    </w:p>
    <w:p w:rsidR="00165817"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 xml:space="preserve">Struktur kementerian luar negeri dan badan pengaturan ekonomi eksternal harus teringerasi dan selaras. Kebijakan ini telah banyak diambil oleh negara-negara Skandinavia seperti Denmark, Finlandia, Norwegia, Swedia, Islandia, dan negara lain seperti Australia, Brunei, Kanada, Korea Selatan, Selandia Baru dan beberapa negara di Karibia. Negara-negara Skandinavia diatas telah secara utuh mengintegrasikan promosi perdagangan dan investasi, serta kebijakan perdagangan dan bantuan luar negeri </w:t>
      </w:r>
      <w:r w:rsidR="00165817">
        <w:rPr>
          <w:rFonts w:ascii="Times New Roman" w:hAnsi="Times New Roman" w:cs="Times New Roman"/>
          <w:sz w:val="24"/>
          <w:szCs w:val="24"/>
        </w:rPr>
        <w:t>kedalam kementerian luar negeri;</w:t>
      </w:r>
    </w:p>
    <w:p w:rsidR="00165817"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 xml:space="preserve">Membuat prioritas “kembar” diplomasi ekonomi yaitu antara promosi ekspor dan mobilisasi kedalam investasi asing. Promosi ekspor mencakup bantuan terhadap perusahaan domestik yang mencari pasar di luar negeri; studi pasar, kunjungan delegasi bisnis, partisipasi dalam pertemuan perdagangan internasional, </w:t>
      </w:r>
      <w:r w:rsidR="00165817">
        <w:rPr>
          <w:rFonts w:ascii="Times New Roman" w:hAnsi="Times New Roman" w:cs="Times New Roman"/>
          <w:sz w:val="24"/>
          <w:szCs w:val="24"/>
        </w:rPr>
        <w:t xml:space="preserve">serta pertemuan pembeli-penjual; </w:t>
      </w:r>
    </w:p>
    <w:p w:rsidR="00165817"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 xml:space="preserve">Kerangka peraturan dagang yang secara sah ditentukan oleh pemerintah merupakan pemikiran bersama dengan pelaku bisnis serta </w:t>
      </w:r>
      <w:r w:rsidRPr="00664EE6">
        <w:rPr>
          <w:rFonts w:ascii="Times New Roman" w:hAnsi="Times New Roman" w:cs="Times New Roman"/>
          <w:i/>
          <w:sz w:val="24"/>
          <w:szCs w:val="24"/>
        </w:rPr>
        <w:t>think</w:t>
      </w:r>
      <w:r w:rsidR="00664EE6">
        <w:rPr>
          <w:rFonts w:ascii="Times New Roman" w:hAnsi="Times New Roman" w:cs="Times New Roman"/>
          <w:i/>
          <w:sz w:val="24"/>
          <w:szCs w:val="24"/>
        </w:rPr>
        <w:t>-</w:t>
      </w:r>
      <w:r w:rsidRPr="00664EE6">
        <w:rPr>
          <w:rFonts w:ascii="Times New Roman" w:hAnsi="Times New Roman" w:cs="Times New Roman"/>
          <w:i/>
          <w:sz w:val="24"/>
          <w:szCs w:val="24"/>
        </w:rPr>
        <w:t>tanks</w:t>
      </w:r>
      <w:r w:rsidRPr="00DD1892">
        <w:rPr>
          <w:rFonts w:ascii="Times New Roman" w:hAnsi="Times New Roman" w:cs="Times New Roman"/>
          <w:sz w:val="24"/>
          <w:szCs w:val="24"/>
        </w:rPr>
        <w:t xml:space="preserve"> dan </w:t>
      </w:r>
      <w:r w:rsidRPr="00165817">
        <w:rPr>
          <w:rFonts w:ascii="Times New Roman" w:hAnsi="Times New Roman" w:cs="Times New Roman"/>
          <w:i/>
          <w:sz w:val="24"/>
          <w:szCs w:val="24"/>
        </w:rPr>
        <w:t>scholar</w:t>
      </w:r>
      <w:r w:rsidRPr="00DD1892">
        <w:rPr>
          <w:rFonts w:ascii="Times New Roman" w:hAnsi="Times New Roman" w:cs="Times New Roman"/>
          <w:sz w:val="24"/>
          <w:szCs w:val="24"/>
        </w:rPr>
        <w:t xml:space="preserve"> yang bertujuan untuk membentuk kondisi yang meningkatkan perdagangan dan investasi negara</w:t>
      </w:r>
      <w:r w:rsidR="00165817">
        <w:rPr>
          <w:rFonts w:ascii="Times New Roman" w:hAnsi="Times New Roman" w:cs="Times New Roman"/>
          <w:sz w:val="24"/>
          <w:szCs w:val="24"/>
        </w:rPr>
        <w:t xml:space="preserve">; </w:t>
      </w:r>
    </w:p>
    <w:p w:rsidR="00165817"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t>Harus membedakan antara diplomasi ekonomi yang beroperasi di ibukota negara dan di lapangan melalui jaringan ya</w:t>
      </w:r>
      <w:r w:rsidR="00165817">
        <w:rPr>
          <w:rFonts w:ascii="Times New Roman" w:hAnsi="Times New Roman" w:cs="Times New Roman"/>
          <w:sz w:val="24"/>
          <w:szCs w:val="24"/>
        </w:rPr>
        <w:t>ng ada di kedutaan dan konsuler;</w:t>
      </w:r>
    </w:p>
    <w:p w:rsidR="00DD1892" w:rsidRDefault="00DD1892" w:rsidP="007C0DF2">
      <w:pPr>
        <w:pStyle w:val="ListParagraph"/>
        <w:numPr>
          <w:ilvl w:val="0"/>
          <w:numId w:val="56"/>
        </w:numPr>
        <w:spacing w:after="0" w:line="480" w:lineRule="auto"/>
        <w:ind w:left="1800"/>
        <w:jc w:val="both"/>
        <w:rPr>
          <w:rFonts w:ascii="Times New Roman" w:hAnsi="Times New Roman" w:cs="Times New Roman"/>
          <w:sz w:val="24"/>
          <w:szCs w:val="24"/>
        </w:rPr>
      </w:pPr>
      <w:r w:rsidRPr="00DD1892">
        <w:rPr>
          <w:rFonts w:ascii="Times New Roman" w:hAnsi="Times New Roman" w:cs="Times New Roman"/>
          <w:sz w:val="24"/>
          <w:szCs w:val="24"/>
        </w:rPr>
        <w:lastRenderedPageBreak/>
        <w:t>Adanya perbedaan efektivitas diplomasi ekonomi di tiap-tiap negara. Misi diplomatik yang dijalankan oleh orang-orang terlatih dan staf profesional memberikan keuntungan power dan p</w:t>
      </w:r>
      <w:r w:rsidR="007E0729">
        <w:rPr>
          <w:rFonts w:ascii="Times New Roman" w:hAnsi="Times New Roman" w:cs="Times New Roman"/>
          <w:sz w:val="24"/>
          <w:szCs w:val="24"/>
        </w:rPr>
        <w:t>engaruh negara yang diwakilinya.</w:t>
      </w:r>
    </w:p>
    <w:p w:rsidR="009242B1" w:rsidRDefault="00455BA2" w:rsidP="00455BA2">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t>Melihat definisi di atas, diplomasi ekonomi merupakan elemen penting bagi negara dalam mengelola relasi ekonominya dengan dunia luar karena hubungan ekonomi internasional tidak terjadi dalam ruang hampa yang hanya mengandalkan kekuatan pasar seperti yang diasumsikan oleh para ekonom neoklasik. Dalam pemahaman ini, diplomasi ekonomi kemudian menjadi senjata penting bagi negara - negara untuk dapat bekerjasama ataupun berkonflik di sistem internasional. Menurut van Bergeijk &amp; Moons, diplomasi ekonomi mengandung tiga elemen, yakni:</w:t>
      </w:r>
      <w:r w:rsidR="003A01F2">
        <w:rPr>
          <w:rStyle w:val="FootnoteReference"/>
          <w:rFonts w:ascii="Times New Roman" w:hAnsi="Times New Roman" w:cs="Times New Roman"/>
          <w:sz w:val="24"/>
          <w:szCs w:val="24"/>
        </w:rPr>
        <w:footnoteReference w:id="32"/>
      </w:r>
    </w:p>
    <w:p w:rsidR="009242B1" w:rsidRDefault="009242B1" w:rsidP="007C0DF2">
      <w:pPr>
        <w:pStyle w:val="ListParagraph"/>
        <w:numPr>
          <w:ilvl w:val="0"/>
          <w:numId w:val="5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455BA2" w:rsidRPr="00455BA2">
        <w:rPr>
          <w:rFonts w:ascii="Times New Roman" w:hAnsi="Times New Roman" w:cs="Times New Roman"/>
          <w:sz w:val="24"/>
          <w:szCs w:val="24"/>
        </w:rPr>
        <w:t xml:space="preserve">enggunaan pengaruh dan hubungan politik untuk mempromosikan dan atau mempengaruhi perdagangan dan investasi, </w:t>
      </w:r>
    </w:p>
    <w:p w:rsidR="009242B1" w:rsidRDefault="009242B1" w:rsidP="007C0DF2">
      <w:pPr>
        <w:pStyle w:val="ListParagraph"/>
        <w:numPr>
          <w:ilvl w:val="0"/>
          <w:numId w:val="5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455BA2" w:rsidRPr="00455BA2">
        <w:rPr>
          <w:rFonts w:ascii="Times New Roman" w:hAnsi="Times New Roman" w:cs="Times New Roman"/>
          <w:sz w:val="24"/>
          <w:szCs w:val="24"/>
        </w:rPr>
        <w:t xml:space="preserve">emanfaatan aset - aset ekonomi untuk meningkatkan biaya konflik dan memperkuat hubungan yang saling menguntungkan, </w:t>
      </w:r>
    </w:p>
    <w:p w:rsidR="00455BA2" w:rsidRPr="00455BA2" w:rsidRDefault="009242B1" w:rsidP="007C0DF2">
      <w:pPr>
        <w:pStyle w:val="ListParagraph"/>
        <w:numPr>
          <w:ilvl w:val="0"/>
          <w:numId w:val="5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U</w:t>
      </w:r>
      <w:r w:rsidR="00455BA2" w:rsidRPr="00455BA2">
        <w:rPr>
          <w:rFonts w:ascii="Times New Roman" w:hAnsi="Times New Roman" w:cs="Times New Roman"/>
          <w:sz w:val="24"/>
          <w:szCs w:val="24"/>
        </w:rPr>
        <w:t xml:space="preserve">paya untuk mengkonsolidasikan iklim politik dan lingkungan internasional untuk mencapai tujuan - </w:t>
      </w:r>
      <w:r w:rsidR="00B33670">
        <w:rPr>
          <w:rFonts w:ascii="Times New Roman" w:hAnsi="Times New Roman" w:cs="Times New Roman"/>
          <w:sz w:val="24"/>
          <w:szCs w:val="24"/>
        </w:rPr>
        <w:t>tujuan ini</w:t>
      </w:r>
      <w:r w:rsidR="00455BA2" w:rsidRPr="00455BA2">
        <w:rPr>
          <w:rFonts w:ascii="Times New Roman" w:hAnsi="Times New Roman" w:cs="Times New Roman"/>
          <w:sz w:val="24"/>
          <w:szCs w:val="24"/>
        </w:rPr>
        <w:t xml:space="preserve">. </w:t>
      </w:r>
    </w:p>
    <w:p w:rsidR="00455BA2" w:rsidRPr="00A557F7" w:rsidRDefault="00455BA2" w:rsidP="00455BA2">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t xml:space="preserve">Jika melihat elemen di atas, maka akan ada perbedaan antara kapabilitas negara - negara dalam melakukan diplomasi ekonomi. Perbedaan ini bisa dikarenakan faktor internal maupun faktor eksternal, baik dalam kemampuan material maupun non-material. Dalam kondisi seperti ini, akan terjadi ketimpangan dalam praktek diplomasi ekonomi antara negara dengan kapasitas lebih dan kapasitas kurang, dimana dalam konteks ekonomi global diejawantahkan sebagai negara maju dan negara berkembang. Dalam diplomasi </w:t>
      </w:r>
      <w:r w:rsidRPr="00455BA2">
        <w:rPr>
          <w:rFonts w:ascii="Times New Roman" w:hAnsi="Times New Roman" w:cs="Times New Roman"/>
          <w:sz w:val="24"/>
          <w:szCs w:val="24"/>
        </w:rPr>
        <w:lastRenderedPageBreak/>
        <w:t>ekonomi yang menekankan pada proses negosiasi dan bukan pada struktur yang mem</w:t>
      </w:r>
      <w:r w:rsidR="00B33670">
        <w:rPr>
          <w:rFonts w:ascii="Times New Roman" w:hAnsi="Times New Roman" w:cs="Times New Roman"/>
          <w:sz w:val="24"/>
          <w:szCs w:val="24"/>
        </w:rPr>
        <w:t>pengaruhi ataupun isi kebijakan</w:t>
      </w:r>
      <w:r w:rsidRPr="00455BA2">
        <w:rPr>
          <w:rFonts w:ascii="Times New Roman" w:hAnsi="Times New Roman" w:cs="Times New Roman"/>
          <w:sz w:val="24"/>
          <w:szCs w:val="24"/>
        </w:rPr>
        <w:t>,</w:t>
      </w:r>
      <w:r w:rsidR="003C4E7C">
        <w:rPr>
          <w:rStyle w:val="FootnoteReference"/>
          <w:rFonts w:ascii="Times New Roman" w:hAnsi="Times New Roman" w:cs="Times New Roman"/>
          <w:sz w:val="24"/>
          <w:szCs w:val="24"/>
        </w:rPr>
        <w:footnoteReference w:id="33"/>
      </w:r>
      <w:r w:rsidRPr="00455BA2">
        <w:rPr>
          <w:rFonts w:ascii="Times New Roman" w:hAnsi="Times New Roman" w:cs="Times New Roman"/>
          <w:sz w:val="24"/>
          <w:szCs w:val="24"/>
        </w:rPr>
        <w:t xml:space="preserve"> maka kapasitas dan kompetensi institusional menjadi salah satu elemen penting. Dalam kapasitas ini, negara berkembang memiliki berbagai varian dan tipologi yang didasarkan pada berbagai faktor seperti koordinasi, manajemen kebijakan dan promosi perdagangan serta investasi. Kishan S. Rana membagi tipologi diplomasi ekonomi menjadi empat jenis yakni </w:t>
      </w:r>
      <w:r w:rsidRPr="00A557F7">
        <w:rPr>
          <w:rFonts w:ascii="Times New Roman" w:hAnsi="Times New Roman" w:cs="Times New Roman"/>
          <w:i/>
          <w:sz w:val="24"/>
          <w:szCs w:val="24"/>
        </w:rPr>
        <w:t>traditional, niche-focused, evolving dan innovative.</w:t>
      </w:r>
    </w:p>
    <w:p w:rsidR="00AC28AF" w:rsidRDefault="00455BA2" w:rsidP="00AC28AF">
      <w:pPr>
        <w:pStyle w:val="ListParagraph"/>
        <w:spacing w:after="0" w:line="480" w:lineRule="auto"/>
        <w:ind w:left="540" w:firstLine="720"/>
        <w:jc w:val="both"/>
        <w:rPr>
          <w:rFonts w:ascii="Times New Roman" w:hAnsi="Times New Roman" w:cs="Times New Roman"/>
          <w:sz w:val="24"/>
          <w:szCs w:val="24"/>
        </w:rPr>
      </w:pPr>
      <w:r w:rsidRPr="00455BA2">
        <w:rPr>
          <w:rFonts w:ascii="Times New Roman" w:hAnsi="Times New Roman" w:cs="Times New Roman"/>
          <w:sz w:val="24"/>
          <w:szCs w:val="24"/>
        </w:rPr>
        <w:t>Perbedaan dari masing – masing tipologi dapat dilihat pada tabel dibawah. Meski tidak ada dikotomi yang tegas antara masing - masing jenis, tipologi ini dapat dijadikan gambaran awal untuk mengklasifikasi dan mengidentifikasi tipe diplomasi ekonomi yang dijalankan oleh negara.</w:t>
      </w:r>
    </w:p>
    <w:p w:rsidR="002E121C" w:rsidRDefault="001504B8" w:rsidP="00E4434A">
      <w:pPr>
        <w:pStyle w:val="ListParagraph"/>
        <w:spacing w:after="0" w:line="360" w:lineRule="auto"/>
        <w:ind w:left="540" w:firstLine="720"/>
        <w:jc w:val="center"/>
        <w:rPr>
          <w:rFonts w:ascii="Times New Roman" w:hAnsi="Times New Roman" w:cs="Times New Roman"/>
          <w:b/>
          <w:sz w:val="24"/>
          <w:szCs w:val="24"/>
        </w:rPr>
      </w:pPr>
      <w:r w:rsidRPr="001504B8">
        <w:rPr>
          <w:rFonts w:ascii="Times New Roman" w:hAnsi="Times New Roman" w:cs="Times New Roman"/>
          <w:b/>
          <w:i/>
          <w:sz w:val="24"/>
          <w:szCs w:val="24"/>
        </w:rPr>
        <w:t>Tabel</w:t>
      </w:r>
      <w:r w:rsidR="00E4434A">
        <w:rPr>
          <w:rFonts w:ascii="Times New Roman" w:hAnsi="Times New Roman" w:cs="Times New Roman"/>
          <w:b/>
          <w:i/>
          <w:sz w:val="24"/>
          <w:szCs w:val="24"/>
        </w:rPr>
        <w:t xml:space="preserve"> 3</w:t>
      </w:r>
      <w:r w:rsidRPr="001504B8">
        <w:rPr>
          <w:rFonts w:ascii="Times New Roman" w:hAnsi="Times New Roman" w:cs="Times New Roman"/>
          <w:b/>
          <w:i/>
          <w:sz w:val="24"/>
          <w:szCs w:val="24"/>
        </w:rPr>
        <w:t>: Tipologi Diplomasi Ekonomi</w:t>
      </w:r>
      <w:r w:rsidR="00A557F7">
        <w:rPr>
          <w:rStyle w:val="FootnoteReference"/>
          <w:rFonts w:ascii="Times New Roman" w:hAnsi="Times New Roman" w:cs="Times New Roman"/>
          <w:b/>
          <w:i/>
          <w:sz w:val="24"/>
          <w:szCs w:val="24"/>
        </w:rPr>
        <w:footnoteReference w:id="34"/>
      </w:r>
    </w:p>
    <w:tbl>
      <w:tblPr>
        <w:tblStyle w:val="TableGrid"/>
        <w:tblW w:w="0" w:type="auto"/>
        <w:tblInd w:w="540" w:type="dxa"/>
        <w:tblLayout w:type="fixed"/>
        <w:tblLook w:val="04A0"/>
      </w:tblPr>
      <w:tblGrid>
        <w:gridCol w:w="1269"/>
        <w:gridCol w:w="1642"/>
        <w:gridCol w:w="1760"/>
        <w:gridCol w:w="2550"/>
        <w:gridCol w:w="1815"/>
      </w:tblGrid>
      <w:tr w:rsidR="001504B8" w:rsidTr="00C428FE">
        <w:tc>
          <w:tcPr>
            <w:tcW w:w="1269" w:type="dxa"/>
            <w:vAlign w:val="center"/>
          </w:tcPr>
          <w:p w:rsidR="001504B8" w:rsidRDefault="001504B8" w:rsidP="00212E31">
            <w:pPr>
              <w:pStyle w:val="ListParagraph"/>
              <w:ind w:left="0"/>
              <w:jc w:val="center"/>
              <w:rPr>
                <w:rFonts w:ascii="Times New Roman" w:hAnsi="Times New Roman" w:cs="Times New Roman"/>
                <w:b/>
                <w:sz w:val="28"/>
                <w:szCs w:val="28"/>
              </w:rPr>
            </w:pPr>
          </w:p>
        </w:tc>
        <w:tc>
          <w:tcPr>
            <w:tcW w:w="1642" w:type="dxa"/>
            <w:vAlign w:val="center"/>
          </w:tcPr>
          <w:p w:rsidR="001504B8" w:rsidRDefault="001504B8"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Traditional</w:t>
            </w:r>
          </w:p>
        </w:tc>
        <w:tc>
          <w:tcPr>
            <w:tcW w:w="1760" w:type="dxa"/>
            <w:vAlign w:val="center"/>
          </w:tcPr>
          <w:p w:rsidR="001504B8" w:rsidRDefault="001504B8"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Niche-Focused</w:t>
            </w:r>
          </w:p>
        </w:tc>
        <w:tc>
          <w:tcPr>
            <w:tcW w:w="2550" w:type="dxa"/>
            <w:vAlign w:val="center"/>
          </w:tcPr>
          <w:p w:rsidR="001504B8" w:rsidRDefault="001504B8"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Evolving</w:t>
            </w:r>
          </w:p>
        </w:tc>
        <w:tc>
          <w:tcPr>
            <w:tcW w:w="1815" w:type="dxa"/>
            <w:vAlign w:val="center"/>
          </w:tcPr>
          <w:p w:rsidR="001504B8" w:rsidRDefault="001504B8"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Innovative</w:t>
            </w:r>
          </w:p>
        </w:tc>
      </w:tr>
      <w:tr w:rsidR="001504B8" w:rsidTr="00C428FE">
        <w:tc>
          <w:tcPr>
            <w:tcW w:w="1269" w:type="dxa"/>
            <w:vAlign w:val="center"/>
          </w:tcPr>
          <w:p w:rsidR="001504B8" w:rsidRDefault="001504B8" w:rsidP="00212E31">
            <w:pPr>
              <w:jc w:val="center"/>
              <w:rPr>
                <w:rFonts w:ascii="Times New Roman" w:hAnsi="Times New Roman" w:cs="Times New Roman"/>
                <w:b/>
                <w:sz w:val="24"/>
                <w:szCs w:val="24"/>
              </w:rPr>
            </w:pPr>
            <w:r>
              <w:rPr>
                <w:rFonts w:ascii="Times New Roman" w:hAnsi="Times New Roman" w:cs="Times New Roman"/>
                <w:b/>
                <w:sz w:val="24"/>
                <w:szCs w:val="24"/>
              </w:rPr>
              <w:t>External</w:t>
            </w:r>
          </w:p>
          <w:p w:rsidR="001504B8" w:rsidRDefault="001504B8" w:rsidP="00212E31">
            <w:pPr>
              <w:jc w:val="center"/>
              <w:rPr>
                <w:rFonts w:ascii="Times New Roman" w:hAnsi="Times New Roman" w:cs="Times New Roman"/>
                <w:b/>
                <w:sz w:val="24"/>
                <w:szCs w:val="24"/>
              </w:rPr>
            </w:pPr>
            <w:r>
              <w:rPr>
                <w:rFonts w:ascii="Times New Roman" w:hAnsi="Times New Roman" w:cs="Times New Roman"/>
                <w:b/>
                <w:sz w:val="24"/>
                <w:szCs w:val="24"/>
              </w:rPr>
              <w:t>Economic</w:t>
            </w:r>
          </w:p>
          <w:p w:rsidR="001504B8" w:rsidRDefault="001504B8"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Management</w:t>
            </w:r>
          </w:p>
        </w:tc>
        <w:tc>
          <w:tcPr>
            <w:tcW w:w="1642" w:type="dxa"/>
            <w:vAlign w:val="center"/>
          </w:tcPr>
          <w:p w:rsidR="001504B8" w:rsidRDefault="001504B8" w:rsidP="00212E31">
            <w:pPr>
              <w:pStyle w:val="ListParagraph"/>
              <w:ind w:left="0"/>
              <w:jc w:val="center"/>
              <w:rPr>
                <w:rFonts w:ascii="Times New Roman" w:hAnsi="Times New Roman" w:cs="Times New Roman"/>
                <w:b/>
                <w:sz w:val="28"/>
                <w:szCs w:val="28"/>
              </w:rPr>
            </w:pPr>
            <w:r w:rsidRPr="009E79DD">
              <w:rPr>
                <w:rFonts w:ascii="Times New Roman" w:hAnsi="Times New Roman" w:cs="Times New Roman"/>
                <w:sz w:val="24"/>
                <w:szCs w:val="24"/>
              </w:rPr>
              <w:t>Handled by the trade &amp;economicministries;littleinvolvementof MFA</w:t>
            </w:r>
          </w:p>
        </w:tc>
        <w:tc>
          <w:tcPr>
            <w:tcW w:w="1760" w:type="dxa"/>
            <w:vAlign w:val="center"/>
          </w:tcPr>
          <w:p w:rsidR="001504B8" w:rsidRDefault="001504B8" w:rsidP="00212E31">
            <w:pPr>
              <w:pStyle w:val="ListParagraph"/>
              <w:ind w:left="0"/>
              <w:jc w:val="center"/>
              <w:rPr>
                <w:rFonts w:ascii="Times New Roman" w:hAnsi="Times New Roman" w:cs="Times New Roman"/>
                <w:b/>
                <w:sz w:val="28"/>
                <w:szCs w:val="28"/>
              </w:rPr>
            </w:pPr>
            <w:r w:rsidRPr="009E79DD">
              <w:rPr>
                <w:rFonts w:ascii="Times New Roman" w:hAnsi="Times New Roman" w:cs="Times New Roman"/>
                <w:sz w:val="24"/>
                <w:szCs w:val="24"/>
              </w:rPr>
              <w:t>Promotionconcentrateson theidentifiedniche</w:t>
            </w:r>
          </w:p>
        </w:tc>
        <w:tc>
          <w:tcPr>
            <w:tcW w:w="2550" w:type="dxa"/>
            <w:vAlign w:val="center"/>
          </w:tcPr>
          <w:p w:rsidR="001504B8" w:rsidRDefault="001504B8" w:rsidP="00212E31">
            <w:pPr>
              <w:pStyle w:val="ListParagraph"/>
              <w:ind w:left="0"/>
              <w:jc w:val="center"/>
              <w:rPr>
                <w:rFonts w:ascii="Times New Roman" w:hAnsi="Times New Roman" w:cs="Times New Roman"/>
                <w:b/>
                <w:sz w:val="28"/>
                <w:szCs w:val="28"/>
              </w:rPr>
            </w:pPr>
            <w:r w:rsidRPr="009E79DD">
              <w:rPr>
                <w:rFonts w:ascii="Times New Roman" w:hAnsi="Times New Roman" w:cs="Times New Roman"/>
                <w:sz w:val="24"/>
                <w:szCs w:val="24"/>
              </w:rPr>
              <w:t>Somecoordination between tradeand foreignministries;contestationalso likely</w:t>
            </w:r>
          </w:p>
        </w:tc>
        <w:tc>
          <w:tcPr>
            <w:tcW w:w="1815" w:type="dxa"/>
            <w:vAlign w:val="center"/>
          </w:tcPr>
          <w:p w:rsidR="001504B8" w:rsidRDefault="001504B8" w:rsidP="00212E31">
            <w:pPr>
              <w:pStyle w:val="ListParagraph"/>
              <w:ind w:left="0"/>
              <w:jc w:val="center"/>
              <w:rPr>
                <w:rFonts w:ascii="Times New Roman" w:hAnsi="Times New Roman" w:cs="Times New Roman"/>
                <w:b/>
                <w:sz w:val="28"/>
                <w:szCs w:val="28"/>
              </w:rPr>
            </w:pPr>
            <w:r w:rsidRPr="000D746B">
              <w:rPr>
                <w:rFonts w:ascii="Times New Roman" w:hAnsi="Times New Roman" w:cs="Times New Roman"/>
                <w:sz w:val="24"/>
                <w:szCs w:val="24"/>
              </w:rPr>
              <w:t>Joined-up andothercooperativearrangements</w:t>
            </w:r>
          </w:p>
        </w:tc>
      </w:tr>
      <w:tr w:rsidR="00212E31" w:rsidTr="00C428FE">
        <w:tc>
          <w:tcPr>
            <w:tcW w:w="1269" w:type="dxa"/>
            <w:vAlign w:val="center"/>
          </w:tcPr>
          <w:p w:rsidR="00212E31" w:rsidRDefault="00212E31"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Policy Management</w:t>
            </w:r>
          </w:p>
        </w:tc>
        <w:tc>
          <w:tcPr>
            <w:tcW w:w="1642" w:type="dxa"/>
            <w:vAlign w:val="center"/>
          </w:tcPr>
          <w:p w:rsidR="00212E31" w:rsidRDefault="00212E31" w:rsidP="00212E31">
            <w:pPr>
              <w:pStyle w:val="ListParagraph"/>
              <w:ind w:left="0"/>
              <w:jc w:val="center"/>
              <w:rPr>
                <w:rFonts w:ascii="Times New Roman" w:hAnsi="Times New Roman" w:cs="Times New Roman"/>
                <w:b/>
                <w:sz w:val="28"/>
                <w:szCs w:val="28"/>
              </w:rPr>
            </w:pPr>
            <w:r w:rsidRPr="002B0E0F">
              <w:rPr>
                <w:rFonts w:ascii="Times New Roman" w:hAnsi="Times New Roman" w:cs="Times New Roman"/>
                <w:sz w:val="24"/>
                <w:szCs w:val="24"/>
              </w:rPr>
              <w:t>Limited rolefor MFA,</w:t>
            </w:r>
            <w:r>
              <w:rPr>
                <w:rFonts w:ascii="Times New Roman" w:hAnsi="Times New Roman" w:cs="Times New Roman"/>
                <w:sz w:val="24"/>
                <w:szCs w:val="24"/>
              </w:rPr>
              <w:t xml:space="preserve"> frequent turf </w:t>
            </w:r>
            <w:r w:rsidRPr="002B0E0F">
              <w:rPr>
                <w:rFonts w:ascii="Times New Roman" w:hAnsi="Times New Roman" w:cs="Times New Roman"/>
                <w:sz w:val="24"/>
                <w:szCs w:val="24"/>
              </w:rPr>
              <w:t>battles</w:t>
            </w:r>
          </w:p>
        </w:tc>
        <w:tc>
          <w:tcPr>
            <w:tcW w:w="1760" w:type="dxa"/>
            <w:vAlign w:val="center"/>
          </w:tcPr>
          <w:p w:rsidR="00212E31" w:rsidRDefault="00212E31" w:rsidP="00212E31">
            <w:pPr>
              <w:pStyle w:val="ListParagraph"/>
              <w:ind w:left="0"/>
              <w:jc w:val="center"/>
              <w:rPr>
                <w:rFonts w:ascii="Times New Roman" w:hAnsi="Times New Roman" w:cs="Times New Roman"/>
                <w:b/>
                <w:sz w:val="28"/>
                <w:szCs w:val="28"/>
              </w:rPr>
            </w:pPr>
            <w:r w:rsidRPr="002B0E0F">
              <w:rPr>
                <w:rFonts w:ascii="Times New Roman" w:hAnsi="Times New Roman" w:cs="Times New Roman"/>
                <w:sz w:val="24"/>
                <w:szCs w:val="24"/>
              </w:rPr>
              <w:t>Goodinternalcoordination</w:t>
            </w:r>
          </w:p>
        </w:tc>
        <w:tc>
          <w:tcPr>
            <w:tcW w:w="2550" w:type="dxa"/>
            <w:vAlign w:val="center"/>
          </w:tcPr>
          <w:p w:rsidR="00212E31" w:rsidRDefault="00212E31" w:rsidP="00212E31">
            <w:pPr>
              <w:pStyle w:val="ListParagraph"/>
              <w:ind w:left="0"/>
              <w:jc w:val="center"/>
              <w:rPr>
                <w:rFonts w:ascii="Times New Roman" w:hAnsi="Times New Roman" w:cs="Times New Roman"/>
                <w:b/>
                <w:sz w:val="28"/>
                <w:szCs w:val="28"/>
              </w:rPr>
            </w:pPr>
            <w:r w:rsidRPr="00800E92">
              <w:rPr>
                <w:rFonts w:ascii="Times New Roman" w:hAnsi="Times New Roman" w:cs="Times New Roman"/>
                <w:sz w:val="24"/>
                <w:szCs w:val="24"/>
              </w:rPr>
              <w:t>Inter-ministry or cabinetlevelcoordination;tendingtowardsimprovement</w:t>
            </w:r>
          </w:p>
        </w:tc>
        <w:tc>
          <w:tcPr>
            <w:tcW w:w="1815" w:type="dxa"/>
            <w:vAlign w:val="center"/>
          </w:tcPr>
          <w:p w:rsidR="00212E31" w:rsidRDefault="00212E31" w:rsidP="00212E31">
            <w:pPr>
              <w:pStyle w:val="ListParagraph"/>
              <w:ind w:left="0"/>
              <w:jc w:val="center"/>
              <w:rPr>
                <w:rFonts w:ascii="Times New Roman" w:hAnsi="Times New Roman" w:cs="Times New Roman"/>
                <w:b/>
                <w:sz w:val="28"/>
                <w:szCs w:val="28"/>
              </w:rPr>
            </w:pPr>
            <w:r w:rsidRPr="00800E92">
              <w:rPr>
                <w:rFonts w:ascii="Times New Roman" w:hAnsi="Times New Roman" w:cs="Times New Roman"/>
                <w:sz w:val="24"/>
                <w:szCs w:val="24"/>
              </w:rPr>
              <w:t>Institutionalisedmanagement,strong teamwork</w:t>
            </w:r>
          </w:p>
        </w:tc>
      </w:tr>
      <w:tr w:rsidR="00212E31" w:rsidTr="00C428FE">
        <w:tc>
          <w:tcPr>
            <w:tcW w:w="1269" w:type="dxa"/>
            <w:vAlign w:val="center"/>
          </w:tcPr>
          <w:p w:rsidR="00212E31" w:rsidRDefault="00212E31" w:rsidP="00212E31">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Role of Non-State Actor</w:t>
            </w:r>
          </w:p>
        </w:tc>
        <w:tc>
          <w:tcPr>
            <w:tcW w:w="1642" w:type="dxa"/>
            <w:vAlign w:val="center"/>
          </w:tcPr>
          <w:p w:rsidR="00212E31" w:rsidRDefault="00212E31" w:rsidP="00212E31">
            <w:pPr>
              <w:pStyle w:val="ListParagraph"/>
              <w:ind w:left="0"/>
              <w:jc w:val="center"/>
              <w:rPr>
                <w:rFonts w:ascii="Times New Roman" w:hAnsi="Times New Roman" w:cs="Times New Roman"/>
                <w:b/>
                <w:sz w:val="28"/>
                <w:szCs w:val="28"/>
              </w:rPr>
            </w:pPr>
            <w:r w:rsidRPr="009B64B9">
              <w:rPr>
                <w:rFonts w:ascii="Times New Roman" w:hAnsi="Times New Roman" w:cs="Times New Roman"/>
                <w:sz w:val="24"/>
                <w:szCs w:val="24"/>
              </w:rPr>
              <w:t>Episodic,depends onpersonality</w:t>
            </w:r>
          </w:p>
        </w:tc>
        <w:tc>
          <w:tcPr>
            <w:tcW w:w="1760" w:type="dxa"/>
            <w:vAlign w:val="center"/>
          </w:tcPr>
          <w:p w:rsidR="00212E31" w:rsidRDefault="00212E31" w:rsidP="00212E31">
            <w:pPr>
              <w:pStyle w:val="ListParagraph"/>
              <w:ind w:left="0"/>
              <w:jc w:val="center"/>
              <w:rPr>
                <w:rFonts w:ascii="Times New Roman" w:hAnsi="Times New Roman" w:cs="Times New Roman"/>
                <w:b/>
                <w:sz w:val="28"/>
                <w:szCs w:val="28"/>
              </w:rPr>
            </w:pPr>
            <w:r w:rsidRPr="009B64B9">
              <w:rPr>
                <w:rFonts w:ascii="Times New Roman" w:hAnsi="Times New Roman" w:cs="Times New Roman"/>
                <w:sz w:val="24"/>
                <w:szCs w:val="24"/>
              </w:rPr>
              <w:t>Variable</w:t>
            </w:r>
          </w:p>
        </w:tc>
        <w:tc>
          <w:tcPr>
            <w:tcW w:w="2550" w:type="dxa"/>
            <w:vAlign w:val="center"/>
          </w:tcPr>
          <w:p w:rsidR="00212E31" w:rsidRDefault="00212E31" w:rsidP="00212E31">
            <w:pPr>
              <w:pStyle w:val="ListParagraph"/>
              <w:ind w:left="0"/>
              <w:jc w:val="center"/>
              <w:rPr>
                <w:rFonts w:ascii="Times New Roman" w:hAnsi="Times New Roman" w:cs="Times New Roman"/>
                <w:b/>
                <w:sz w:val="28"/>
                <w:szCs w:val="28"/>
              </w:rPr>
            </w:pPr>
            <w:r w:rsidRPr="009B64B9">
              <w:rPr>
                <w:rFonts w:ascii="Times New Roman" w:hAnsi="Times New Roman" w:cs="Times New Roman"/>
                <w:sz w:val="24"/>
                <w:szCs w:val="24"/>
              </w:rPr>
              <w:t>New procedures,strongnetworking</w:t>
            </w:r>
          </w:p>
        </w:tc>
        <w:tc>
          <w:tcPr>
            <w:tcW w:w="1815" w:type="dxa"/>
            <w:vAlign w:val="center"/>
          </w:tcPr>
          <w:p w:rsidR="00212E31" w:rsidRDefault="00212E31" w:rsidP="00212E31">
            <w:pPr>
              <w:pStyle w:val="ListParagraph"/>
              <w:ind w:left="0"/>
              <w:jc w:val="center"/>
              <w:rPr>
                <w:rFonts w:ascii="Times New Roman" w:hAnsi="Times New Roman" w:cs="Times New Roman"/>
                <w:b/>
                <w:sz w:val="28"/>
                <w:szCs w:val="28"/>
              </w:rPr>
            </w:pPr>
            <w:r w:rsidRPr="009B64B9">
              <w:rPr>
                <w:rFonts w:ascii="Times New Roman" w:hAnsi="Times New Roman" w:cs="Times New Roman"/>
                <w:sz w:val="24"/>
                <w:szCs w:val="24"/>
              </w:rPr>
              <w:t>Harmonisation with allstakeholders</w:t>
            </w:r>
          </w:p>
        </w:tc>
      </w:tr>
      <w:tr w:rsidR="00AC28AF" w:rsidTr="00C428FE">
        <w:tc>
          <w:tcPr>
            <w:tcW w:w="1269" w:type="dxa"/>
            <w:vAlign w:val="center"/>
          </w:tcPr>
          <w:p w:rsidR="00AC28AF" w:rsidRDefault="00AC28AF" w:rsidP="00AC28AF">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Economic Aid: Recipient</w:t>
            </w:r>
          </w:p>
        </w:tc>
        <w:tc>
          <w:tcPr>
            <w:tcW w:w="1642" w:type="dxa"/>
            <w:vAlign w:val="center"/>
          </w:tcPr>
          <w:p w:rsidR="00AC28AF" w:rsidRDefault="00AC28AF" w:rsidP="00AC28AF">
            <w:pPr>
              <w:pStyle w:val="ListParagraph"/>
              <w:ind w:left="0"/>
              <w:jc w:val="center"/>
              <w:rPr>
                <w:rFonts w:ascii="Times New Roman" w:hAnsi="Times New Roman" w:cs="Times New Roman"/>
                <w:b/>
                <w:sz w:val="28"/>
                <w:szCs w:val="28"/>
              </w:rPr>
            </w:pPr>
            <w:r w:rsidRPr="00F24F06">
              <w:rPr>
                <w:rFonts w:ascii="Times New Roman" w:hAnsi="Times New Roman" w:cs="Times New Roman"/>
                <w:sz w:val="24"/>
                <w:szCs w:val="24"/>
              </w:rPr>
              <w:t>Handled by economicagencies,seldomcoordinated with MFA</w:t>
            </w:r>
          </w:p>
        </w:tc>
        <w:tc>
          <w:tcPr>
            <w:tcW w:w="1760" w:type="dxa"/>
            <w:vAlign w:val="center"/>
          </w:tcPr>
          <w:p w:rsidR="00AC28AF" w:rsidRDefault="00AC28AF" w:rsidP="00AC28AF">
            <w:pPr>
              <w:pStyle w:val="ListParagraph"/>
              <w:ind w:left="0"/>
              <w:jc w:val="center"/>
              <w:rPr>
                <w:rFonts w:ascii="Times New Roman" w:hAnsi="Times New Roman" w:cs="Times New Roman"/>
                <w:b/>
                <w:sz w:val="28"/>
                <w:szCs w:val="28"/>
              </w:rPr>
            </w:pPr>
            <w:r w:rsidRPr="00D96529">
              <w:rPr>
                <w:rFonts w:ascii="Times New Roman" w:hAnsi="Times New Roman" w:cs="Times New Roman"/>
                <w:sz w:val="24"/>
                <w:szCs w:val="24"/>
              </w:rPr>
              <w:t>Limited coordination</w:t>
            </w:r>
          </w:p>
        </w:tc>
        <w:tc>
          <w:tcPr>
            <w:tcW w:w="2550" w:type="dxa"/>
            <w:vAlign w:val="center"/>
          </w:tcPr>
          <w:p w:rsidR="00AC28AF" w:rsidRDefault="00AC28AF" w:rsidP="00AC28AF">
            <w:pPr>
              <w:pStyle w:val="ListParagraph"/>
              <w:ind w:left="0"/>
              <w:jc w:val="center"/>
              <w:rPr>
                <w:rFonts w:ascii="Times New Roman" w:hAnsi="Times New Roman" w:cs="Times New Roman"/>
                <w:b/>
                <w:sz w:val="28"/>
                <w:szCs w:val="28"/>
              </w:rPr>
            </w:pPr>
            <w:r w:rsidRPr="005828F6">
              <w:rPr>
                <w:rFonts w:ascii="Times New Roman" w:hAnsi="Times New Roman" w:cs="Times New Roman"/>
                <w:sz w:val="24"/>
                <w:szCs w:val="24"/>
              </w:rPr>
              <w:t>Networking between theaidmanagementagency andMFA</w:t>
            </w:r>
          </w:p>
        </w:tc>
        <w:tc>
          <w:tcPr>
            <w:tcW w:w="1815" w:type="dxa"/>
            <w:vAlign w:val="center"/>
          </w:tcPr>
          <w:p w:rsidR="00AC28AF" w:rsidRDefault="00AC28AF" w:rsidP="00AC28AF">
            <w:pPr>
              <w:pStyle w:val="ListParagraph"/>
              <w:ind w:left="0"/>
              <w:jc w:val="center"/>
              <w:rPr>
                <w:rFonts w:ascii="Times New Roman" w:hAnsi="Times New Roman" w:cs="Times New Roman"/>
                <w:b/>
                <w:sz w:val="28"/>
                <w:szCs w:val="28"/>
              </w:rPr>
            </w:pPr>
            <w:r w:rsidRPr="005828F6">
              <w:rPr>
                <w:rFonts w:ascii="Times New Roman" w:hAnsi="Times New Roman" w:cs="Times New Roman"/>
                <w:sz w:val="24"/>
                <w:szCs w:val="24"/>
              </w:rPr>
              <w:t>‘Graduated’ outof aid receipt, orclose to thatstage</w:t>
            </w:r>
          </w:p>
        </w:tc>
      </w:tr>
      <w:tr w:rsidR="00AC28AF" w:rsidTr="00C428FE">
        <w:tc>
          <w:tcPr>
            <w:tcW w:w="1269" w:type="dxa"/>
            <w:vAlign w:val="center"/>
          </w:tcPr>
          <w:p w:rsidR="00AC28AF" w:rsidRDefault="00AC28AF" w:rsidP="00AC28AF">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 xml:space="preserve">Economic </w:t>
            </w:r>
            <w:r>
              <w:rPr>
                <w:rFonts w:ascii="Times New Roman" w:hAnsi="Times New Roman" w:cs="Times New Roman"/>
                <w:b/>
                <w:sz w:val="24"/>
                <w:szCs w:val="24"/>
              </w:rPr>
              <w:lastRenderedPageBreak/>
              <w:t>Aid: Donor</w:t>
            </w:r>
          </w:p>
        </w:tc>
        <w:tc>
          <w:tcPr>
            <w:tcW w:w="1642" w:type="dxa"/>
            <w:vAlign w:val="center"/>
          </w:tcPr>
          <w:p w:rsidR="00AC28AF" w:rsidRDefault="00AC28AF" w:rsidP="00AC28AF">
            <w:pPr>
              <w:pStyle w:val="ListParagraph"/>
              <w:ind w:left="0"/>
              <w:jc w:val="center"/>
              <w:rPr>
                <w:rFonts w:ascii="Times New Roman" w:hAnsi="Times New Roman" w:cs="Times New Roman"/>
                <w:b/>
                <w:sz w:val="28"/>
                <w:szCs w:val="28"/>
              </w:rPr>
            </w:pPr>
            <w:r w:rsidRPr="00F97A21">
              <w:rPr>
                <w:rFonts w:ascii="Times New Roman" w:hAnsi="Times New Roman" w:cs="Times New Roman"/>
                <w:sz w:val="24"/>
                <w:szCs w:val="24"/>
              </w:rPr>
              <w:lastRenderedPageBreak/>
              <w:t xml:space="preserve">Unlikely to be </w:t>
            </w:r>
            <w:r w:rsidRPr="00F97A21">
              <w:rPr>
                <w:rFonts w:ascii="Times New Roman" w:hAnsi="Times New Roman" w:cs="Times New Roman"/>
                <w:sz w:val="24"/>
                <w:szCs w:val="24"/>
              </w:rPr>
              <w:lastRenderedPageBreak/>
              <w:t>an aiddonor</w:t>
            </w:r>
          </w:p>
        </w:tc>
        <w:tc>
          <w:tcPr>
            <w:tcW w:w="1760" w:type="dxa"/>
            <w:vAlign w:val="center"/>
          </w:tcPr>
          <w:p w:rsidR="00AC28AF" w:rsidRDefault="00AC28AF" w:rsidP="00AC28AF">
            <w:pPr>
              <w:pStyle w:val="ListParagraph"/>
              <w:ind w:left="0"/>
              <w:jc w:val="center"/>
              <w:rPr>
                <w:rFonts w:ascii="Times New Roman" w:hAnsi="Times New Roman" w:cs="Times New Roman"/>
                <w:b/>
                <w:sz w:val="28"/>
                <w:szCs w:val="28"/>
              </w:rPr>
            </w:pPr>
            <w:r w:rsidRPr="00F97A21">
              <w:rPr>
                <w:rFonts w:ascii="Times New Roman" w:hAnsi="Times New Roman" w:cs="Times New Roman"/>
                <w:sz w:val="24"/>
                <w:szCs w:val="24"/>
              </w:rPr>
              <w:lastRenderedPageBreak/>
              <w:t xml:space="preserve">Unlikely to be </w:t>
            </w:r>
            <w:r w:rsidRPr="00F97A21">
              <w:rPr>
                <w:rFonts w:ascii="Times New Roman" w:hAnsi="Times New Roman" w:cs="Times New Roman"/>
                <w:sz w:val="24"/>
                <w:szCs w:val="24"/>
              </w:rPr>
              <w:lastRenderedPageBreak/>
              <w:t>an aiddonor</w:t>
            </w:r>
          </w:p>
        </w:tc>
        <w:tc>
          <w:tcPr>
            <w:tcW w:w="2550" w:type="dxa"/>
            <w:vAlign w:val="center"/>
          </w:tcPr>
          <w:p w:rsidR="00AC28AF" w:rsidRDefault="00AC28AF" w:rsidP="00AC28AF">
            <w:pPr>
              <w:pStyle w:val="ListParagraph"/>
              <w:ind w:left="0"/>
              <w:jc w:val="center"/>
              <w:rPr>
                <w:rFonts w:ascii="Times New Roman" w:hAnsi="Times New Roman" w:cs="Times New Roman"/>
                <w:b/>
                <w:sz w:val="28"/>
                <w:szCs w:val="28"/>
              </w:rPr>
            </w:pPr>
            <w:r w:rsidRPr="00F97A21">
              <w:rPr>
                <w:rFonts w:ascii="Times New Roman" w:hAnsi="Times New Roman" w:cs="Times New Roman"/>
                <w:sz w:val="24"/>
                <w:szCs w:val="24"/>
              </w:rPr>
              <w:lastRenderedPageBreak/>
              <w:t xml:space="preserve">Modestprogram,usually </w:t>
            </w:r>
            <w:r w:rsidRPr="00F97A21">
              <w:rPr>
                <w:rFonts w:ascii="Times New Roman" w:hAnsi="Times New Roman" w:cs="Times New Roman"/>
                <w:sz w:val="24"/>
                <w:szCs w:val="24"/>
              </w:rPr>
              <w:lastRenderedPageBreak/>
              <w:t>coveringtechnicalcooperation</w:t>
            </w:r>
          </w:p>
        </w:tc>
        <w:tc>
          <w:tcPr>
            <w:tcW w:w="1815" w:type="dxa"/>
            <w:vAlign w:val="center"/>
          </w:tcPr>
          <w:p w:rsidR="00AC28AF" w:rsidRDefault="00AC28AF" w:rsidP="00AC28AF">
            <w:pPr>
              <w:pStyle w:val="ListParagraph"/>
              <w:ind w:left="0"/>
              <w:jc w:val="center"/>
              <w:rPr>
                <w:rFonts w:ascii="Times New Roman" w:hAnsi="Times New Roman" w:cs="Times New Roman"/>
                <w:b/>
                <w:sz w:val="28"/>
                <w:szCs w:val="28"/>
              </w:rPr>
            </w:pPr>
            <w:r w:rsidRPr="00837908">
              <w:rPr>
                <w:rFonts w:ascii="Times New Roman" w:hAnsi="Times New Roman" w:cs="Times New Roman"/>
                <w:sz w:val="24"/>
                <w:szCs w:val="24"/>
              </w:rPr>
              <w:lastRenderedPageBreak/>
              <w:t>Expandingprogr</w:t>
            </w:r>
            <w:r w:rsidRPr="00837908">
              <w:rPr>
                <w:rFonts w:ascii="Times New Roman" w:hAnsi="Times New Roman" w:cs="Times New Roman"/>
                <w:sz w:val="24"/>
                <w:szCs w:val="24"/>
              </w:rPr>
              <w:lastRenderedPageBreak/>
              <w:t>amme, run by MFA inharmony withtrade promotionagencies</w:t>
            </w:r>
          </w:p>
        </w:tc>
      </w:tr>
      <w:tr w:rsidR="00AC28AF" w:rsidTr="00C428FE">
        <w:tc>
          <w:tcPr>
            <w:tcW w:w="1269" w:type="dxa"/>
            <w:vAlign w:val="center"/>
          </w:tcPr>
          <w:p w:rsidR="00AC28AF" w:rsidRDefault="00AC28AF" w:rsidP="00AC28AF">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lastRenderedPageBreak/>
              <w:t>Trade Promotion</w:t>
            </w:r>
          </w:p>
        </w:tc>
        <w:tc>
          <w:tcPr>
            <w:tcW w:w="1642" w:type="dxa"/>
            <w:vAlign w:val="center"/>
          </w:tcPr>
          <w:p w:rsidR="00AC28AF" w:rsidRDefault="00AC28AF" w:rsidP="00AC28AF">
            <w:pPr>
              <w:pStyle w:val="ListParagraph"/>
              <w:ind w:left="0"/>
              <w:jc w:val="center"/>
              <w:rPr>
                <w:rFonts w:ascii="Times New Roman" w:hAnsi="Times New Roman" w:cs="Times New Roman"/>
                <w:b/>
                <w:sz w:val="28"/>
                <w:szCs w:val="28"/>
              </w:rPr>
            </w:pPr>
            <w:r w:rsidRPr="00DA386D">
              <w:rPr>
                <w:rFonts w:ascii="Times New Roman" w:hAnsi="Times New Roman" w:cs="Times New Roman"/>
                <w:sz w:val="24"/>
                <w:szCs w:val="24"/>
              </w:rPr>
              <w:t>Oftenhandled by acommercialcadre,outside MFA control</w:t>
            </w:r>
          </w:p>
        </w:tc>
        <w:tc>
          <w:tcPr>
            <w:tcW w:w="1760" w:type="dxa"/>
            <w:vAlign w:val="center"/>
          </w:tcPr>
          <w:p w:rsidR="00AC28AF" w:rsidRDefault="00AC28AF" w:rsidP="00AC28AF">
            <w:pPr>
              <w:pStyle w:val="ListParagraph"/>
              <w:ind w:left="0"/>
              <w:jc w:val="center"/>
              <w:rPr>
                <w:rFonts w:ascii="Times New Roman" w:hAnsi="Times New Roman" w:cs="Times New Roman"/>
                <w:b/>
                <w:sz w:val="28"/>
                <w:szCs w:val="28"/>
              </w:rPr>
            </w:pPr>
            <w:r w:rsidRPr="00591689">
              <w:rPr>
                <w:rFonts w:ascii="Times New Roman" w:hAnsi="Times New Roman" w:cs="Times New Roman"/>
                <w:sz w:val="24"/>
                <w:szCs w:val="24"/>
              </w:rPr>
              <w:t>Limitedfocus oncommercialpromotion,outside theniche area</w:t>
            </w:r>
          </w:p>
        </w:tc>
        <w:tc>
          <w:tcPr>
            <w:tcW w:w="2550" w:type="dxa"/>
            <w:vAlign w:val="center"/>
          </w:tcPr>
          <w:p w:rsidR="00AC28AF" w:rsidRDefault="00AC28AF" w:rsidP="00AC28AF">
            <w:pPr>
              <w:pStyle w:val="ListParagraph"/>
              <w:ind w:left="0"/>
              <w:jc w:val="center"/>
              <w:rPr>
                <w:rFonts w:ascii="Times New Roman" w:hAnsi="Times New Roman" w:cs="Times New Roman"/>
                <w:b/>
                <w:sz w:val="28"/>
                <w:szCs w:val="28"/>
              </w:rPr>
            </w:pPr>
            <w:r w:rsidRPr="00DA386D">
              <w:rPr>
                <w:rFonts w:ascii="Times New Roman" w:hAnsi="Times New Roman" w:cs="Times New Roman"/>
                <w:sz w:val="24"/>
                <w:szCs w:val="24"/>
              </w:rPr>
              <w:t>Cooperativearrangements,oftenintegration of political andeconomic work</w:t>
            </w:r>
          </w:p>
        </w:tc>
        <w:tc>
          <w:tcPr>
            <w:tcW w:w="1815" w:type="dxa"/>
            <w:vAlign w:val="center"/>
          </w:tcPr>
          <w:p w:rsidR="00AC28AF" w:rsidRDefault="00AC28AF" w:rsidP="00AC28AF">
            <w:pPr>
              <w:pStyle w:val="ListParagraph"/>
              <w:ind w:left="0"/>
              <w:jc w:val="center"/>
              <w:rPr>
                <w:rFonts w:ascii="Times New Roman" w:hAnsi="Times New Roman" w:cs="Times New Roman"/>
                <w:b/>
                <w:sz w:val="28"/>
                <w:szCs w:val="28"/>
              </w:rPr>
            </w:pPr>
            <w:r w:rsidRPr="00DA386D">
              <w:rPr>
                <w:rFonts w:ascii="Times New Roman" w:hAnsi="Times New Roman" w:cs="Times New Roman"/>
                <w:sz w:val="24"/>
                <w:szCs w:val="24"/>
              </w:rPr>
              <w:t>Well-coordinatedactivities,rolemodel in rangeof activities</w:t>
            </w:r>
          </w:p>
        </w:tc>
      </w:tr>
      <w:tr w:rsidR="00AC28AF" w:rsidTr="00C428FE">
        <w:tc>
          <w:tcPr>
            <w:tcW w:w="1269" w:type="dxa"/>
            <w:vAlign w:val="center"/>
          </w:tcPr>
          <w:p w:rsidR="00AC28AF" w:rsidRDefault="00AC28AF" w:rsidP="00AC28AF">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Investment Promotion</w:t>
            </w:r>
          </w:p>
        </w:tc>
        <w:tc>
          <w:tcPr>
            <w:tcW w:w="1642" w:type="dxa"/>
            <w:vAlign w:val="center"/>
          </w:tcPr>
          <w:p w:rsidR="00AC28AF" w:rsidRDefault="00AC28AF" w:rsidP="00AC28AF">
            <w:pPr>
              <w:pStyle w:val="ListParagraph"/>
              <w:ind w:left="0"/>
              <w:jc w:val="center"/>
              <w:rPr>
                <w:rFonts w:ascii="Times New Roman" w:hAnsi="Times New Roman" w:cs="Times New Roman"/>
                <w:b/>
                <w:sz w:val="28"/>
                <w:szCs w:val="28"/>
              </w:rPr>
            </w:pPr>
            <w:r w:rsidRPr="00252C69">
              <w:rPr>
                <w:rFonts w:ascii="Times New Roman" w:hAnsi="Times New Roman" w:cs="Times New Roman"/>
                <w:sz w:val="24"/>
                <w:szCs w:val="24"/>
              </w:rPr>
              <w:t>Handled by domesticagencies,limited roleof thediplomaticsystem</w:t>
            </w:r>
          </w:p>
        </w:tc>
        <w:tc>
          <w:tcPr>
            <w:tcW w:w="1760" w:type="dxa"/>
            <w:vAlign w:val="center"/>
          </w:tcPr>
          <w:p w:rsidR="00AC28AF" w:rsidRDefault="00AC28AF" w:rsidP="00AC28AF">
            <w:pPr>
              <w:pStyle w:val="ListParagraph"/>
              <w:ind w:left="0"/>
              <w:jc w:val="center"/>
              <w:rPr>
                <w:rFonts w:ascii="Times New Roman" w:hAnsi="Times New Roman" w:cs="Times New Roman"/>
                <w:b/>
                <w:sz w:val="28"/>
                <w:szCs w:val="28"/>
              </w:rPr>
            </w:pPr>
            <w:r w:rsidRPr="00252C69">
              <w:rPr>
                <w:rFonts w:ascii="Times New Roman" w:hAnsi="Times New Roman" w:cs="Times New Roman"/>
                <w:sz w:val="24"/>
                <w:szCs w:val="24"/>
              </w:rPr>
              <w:t>Active use of embassy network</w:t>
            </w:r>
          </w:p>
        </w:tc>
        <w:tc>
          <w:tcPr>
            <w:tcW w:w="2550" w:type="dxa"/>
            <w:vAlign w:val="center"/>
          </w:tcPr>
          <w:p w:rsidR="00AC28AF" w:rsidRDefault="00AC28AF" w:rsidP="00AC28AF">
            <w:pPr>
              <w:pStyle w:val="ListParagraph"/>
              <w:ind w:left="0"/>
              <w:jc w:val="center"/>
              <w:rPr>
                <w:rFonts w:ascii="Times New Roman" w:hAnsi="Times New Roman" w:cs="Times New Roman"/>
                <w:b/>
                <w:sz w:val="28"/>
                <w:szCs w:val="28"/>
              </w:rPr>
            </w:pPr>
            <w:r w:rsidRPr="00252C69">
              <w:rPr>
                <w:rFonts w:ascii="Times New Roman" w:hAnsi="Times New Roman" w:cs="Times New Roman"/>
                <w:sz w:val="24"/>
                <w:szCs w:val="24"/>
              </w:rPr>
              <w:t>M</w:t>
            </w:r>
            <w:r>
              <w:rPr>
                <w:rFonts w:ascii="Times New Roman" w:hAnsi="Times New Roman" w:cs="Times New Roman"/>
                <w:sz w:val="24"/>
                <w:szCs w:val="24"/>
              </w:rPr>
              <w:t xml:space="preserve">FAs and embassies work actively </w:t>
            </w:r>
            <w:r w:rsidRPr="00252C69">
              <w:rPr>
                <w:rFonts w:ascii="Times New Roman" w:hAnsi="Times New Roman" w:cs="Times New Roman"/>
                <w:sz w:val="24"/>
                <w:szCs w:val="24"/>
              </w:rPr>
              <w:t>with homeagencies,oftenat individualinitiative</w:t>
            </w:r>
          </w:p>
        </w:tc>
        <w:tc>
          <w:tcPr>
            <w:tcW w:w="1815" w:type="dxa"/>
            <w:vAlign w:val="center"/>
          </w:tcPr>
          <w:p w:rsidR="00AC28AF" w:rsidRDefault="00AC28AF" w:rsidP="00AC28AF">
            <w:pPr>
              <w:pStyle w:val="ListParagraph"/>
              <w:ind w:left="0"/>
              <w:jc w:val="center"/>
              <w:rPr>
                <w:rFonts w:ascii="Times New Roman" w:hAnsi="Times New Roman" w:cs="Times New Roman"/>
                <w:b/>
                <w:sz w:val="28"/>
                <w:szCs w:val="28"/>
              </w:rPr>
            </w:pPr>
            <w:r w:rsidRPr="00837238">
              <w:rPr>
                <w:rFonts w:ascii="Times New Roman" w:hAnsi="Times New Roman" w:cs="Times New Roman"/>
                <w:sz w:val="24"/>
                <w:szCs w:val="24"/>
              </w:rPr>
              <w:t>Strong teameffort, based ininstitutionalarrangements</w:t>
            </w:r>
          </w:p>
        </w:tc>
      </w:tr>
      <w:tr w:rsidR="00AC28AF" w:rsidTr="00C428FE">
        <w:tc>
          <w:tcPr>
            <w:tcW w:w="1269" w:type="dxa"/>
            <w:vAlign w:val="center"/>
          </w:tcPr>
          <w:p w:rsidR="00AC28AF" w:rsidRDefault="00AC28AF" w:rsidP="00AC28AF">
            <w:pPr>
              <w:pStyle w:val="ListParagraph"/>
              <w:ind w:left="0"/>
              <w:jc w:val="center"/>
              <w:rPr>
                <w:rFonts w:ascii="Times New Roman" w:hAnsi="Times New Roman" w:cs="Times New Roman"/>
                <w:b/>
                <w:sz w:val="28"/>
                <w:szCs w:val="28"/>
              </w:rPr>
            </w:pPr>
            <w:r>
              <w:rPr>
                <w:rFonts w:ascii="Times New Roman" w:hAnsi="Times New Roman" w:cs="Times New Roman"/>
                <w:b/>
                <w:sz w:val="24"/>
                <w:szCs w:val="24"/>
              </w:rPr>
              <w:t>Regional Diplomacy Role</w:t>
            </w:r>
          </w:p>
        </w:tc>
        <w:tc>
          <w:tcPr>
            <w:tcW w:w="1642" w:type="dxa"/>
            <w:vAlign w:val="center"/>
          </w:tcPr>
          <w:p w:rsidR="00AC28AF" w:rsidRDefault="00AC28AF" w:rsidP="00AC28AF">
            <w:pPr>
              <w:pStyle w:val="ListParagraph"/>
              <w:ind w:left="0"/>
              <w:jc w:val="center"/>
              <w:rPr>
                <w:rFonts w:ascii="Times New Roman" w:hAnsi="Times New Roman" w:cs="Times New Roman"/>
                <w:b/>
                <w:sz w:val="28"/>
                <w:szCs w:val="28"/>
              </w:rPr>
            </w:pPr>
            <w:r w:rsidRPr="00BD5D0B">
              <w:rPr>
                <w:rFonts w:ascii="Times New Roman" w:hAnsi="Times New Roman" w:cs="Times New Roman"/>
                <w:sz w:val="24"/>
                <w:szCs w:val="24"/>
              </w:rPr>
              <w:t>Usually reactive</w:t>
            </w:r>
          </w:p>
        </w:tc>
        <w:tc>
          <w:tcPr>
            <w:tcW w:w="1760" w:type="dxa"/>
            <w:vAlign w:val="center"/>
          </w:tcPr>
          <w:p w:rsidR="00AC28AF" w:rsidRDefault="00AC28AF" w:rsidP="00AC28AF">
            <w:pPr>
              <w:pStyle w:val="ListParagraph"/>
              <w:ind w:left="0"/>
              <w:jc w:val="center"/>
              <w:rPr>
                <w:rFonts w:ascii="Times New Roman" w:hAnsi="Times New Roman" w:cs="Times New Roman"/>
                <w:b/>
                <w:sz w:val="28"/>
                <w:szCs w:val="28"/>
              </w:rPr>
            </w:pPr>
            <w:r w:rsidRPr="00BD5D0B">
              <w:rPr>
                <w:rFonts w:ascii="Times New Roman" w:hAnsi="Times New Roman" w:cs="Times New Roman"/>
                <w:sz w:val="24"/>
                <w:szCs w:val="24"/>
              </w:rPr>
              <w:t>Focused onpreferredniche area</w:t>
            </w:r>
          </w:p>
        </w:tc>
        <w:tc>
          <w:tcPr>
            <w:tcW w:w="2550" w:type="dxa"/>
            <w:vAlign w:val="center"/>
          </w:tcPr>
          <w:p w:rsidR="00AC28AF" w:rsidRDefault="00AC28AF" w:rsidP="00AC28AF">
            <w:pPr>
              <w:pStyle w:val="ListParagraph"/>
              <w:ind w:left="0"/>
              <w:jc w:val="center"/>
              <w:rPr>
                <w:rFonts w:ascii="Times New Roman" w:hAnsi="Times New Roman" w:cs="Times New Roman"/>
                <w:b/>
                <w:sz w:val="28"/>
                <w:szCs w:val="28"/>
              </w:rPr>
            </w:pPr>
            <w:r w:rsidRPr="00BD5D0B">
              <w:rPr>
                <w:rFonts w:ascii="Times New Roman" w:hAnsi="Times New Roman" w:cs="Times New Roman"/>
                <w:sz w:val="24"/>
                <w:szCs w:val="24"/>
              </w:rPr>
              <w:t>Active</w:t>
            </w:r>
          </w:p>
        </w:tc>
        <w:tc>
          <w:tcPr>
            <w:tcW w:w="1815" w:type="dxa"/>
            <w:vAlign w:val="center"/>
          </w:tcPr>
          <w:p w:rsidR="00AC28AF" w:rsidRDefault="00AC28AF" w:rsidP="00AC28AF">
            <w:pPr>
              <w:pStyle w:val="ListParagraph"/>
              <w:ind w:left="0"/>
              <w:jc w:val="center"/>
              <w:rPr>
                <w:rFonts w:ascii="Times New Roman" w:hAnsi="Times New Roman" w:cs="Times New Roman"/>
                <w:b/>
                <w:sz w:val="28"/>
                <w:szCs w:val="28"/>
              </w:rPr>
            </w:pPr>
            <w:r w:rsidRPr="00BD5D0B">
              <w:rPr>
                <w:rFonts w:ascii="Times New Roman" w:hAnsi="Times New Roman" w:cs="Times New Roman"/>
                <w:sz w:val="24"/>
                <w:szCs w:val="24"/>
              </w:rPr>
              <w:t>Innovative,exploitation of potential</w:t>
            </w:r>
          </w:p>
        </w:tc>
      </w:tr>
    </w:tbl>
    <w:p w:rsidR="001504B8" w:rsidRPr="00016408" w:rsidRDefault="00016408" w:rsidP="001504B8">
      <w:pPr>
        <w:pStyle w:val="ListParagraph"/>
        <w:spacing w:after="0" w:line="480" w:lineRule="auto"/>
        <w:ind w:left="540" w:firstLine="720"/>
        <w:jc w:val="both"/>
        <w:rPr>
          <w:rFonts w:ascii="Times New Roman" w:hAnsi="Times New Roman" w:cs="Times New Roman"/>
          <w:i/>
          <w:sz w:val="20"/>
          <w:szCs w:val="20"/>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i/>
          <w:sz w:val="20"/>
          <w:szCs w:val="20"/>
        </w:rPr>
        <w:t>Sumber: Rana 2007.</w:t>
      </w:r>
    </w:p>
    <w:p w:rsidR="00AC28AF" w:rsidRDefault="00AC28AF" w:rsidP="001504B8">
      <w:pPr>
        <w:pStyle w:val="ListParagraph"/>
        <w:spacing w:after="0" w:line="480" w:lineRule="auto"/>
        <w:ind w:left="540" w:firstLine="720"/>
        <w:jc w:val="both"/>
        <w:rPr>
          <w:rFonts w:ascii="Times New Roman" w:hAnsi="Times New Roman" w:cs="Times New Roman"/>
          <w:sz w:val="24"/>
          <w:szCs w:val="24"/>
        </w:rPr>
      </w:pPr>
      <w:r w:rsidRPr="00AC28AF">
        <w:rPr>
          <w:rFonts w:ascii="Times New Roman" w:hAnsi="Times New Roman" w:cs="Times New Roman"/>
          <w:sz w:val="24"/>
          <w:szCs w:val="24"/>
        </w:rPr>
        <w:t>Dalam tipologi versi Rana, setidaknya terdapat delapan indikator yang dapat diturunkan untuk menilai aktivitas diplomasi ekonomi. Kendati tidak secara eksplisit memberikan indikator yang pasti untuk mengukur berhasil tidaknya diplomasi ekonomi suatu negara, jenis - jenis kegiatan yang tercakup dalam diplomasi ekonomi versi Rana dapat menjadi titik awal yang bagus.</w:t>
      </w:r>
    </w:p>
    <w:p w:rsidR="004E0C7C" w:rsidRDefault="004E0C7C" w:rsidP="004E0C7C">
      <w:pPr>
        <w:pStyle w:val="ListParagraph"/>
        <w:spacing w:after="0" w:line="480" w:lineRule="auto"/>
        <w:ind w:left="540" w:firstLine="720"/>
        <w:jc w:val="both"/>
        <w:rPr>
          <w:rFonts w:ascii="Times New Roman" w:hAnsi="Times New Roman" w:cs="Times New Roman"/>
          <w:sz w:val="24"/>
          <w:szCs w:val="24"/>
        </w:rPr>
      </w:pPr>
    </w:p>
    <w:p w:rsidR="00AB16CF" w:rsidRDefault="00B73029" w:rsidP="00292331">
      <w:pPr>
        <w:pStyle w:val="ListParagraph"/>
        <w:numPr>
          <w:ilvl w:val="0"/>
          <w:numId w:val="1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Praktek Diplomasi Ekonomi</w:t>
      </w:r>
      <w:r w:rsidR="00292331" w:rsidRPr="000A60AC">
        <w:rPr>
          <w:rFonts w:ascii="Times New Roman" w:hAnsi="Times New Roman" w:cs="Times New Roman"/>
          <w:b/>
          <w:sz w:val="24"/>
          <w:szCs w:val="24"/>
        </w:rPr>
        <w:t>Indonesia</w:t>
      </w:r>
    </w:p>
    <w:p w:rsidR="00AB2D31" w:rsidRPr="00AB2D31" w:rsidRDefault="00AB2D31" w:rsidP="00AB2D31">
      <w:pPr>
        <w:pStyle w:val="ListParagraph"/>
        <w:spacing w:after="0" w:line="480" w:lineRule="auto"/>
        <w:ind w:left="540" w:firstLine="720"/>
        <w:jc w:val="both"/>
        <w:rPr>
          <w:rFonts w:ascii="Times New Roman" w:hAnsi="Times New Roman" w:cs="Times New Roman"/>
          <w:sz w:val="24"/>
          <w:szCs w:val="24"/>
        </w:rPr>
      </w:pPr>
      <w:r w:rsidRPr="00AB2D31">
        <w:rPr>
          <w:rFonts w:ascii="Times New Roman" w:hAnsi="Times New Roman" w:cs="Times New Roman"/>
          <w:sz w:val="24"/>
          <w:szCs w:val="24"/>
        </w:rPr>
        <w:t xml:space="preserve">Secara umum, implementasi dari delapan elemen diplomasi ekonomi versi Rana yang dijalankan oleh Indonesia dapat dilihat adanya variasi dalam elemen diplomasi ekonomi sehingga cukup sulit menentukan tipe diplomasi ekonomi Indonesia. Dari kedelapan elemen di atas, lima aktivitas diplomasi ekonomi Indonesia dikategorikan sebagai tipe </w:t>
      </w:r>
      <w:r w:rsidRPr="000454DE">
        <w:rPr>
          <w:rFonts w:ascii="Times New Roman" w:hAnsi="Times New Roman" w:cs="Times New Roman"/>
          <w:i/>
          <w:sz w:val="24"/>
          <w:szCs w:val="24"/>
        </w:rPr>
        <w:t>traditional,</w:t>
      </w:r>
      <w:r w:rsidRPr="00AB2D31">
        <w:rPr>
          <w:rFonts w:ascii="Times New Roman" w:hAnsi="Times New Roman" w:cs="Times New Roman"/>
          <w:sz w:val="24"/>
          <w:szCs w:val="24"/>
        </w:rPr>
        <w:t xml:space="preserve"> dua aktivitas lain sebagai </w:t>
      </w:r>
      <w:r w:rsidRPr="000454DE">
        <w:rPr>
          <w:rFonts w:ascii="Times New Roman" w:hAnsi="Times New Roman" w:cs="Times New Roman"/>
          <w:i/>
          <w:sz w:val="24"/>
          <w:szCs w:val="24"/>
        </w:rPr>
        <w:t>niche-focused</w:t>
      </w:r>
      <w:r w:rsidRPr="00AB2D31">
        <w:rPr>
          <w:rFonts w:ascii="Times New Roman" w:hAnsi="Times New Roman" w:cs="Times New Roman"/>
          <w:sz w:val="24"/>
          <w:szCs w:val="24"/>
        </w:rPr>
        <w:t xml:space="preserve"> dan satu aktivitas sebagai tipe </w:t>
      </w:r>
      <w:r w:rsidRPr="000454DE">
        <w:rPr>
          <w:rFonts w:ascii="Times New Roman" w:hAnsi="Times New Roman" w:cs="Times New Roman"/>
          <w:i/>
          <w:sz w:val="24"/>
          <w:szCs w:val="24"/>
        </w:rPr>
        <w:t>evolving.</w:t>
      </w:r>
      <w:r w:rsidRPr="00AB2D31">
        <w:rPr>
          <w:rFonts w:ascii="Times New Roman" w:hAnsi="Times New Roman" w:cs="Times New Roman"/>
          <w:sz w:val="24"/>
          <w:szCs w:val="24"/>
        </w:rPr>
        <w:t xml:space="preserve"> Adanya segmentasi dan perbedaan dalam aktivitas - aktivitas ini </w:t>
      </w:r>
      <w:r w:rsidRPr="00AB2D31">
        <w:rPr>
          <w:rFonts w:ascii="Times New Roman" w:hAnsi="Times New Roman" w:cs="Times New Roman"/>
          <w:sz w:val="24"/>
          <w:szCs w:val="24"/>
        </w:rPr>
        <w:lastRenderedPageBreak/>
        <w:t xml:space="preserve">menunjukkan model diplomasi ekonomi Indonesia yang cenderung belum matang dan masih mencari bentuk serta strategi terbaik untuk pencapaian tujuan ekonomi eksternalnya. </w:t>
      </w:r>
    </w:p>
    <w:p w:rsidR="00AB2D31" w:rsidRPr="00AB2D31" w:rsidRDefault="00AB2D31" w:rsidP="00AB2D31">
      <w:pPr>
        <w:pStyle w:val="ListParagraph"/>
        <w:spacing w:after="0" w:line="480" w:lineRule="auto"/>
        <w:ind w:left="540" w:firstLine="720"/>
        <w:jc w:val="both"/>
        <w:rPr>
          <w:rFonts w:ascii="Times New Roman" w:hAnsi="Times New Roman" w:cs="Times New Roman"/>
          <w:sz w:val="24"/>
          <w:szCs w:val="24"/>
        </w:rPr>
      </w:pPr>
      <w:r w:rsidRPr="00AB2D31">
        <w:rPr>
          <w:rFonts w:ascii="Times New Roman" w:hAnsi="Times New Roman" w:cs="Times New Roman"/>
          <w:sz w:val="24"/>
          <w:szCs w:val="24"/>
        </w:rPr>
        <w:t>Meskipun masih terdapat variasi dalam pengkategorian diplomasi ekonomi Indonesia, sebagian besar elemen diplomasi ekonomi Indonesia masih d</w:t>
      </w:r>
      <w:r w:rsidR="00061D39">
        <w:rPr>
          <w:rFonts w:ascii="Times New Roman" w:hAnsi="Times New Roman" w:cs="Times New Roman"/>
          <w:sz w:val="24"/>
          <w:szCs w:val="24"/>
        </w:rPr>
        <w:t>ikategorikan sebagai tipe tradis</w:t>
      </w:r>
      <w:r w:rsidRPr="00AB2D31">
        <w:rPr>
          <w:rFonts w:ascii="Times New Roman" w:hAnsi="Times New Roman" w:cs="Times New Roman"/>
          <w:sz w:val="24"/>
          <w:szCs w:val="24"/>
        </w:rPr>
        <w:t>ional at</w:t>
      </w:r>
      <w:r>
        <w:rPr>
          <w:rFonts w:ascii="Times New Roman" w:hAnsi="Times New Roman" w:cs="Times New Roman"/>
          <w:sz w:val="24"/>
          <w:szCs w:val="24"/>
        </w:rPr>
        <w:t>au bentuk yang paling sederhana</w:t>
      </w:r>
      <w:r w:rsidRPr="00AB2D31">
        <w:rPr>
          <w:rFonts w:ascii="Times New Roman" w:hAnsi="Times New Roman" w:cs="Times New Roman"/>
          <w:sz w:val="24"/>
          <w:szCs w:val="24"/>
        </w:rPr>
        <w:t xml:space="preserve">. Untuk kasus Indonesia, permasalahan yang paling terlihat adalah masih melekatnya paradigma diplomasi tradisional dalam keseluruhan praktek diplomasi di Indonesia. </w:t>
      </w:r>
    </w:p>
    <w:p w:rsidR="000A60AC" w:rsidRDefault="00AB2D31" w:rsidP="00AB2D31">
      <w:pPr>
        <w:pStyle w:val="ListParagraph"/>
        <w:spacing w:after="0" w:line="480" w:lineRule="auto"/>
        <w:ind w:left="540" w:firstLine="720"/>
        <w:jc w:val="both"/>
        <w:rPr>
          <w:rFonts w:ascii="Times New Roman" w:hAnsi="Times New Roman" w:cs="Times New Roman"/>
          <w:sz w:val="24"/>
          <w:szCs w:val="24"/>
        </w:rPr>
      </w:pPr>
      <w:r w:rsidRPr="00AB2D31">
        <w:rPr>
          <w:rFonts w:ascii="Times New Roman" w:hAnsi="Times New Roman" w:cs="Times New Roman"/>
          <w:sz w:val="24"/>
          <w:szCs w:val="24"/>
        </w:rPr>
        <w:t xml:space="preserve">Jika melihat lima aktivitas diplomasi ekonomi Indonesia yang masih tergolong tradisional yakni </w:t>
      </w:r>
      <w:r w:rsidRPr="00D51917">
        <w:rPr>
          <w:rFonts w:ascii="Times New Roman" w:hAnsi="Times New Roman" w:cs="Times New Roman"/>
          <w:i/>
          <w:sz w:val="24"/>
          <w:szCs w:val="24"/>
        </w:rPr>
        <w:t>external economic management, policy management, role of non-state actor dan economic aid (donor dan recipient)</w:t>
      </w:r>
      <w:r w:rsidR="00D51917">
        <w:rPr>
          <w:rFonts w:ascii="Times New Roman" w:hAnsi="Times New Roman" w:cs="Times New Roman"/>
          <w:sz w:val="24"/>
          <w:szCs w:val="24"/>
        </w:rPr>
        <w:t>, maka dua masalah di</w:t>
      </w:r>
      <w:r w:rsidRPr="00AB2D31">
        <w:rPr>
          <w:rFonts w:ascii="Times New Roman" w:hAnsi="Times New Roman" w:cs="Times New Roman"/>
          <w:sz w:val="24"/>
          <w:szCs w:val="24"/>
        </w:rPr>
        <w:t xml:space="preserve">ataslah yang menjadi akar utamanya. Penguatan koordinasi antar instansi, termasuk menghilangkan egosektoral dapat menjadi pintu masuk untuk menghasilkan praktek diplomasi ekonomi yang komprehensif dan inklusif. Sedangkan menghilangkan persepsi umum mengenai diplomasi yang sifatnya tradisional dan hanya </w:t>
      </w:r>
      <w:r w:rsidRPr="00D51917">
        <w:rPr>
          <w:rFonts w:ascii="Times New Roman" w:hAnsi="Times New Roman" w:cs="Times New Roman"/>
          <w:i/>
          <w:sz w:val="24"/>
          <w:szCs w:val="24"/>
        </w:rPr>
        <w:t>high politics</w:t>
      </w:r>
      <w:r w:rsidRPr="00AB2D31">
        <w:rPr>
          <w:rFonts w:ascii="Times New Roman" w:hAnsi="Times New Roman" w:cs="Times New Roman"/>
          <w:sz w:val="24"/>
          <w:szCs w:val="24"/>
        </w:rPr>
        <w:t>, akan memperkuat peran - peran diplomat lain dalam praktek diplomasi ekonomi Indonesia.</w:t>
      </w:r>
      <w:r w:rsidR="007075F0">
        <w:rPr>
          <w:rStyle w:val="FootnoteReference"/>
          <w:rFonts w:ascii="Times New Roman" w:hAnsi="Times New Roman" w:cs="Times New Roman"/>
          <w:sz w:val="24"/>
          <w:szCs w:val="24"/>
        </w:rPr>
        <w:footnoteReference w:id="35"/>
      </w:r>
    </w:p>
    <w:p w:rsidR="00AB2D31" w:rsidRDefault="000304D8" w:rsidP="000304D8">
      <w:pPr>
        <w:pStyle w:val="ListParagraph"/>
        <w:spacing w:after="0" w:line="480" w:lineRule="auto"/>
        <w:ind w:left="540" w:firstLine="720"/>
        <w:jc w:val="both"/>
        <w:rPr>
          <w:rFonts w:ascii="Times New Roman" w:hAnsi="Times New Roman" w:cs="Times New Roman"/>
          <w:sz w:val="24"/>
          <w:szCs w:val="24"/>
        </w:rPr>
      </w:pPr>
      <w:r w:rsidRPr="000304D8">
        <w:rPr>
          <w:rFonts w:ascii="Times New Roman" w:hAnsi="Times New Roman" w:cs="Times New Roman"/>
          <w:sz w:val="24"/>
          <w:szCs w:val="24"/>
        </w:rPr>
        <w:t xml:space="preserve">Sesuai visi dan misi program era </w:t>
      </w:r>
      <w:r w:rsidR="002F27B5">
        <w:rPr>
          <w:rFonts w:ascii="Times New Roman" w:hAnsi="Times New Roman" w:cs="Times New Roman"/>
          <w:sz w:val="24"/>
          <w:szCs w:val="24"/>
        </w:rPr>
        <w:t>p</w:t>
      </w:r>
      <w:r w:rsidRPr="000304D8">
        <w:rPr>
          <w:rFonts w:ascii="Times New Roman" w:hAnsi="Times New Roman" w:cs="Times New Roman"/>
          <w:sz w:val="24"/>
          <w:szCs w:val="24"/>
        </w:rPr>
        <w:t xml:space="preserve">emerintahan </w:t>
      </w:r>
      <w:r w:rsidR="002F27B5">
        <w:rPr>
          <w:rFonts w:ascii="Times New Roman" w:hAnsi="Times New Roman" w:cs="Times New Roman"/>
          <w:sz w:val="24"/>
          <w:szCs w:val="24"/>
        </w:rPr>
        <w:t xml:space="preserve">Presiden </w:t>
      </w:r>
      <w:r w:rsidRPr="000304D8">
        <w:rPr>
          <w:rFonts w:ascii="Times New Roman" w:hAnsi="Times New Roman" w:cs="Times New Roman"/>
          <w:sz w:val="24"/>
          <w:szCs w:val="24"/>
        </w:rPr>
        <w:t>Joko Widodo (Jokowi) periode 2015-2019, salah satu program prioritas utama dalam kebijakan luar negeri adalah memperkuat kinerja diplomasi ekonomi Indonesia dengan tujuan untuk turut mendorong pertumbuhan ekonomi dan meningkatkan kesejahteraan masyarakat Indonesia. Untuk itu, di beberapakesempatan Presiden Jokowi mengemukakan di</w:t>
      </w:r>
      <w:r w:rsidR="00C95B06">
        <w:rPr>
          <w:rFonts w:ascii="Times New Roman" w:hAnsi="Times New Roman" w:cs="Times New Roman"/>
          <w:sz w:val="24"/>
          <w:szCs w:val="24"/>
        </w:rPr>
        <w:t xml:space="preserve">plomat Indonesia harus menjadi </w:t>
      </w:r>
      <w:r w:rsidR="00C95B06" w:rsidRPr="007A4DBA">
        <w:rPr>
          <w:rFonts w:ascii="Times New Roman" w:hAnsi="Times New Roman" w:cs="Times New Roman"/>
          <w:i/>
          <w:sz w:val="24"/>
          <w:szCs w:val="24"/>
        </w:rPr>
        <w:t>“</w:t>
      </w:r>
      <w:r w:rsidRPr="007A4DBA">
        <w:rPr>
          <w:rFonts w:ascii="Times New Roman" w:hAnsi="Times New Roman" w:cs="Times New Roman"/>
          <w:i/>
          <w:sz w:val="24"/>
          <w:szCs w:val="24"/>
        </w:rPr>
        <w:t>salesperson</w:t>
      </w:r>
      <w:r w:rsidR="00C95B06" w:rsidRPr="007A4DBA">
        <w:rPr>
          <w:rFonts w:ascii="Times New Roman" w:hAnsi="Times New Roman" w:cs="Times New Roman"/>
          <w:i/>
          <w:sz w:val="24"/>
          <w:szCs w:val="24"/>
        </w:rPr>
        <w:t>”</w:t>
      </w:r>
      <w:r w:rsidRPr="000304D8">
        <w:rPr>
          <w:rFonts w:ascii="Times New Roman" w:hAnsi="Times New Roman" w:cs="Times New Roman"/>
          <w:sz w:val="24"/>
          <w:szCs w:val="24"/>
        </w:rPr>
        <w:t xml:space="preserve"> Indo</w:t>
      </w:r>
      <w:r w:rsidR="00C95B06">
        <w:rPr>
          <w:rFonts w:ascii="Times New Roman" w:hAnsi="Times New Roman" w:cs="Times New Roman"/>
          <w:sz w:val="24"/>
          <w:szCs w:val="24"/>
        </w:rPr>
        <w:t>nesia di luar negeri dan tugas d</w:t>
      </w:r>
      <w:r w:rsidRPr="000304D8">
        <w:rPr>
          <w:rFonts w:ascii="Times New Roman" w:hAnsi="Times New Roman" w:cs="Times New Roman"/>
          <w:sz w:val="24"/>
          <w:szCs w:val="24"/>
        </w:rPr>
        <w:t xml:space="preserve">uta </w:t>
      </w:r>
      <w:r w:rsidR="00C95B06">
        <w:rPr>
          <w:rFonts w:ascii="Times New Roman" w:hAnsi="Times New Roman" w:cs="Times New Roman"/>
          <w:sz w:val="24"/>
          <w:szCs w:val="24"/>
        </w:rPr>
        <w:t>b</w:t>
      </w:r>
      <w:r w:rsidRPr="000304D8">
        <w:rPr>
          <w:rFonts w:ascii="Times New Roman" w:hAnsi="Times New Roman" w:cs="Times New Roman"/>
          <w:sz w:val="24"/>
          <w:szCs w:val="24"/>
        </w:rPr>
        <w:t xml:space="preserve">esar RI ke depan dititikberatkan pada diplomasi dagang ketimbang diplomasi politik. Guna mencapai tujuan tersebut, diplomat Indonesia dituntut untuk memahami benar kebutuhan di negara tujuan dan </w:t>
      </w:r>
      <w:r w:rsidRPr="000304D8">
        <w:rPr>
          <w:rFonts w:ascii="Times New Roman" w:hAnsi="Times New Roman" w:cs="Times New Roman"/>
          <w:sz w:val="24"/>
          <w:szCs w:val="24"/>
        </w:rPr>
        <w:lastRenderedPageBreak/>
        <w:t>proaktif untuk memasarkan produk Indonesia untuk memenuhi permintaan negara</w:t>
      </w:r>
      <w:r w:rsidR="00C95B06" w:rsidRPr="00C95B06">
        <w:rPr>
          <w:rFonts w:ascii="Times New Roman" w:hAnsi="Times New Roman" w:cs="Times New Roman"/>
          <w:sz w:val="24"/>
          <w:szCs w:val="24"/>
        </w:rPr>
        <w:t>tujuan tersebut. Namun demikian, dalam menjalankan diplomasi ekonomi Indonesia tentu terdapat berbagai tantangan baik dari lingkup domestik maupun global. Kondisi geoekonomi global merupakan salah satu tantangan sekaligus peluang bagi perekonomian Indonesia. Sedangkan, di lingkungan domestik, lemahnya infrastruktur dan daya saing ekspor masih merupakan tantangan besar Indonesia.</w:t>
      </w:r>
      <w:r w:rsidR="007A4DBA">
        <w:rPr>
          <w:rStyle w:val="FootnoteReference"/>
          <w:rFonts w:ascii="Times New Roman" w:hAnsi="Times New Roman" w:cs="Times New Roman"/>
          <w:sz w:val="24"/>
          <w:szCs w:val="24"/>
        </w:rPr>
        <w:footnoteReference w:id="36"/>
      </w:r>
    </w:p>
    <w:p w:rsidR="00C95B06" w:rsidRDefault="00686E33" w:rsidP="000304D8">
      <w:pPr>
        <w:pStyle w:val="ListParagraph"/>
        <w:spacing w:after="0" w:line="480" w:lineRule="auto"/>
        <w:ind w:left="540" w:firstLine="720"/>
        <w:jc w:val="both"/>
        <w:rPr>
          <w:rFonts w:ascii="Times New Roman" w:hAnsi="Times New Roman" w:cs="Times New Roman"/>
          <w:sz w:val="24"/>
          <w:szCs w:val="24"/>
        </w:rPr>
      </w:pPr>
      <w:r w:rsidRPr="00686E33">
        <w:rPr>
          <w:rFonts w:ascii="Times New Roman" w:hAnsi="Times New Roman" w:cs="Times New Roman"/>
          <w:sz w:val="24"/>
          <w:szCs w:val="24"/>
        </w:rPr>
        <w:t>Dalam mendukung tujuan tersebut, Kementerian Luar Negeri (Kemlu) RI sebagai ujung tombak atau garda terdepan diplomasi Indonesia telah menekankan diplomasi ekonomi menjadi salah satu prioritas utama dalam kebijakan luar negeri Indonesia. Hal ini tertuang dalam Arah Kebijakan dan Strategi Renstra Kemlu Tahun 2015-2019, dimana penguatan diplomasi ekonomi merupakan salah satu dari 8 arah kebijakan yang disepakati. Selain Kemlu, instansi Pemerintah terkait lainnya seperti Kementerian Perdagangan, Kementerian Pariwisata, Kementerian Keuangan, Bank Indonesia dan Badan Koordinasi Penanaman Modal (BKPM) turut berperan penting dalam mendukung diplomasi ekonomi Indonesia.</w:t>
      </w:r>
      <w:r w:rsidR="00274A8B">
        <w:rPr>
          <w:rStyle w:val="FootnoteReference"/>
          <w:rFonts w:ascii="Times New Roman" w:hAnsi="Times New Roman" w:cs="Times New Roman"/>
          <w:sz w:val="24"/>
          <w:szCs w:val="24"/>
        </w:rPr>
        <w:footnoteReference w:id="37"/>
      </w:r>
    </w:p>
    <w:p w:rsidR="00686E33" w:rsidRDefault="00276D96" w:rsidP="000304D8">
      <w:pPr>
        <w:pStyle w:val="ListParagraph"/>
        <w:spacing w:after="0" w:line="480" w:lineRule="auto"/>
        <w:ind w:left="540" w:firstLine="720"/>
        <w:jc w:val="both"/>
        <w:rPr>
          <w:rFonts w:ascii="Times New Roman" w:hAnsi="Times New Roman" w:cs="Times New Roman"/>
          <w:sz w:val="24"/>
          <w:szCs w:val="24"/>
        </w:rPr>
      </w:pPr>
      <w:r w:rsidRPr="00276D96">
        <w:rPr>
          <w:rFonts w:ascii="Times New Roman" w:hAnsi="Times New Roman" w:cs="Times New Roman"/>
          <w:sz w:val="24"/>
          <w:szCs w:val="24"/>
        </w:rPr>
        <w:t>Men</w:t>
      </w:r>
      <w:r w:rsidR="006178AB">
        <w:rPr>
          <w:rFonts w:ascii="Times New Roman" w:hAnsi="Times New Roman" w:cs="Times New Roman"/>
          <w:sz w:val="24"/>
          <w:szCs w:val="24"/>
        </w:rPr>
        <w:t>teri Luar Negeri</w:t>
      </w:r>
      <w:r>
        <w:rPr>
          <w:rFonts w:ascii="Times New Roman" w:hAnsi="Times New Roman" w:cs="Times New Roman"/>
          <w:sz w:val="24"/>
          <w:szCs w:val="24"/>
        </w:rPr>
        <w:t xml:space="preserve"> RI, Retno L.P. Marsudi pada </w:t>
      </w:r>
      <w:r w:rsidRPr="00276D96">
        <w:rPr>
          <w:rFonts w:ascii="Times New Roman" w:hAnsi="Times New Roman" w:cs="Times New Roman"/>
          <w:sz w:val="24"/>
          <w:szCs w:val="24"/>
        </w:rPr>
        <w:t>suatu kesempatan menjelaskan bahwa Kemlu RI memiliki tekad “Diplomasi untuk Rakyat</w:t>
      </w:r>
      <w:r>
        <w:rPr>
          <w:rFonts w:ascii="Times New Roman" w:hAnsi="Times New Roman" w:cs="Times New Roman"/>
          <w:sz w:val="24"/>
          <w:szCs w:val="24"/>
        </w:rPr>
        <w:t xml:space="preserve">, Diplomasi Membumi” dalam arti </w:t>
      </w:r>
      <w:r w:rsidRPr="00276D96">
        <w:rPr>
          <w:rFonts w:ascii="Times New Roman" w:hAnsi="Times New Roman" w:cs="Times New Roman"/>
          <w:sz w:val="24"/>
          <w:szCs w:val="24"/>
        </w:rPr>
        <w:t xml:space="preserve">kinerja Kemlu tidak akan memiliki jarak dengan rakyat serta dapat dirasakan manfaatnya secara langsungoleh rakyat. Dalam membumikan diplomasiekonomi, Menlu RI dalam pernyataan pers tanggal 29 Oktober 2014 menekankan  setidaknya terdapat 4 pilar diplomasi ekonomi yakni: melakukan perluasan dan peningkatan akses pasar produk </w:t>
      </w:r>
      <w:r w:rsidRPr="00276D96">
        <w:rPr>
          <w:rFonts w:ascii="Times New Roman" w:hAnsi="Times New Roman" w:cs="Times New Roman"/>
          <w:sz w:val="24"/>
          <w:szCs w:val="24"/>
        </w:rPr>
        <w:lastRenderedPageBreak/>
        <w:t xml:space="preserve">Indonesia dengan  mendorong perubahan </w:t>
      </w:r>
      <w:r w:rsidRPr="002D2061">
        <w:rPr>
          <w:rFonts w:ascii="Times New Roman" w:hAnsi="Times New Roman" w:cs="Times New Roman"/>
          <w:i/>
          <w:sz w:val="24"/>
          <w:szCs w:val="24"/>
        </w:rPr>
        <w:t>mindset</w:t>
      </w:r>
      <w:r w:rsidRPr="00276D96">
        <w:rPr>
          <w:rFonts w:ascii="Times New Roman" w:hAnsi="Times New Roman" w:cs="Times New Roman"/>
          <w:sz w:val="24"/>
          <w:szCs w:val="24"/>
        </w:rPr>
        <w:t xml:space="preserve"> para diplomat Indonesia agar lebih aktif melakukan diplomasi ekonomi bah</w:t>
      </w:r>
      <w:r w:rsidR="002D2061">
        <w:rPr>
          <w:rFonts w:ascii="Times New Roman" w:hAnsi="Times New Roman" w:cs="Times New Roman"/>
          <w:sz w:val="24"/>
          <w:szCs w:val="24"/>
        </w:rPr>
        <w:t xml:space="preserve">kan terjun langsung di lapangan, </w:t>
      </w:r>
      <w:r w:rsidRPr="00276D96">
        <w:rPr>
          <w:rFonts w:ascii="Times New Roman" w:hAnsi="Times New Roman" w:cs="Times New Roman"/>
          <w:sz w:val="24"/>
          <w:szCs w:val="24"/>
        </w:rPr>
        <w:t xml:space="preserve">penguatan kapasitas dan sumber daya perwakilan RI di pasar non-tradisional,  atau </w:t>
      </w:r>
      <w:r w:rsidRPr="002D2061">
        <w:rPr>
          <w:rFonts w:ascii="Times New Roman" w:hAnsi="Times New Roman" w:cs="Times New Roman"/>
          <w:i/>
          <w:sz w:val="24"/>
          <w:szCs w:val="24"/>
        </w:rPr>
        <w:t>“untapped market”</w:t>
      </w:r>
      <w:r w:rsidR="002D2061">
        <w:rPr>
          <w:rFonts w:ascii="Times New Roman" w:hAnsi="Times New Roman" w:cs="Times New Roman"/>
          <w:sz w:val="24"/>
          <w:szCs w:val="24"/>
        </w:rPr>
        <w:t>,</w:t>
      </w:r>
      <w:r w:rsidRPr="00276D96">
        <w:rPr>
          <w:rFonts w:ascii="Times New Roman" w:hAnsi="Times New Roman" w:cs="Times New Roman"/>
          <w:sz w:val="24"/>
          <w:szCs w:val="24"/>
        </w:rPr>
        <w:t xml:space="preserve"> mendorong investasi asing pada sektor prioritas Indonesia, sebaliknya juga melindungi inve</w:t>
      </w:r>
      <w:r w:rsidR="002D2061">
        <w:rPr>
          <w:rFonts w:ascii="Times New Roman" w:hAnsi="Times New Roman" w:cs="Times New Roman"/>
          <w:sz w:val="24"/>
          <w:szCs w:val="24"/>
        </w:rPr>
        <w:t>stasi Indonesia di luar negeri</w:t>
      </w:r>
      <w:r w:rsidRPr="00276D96">
        <w:rPr>
          <w:rFonts w:ascii="Times New Roman" w:hAnsi="Times New Roman" w:cs="Times New Roman"/>
          <w:sz w:val="24"/>
          <w:szCs w:val="24"/>
        </w:rPr>
        <w:t>.</w:t>
      </w:r>
      <w:r w:rsidR="002D2061">
        <w:rPr>
          <w:rStyle w:val="FootnoteReference"/>
          <w:rFonts w:ascii="Times New Roman" w:hAnsi="Times New Roman" w:cs="Times New Roman"/>
          <w:sz w:val="24"/>
          <w:szCs w:val="24"/>
        </w:rPr>
        <w:footnoteReference w:id="38"/>
      </w:r>
    </w:p>
    <w:p w:rsidR="004D79B4" w:rsidRDefault="00276D96" w:rsidP="000304D8">
      <w:pPr>
        <w:pStyle w:val="ListParagraph"/>
        <w:spacing w:after="0" w:line="480" w:lineRule="auto"/>
        <w:ind w:left="540" w:firstLine="720"/>
        <w:jc w:val="both"/>
        <w:rPr>
          <w:rFonts w:ascii="Times New Roman" w:hAnsi="Times New Roman" w:cs="Times New Roman"/>
          <w:sz w:val="24"/>
          <w:szCs w:val="24"/>
        </w:rPr>
      </w:pPr>
      <w:r w:rsidRPr="00276D96">
        <w:rPr>
          <w:rFonts w:ascii="Times New Roman" w:hAnsi="Times New Roman" w:cs="Times New Roman"/>
          <w:sz w:val="24"/>
          <w:szCs w:val="24"/>
        </w:rPr>
        <w:t xml:space="preserve">Salah satu aspek penting dari diplomasi ekonomi adalah meningkatkan kerjasama perdagangan, investasi dan pariwisata </w:t>
      </w:r>
      <w:r w:rsidRPr="002D2061">
        <w:rPr>
          <w:rFonts w:ascii="Times New Roman" w:hAnsi="Times New Roman" w:cs="Times New Roman"/>
          <w:i/>
          <w:sz w:val="24"/>
          <w:szCs w:val="24"/>
        </w:rPr>
        <w:t>(Trade, Tourism, Investment /</w:t>
      </w:r>
      <w:r w:rsidRPr="00B45837">
        <w:rPr>
          <w:rFonts w:ascii="Times New Roman" w:hAnsi="Times New Roman" w:cs="Times New Roman"/>
          <w:sz w:val="24"/>
          <w:szCs w:val="24"/>
        </w:rPr>
        <w:t xml:space="preserve"> TTI</w:t>
      </w:r>
      <w:r w:rsidRPr="002D2061">
        <w:rPr>
          <w:rFonts w:ascii="Times New Roman" w:hAnsi="Times New Roman" w:cs="Times New Roman"/>
          <w:i/>
          <w:sz w:val="24"/>
          <w:szCs w:val="24"/>
        </w:rPr>
        <w:t>)</w:t>
      </w:r>
      <w:r w:rsidRPr="00276D96">
        <w:rPr>
          <w:rFonts w:ascii="Times New Roman" w:hAnsi="Times New Roman" w:cs="Times New Roman"/>
          <w:sz w:val="24"/>
          <w:szCs w:val="24"/>
        </w:rPr>
        <w:t>. Adapun tujuanutama kerjasama TTI tersebut adalah mendorong ekspor Indonesia, meningkatkan investasi dan meningkatkan kunjungan wisatawan mancanegara, dalam rangka mendorong perekonomian nasional. Selain itu, TTI merupakan sumber devisa penting bagi perekonomian Indonesia dan sebagaimana diamanatkan dalam Rencana Pembangunan Jangka Menengah Nasional 2015-2019, Indonesia memiliki sasaran TTI yaitu: pertumbuhan ekspor produk non-migas rata-rata sebesar 11.6 persen per tahun; meningkatnya realisasi Penanaman Modal Asing (PMA) danPenanaman Modal Dalam Negeri (PMDN) menjadi Rp. 933 triliun pada tahun 2019; serta meningkatnya jumlah kunjungan wisatawan mancanegara menjadi 20 juta orang pada tahun 2019.</w:t>
      </w:r>
      <w:r w:rsidR="00CC229B">
        <w:rPr>
          <w:rStyle w:val="FootnoteReference"/>
          <w:rFonts w:ascii="Times New Roman" w:hAnsi="Times New Roman" w:cs="Times New Roman"/>
          <w:sz w:val="24"/>
          <w:szCs w:val="24"/>
        </w:rPr>
        <w:footnoteReference w:id="39"/>
      </w:r>
    </w:p>
    <w:p w:rsidR="005C3619" w:rsidRDefault="005C3619" w:rsidP="005C3619">
      <w:pPr>
        <w:pStyle w:val="ListParagraph"/>
        <w:spacing w:after="0" w:line="480" w:lineRule="auto"/>
        <w:ind w:left="540" w:firstLine="720"/>
        <w:jc w:val="both"/>
        <w:rPr>
          <w:rFonts w:ascii="Times New Roman" w:hAnsi="Times New Roman" w:cs="Times New Roman"/>
          <w:sz w:val="24"/>
          <w:szCs w:val="24"/>
        </w:rPr>
      </w:pPr>
      <w:r w:rsidRPr="005C3619">
        <w:rPr>
          <w:rFonts w:ascii="Times New Roman" w:hAnsi="Times New Roman" w:cs="Times New Roman"/>
          <w:sz w:val="24"/>
          <w:szCs w:val="24"/>
        </w:rPr>
        <w:t>Sasaran strategis ini diukur melalui indeks diplomasi ekonomi disertai dengan target setiaptahun sampai dengan 2019. Indeks tersebut diperoleh dari komponen dengan pembobotansebagaimana tabel di bawah.</w:t>
      </w:r>
    </w:p>
    <w:p w:rsidR="005C3619" w:rsidRDefault="005C3619" w:rsidP="000304D8">
      <w:pPr>
        <w:pStyle w:val="ListParagraph"/>
        <w:spacing w:after="0" w:line="480" w:lineRule="auto"/>
        <w:ind w:left="540" w:firstLine="720"/>
        <w:jc w:val="both"/>
        <w:rPr>
          <w:rFonts w:ascii="Times New Roman" w:hAnsi="Times New Roman" w:cs="Times New Roman"/>
          <w:sz w:val="24"/>
          <w:szCs w:val="24"/>
        </w:rPr>
      </w:pPr>
    </w:p>
    <w:p w:rsidR="00E4434A" w:rsidRDefault="00E4434A" w:rsidP="000304D8">
      <w:pPr>
        <w:pStyle w:val="ListParagraph"/>
        <w:spacing w:after="0" w:line="480" w:lineRule="auto"/>
        <w:ind w:left="540" w:firstLine="720"/>
        <w:jc w:val="both"/>
        <w:rPr>
          <w:rFonts w:ascii="Times New Roman" w:hAnsi="Times New Roman" w:cs="Times New Roman"/>
          <w:sz w:val="24"/>
          <w:szCs w:val="24"/>
        </w:rPr>
      </w:pPr>
    </w:p>
    <w:p w:rsidR="00E4434A" w:rsidRDefault="00E4434A" w:rsidP="000304D8">
      <w:pPr>
        <w:pStyle w:val="ListParagraph"/>
        <w:spacing w:after="0" w:line="480" w:lineRule="auto"/>
        <w:ind w:left="540" w:firstLine="720"/>
        <w:jc w:val="both"/>
        <w:rPr>
          <w:rFonts w:ascii="Times New Roman" w:hAnsi="Times New Roman" w:cs="Times New Roman"/>
          <w:sz w:val="24"/>
          <w:szCs w:val="24"/>
        </w:rPr>
      </w:pPr>
    </w:p>
    <w:p w:rsidR="0061157F" w:rsidRPr="0061157F" w:rsidRDefault="0061157F" w:rsidP="00E4434A">
      <w:pPr>
        <w:spacing w:after="0" w:line="360" w:lineRule="auto"/>
        <w:jc w:val="center"/>
        <w:rPr>
          <w:rFonts w:ascii="Times New Roman" w:hAnsi="Times New Roman" w:cs="Times New Roman"/>
          <w:b/>
          <w:i/>
          <w:sz w:val="24"/>
          <w:szCs w:val="24"/>
        </w:rPr>
      </w:pPr>
      <w:r w:rsidRPr="0061157F">
        <w:rPr>
          <w:rFonts w:ascii="Times New Roman" w:hAnsi="Times New Roman" w:cs="Times New Roman"/>
          <w:b/>
          <w:i/>
          <w:sz w:val="24"/>
          <w:szCs w:val="24"/>
        </w:rPr>
        <w:lastRenderedPageBreak/>
        <w:t>Tabel</w:t>
      </w:r>
      <w:r w:rsidR="00E4434A">
        <w:rPr>
          <w:rFonts w:ascii="Times New Roman" w:hAnsi="Times New Roman" w:cs="Times New Roman"/>
          <w:b/>
          <w:i/>
          <w:sz w:val="24"/>
          <w:szCs w:val="24"/>
        </w:rPr>
        <w:t xml:space="preserve"> 4</w:t>
      </w:r>
      <w:r w:rsidRPr="0061157F">
        <w:rPr>
          <w:rFonts w:ascii="Times New Roman" w:hAnsi="Times New Roman" w:cs="Times New Roman"/>
          <w:b/>
          <w:i/>
          <w:sz w:val="24"/>
          <w:szCs w:val="24"/>
        </w:rPr>
        <w:t>: Sasaran Strategis Diplomasi Ekonomi Indonesia</w:t>
      </w:r>
      <w:r w:rsidR="00F2167A">
        <w:rPr>
          <w:rStyle w:val="FootnoteReference"/>
          <w:rFonts w:ascii="Times New Roman" w:hAnsi="Times New Roman" w:cs="Times New Roman"/>
          <w:b/>
          <w:i/>
          <w:sz w:val="24"/>
          <w:szCs w:val="24"/>
        </w:rPr>
        <w:footnoteReference w:id="40"/>
      </w:r>
    </w:p>
    <w:tbl>
      <w:tblPr>
        <w:tblStyle w:val="TableGrid"/>
        <w:tblW w:w="9202" w:type="dxa"/>
        <w:tblInd w:w="250" w:type="dxa"/>
        <w:tblLook w:val="04A0"/>
      </w:tblPr>
      <w:tblGrid>
        <w:gridCol w:w="2083"/>
        <w:gridCol w:w="2831"/>
        <w:gridCol w:w="855"/>
        <w:gridCol w:w="855"/>
        <w:gridCol w:w="855"/>
        <w:gridCol w:w="855"/>
        <w:gridCol w:w="868"/>
      </w:tblGrid>
      <w:tr w:rsidR="0061157F" w:rsidTr="001523D8">
        <w:trPr>
          <w:trHeight w:val="451"/>
        </w:trPr>
        <w:tc>
          <w:tcPr>
            <w:tcW w:w="2083" w:type="dxa"/>
            <w:vMerge w:val="restart"/>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Sasaran Strategis</w:t>
            </w:r>
          </w:p>
        </w:tc>
        <w:tc>
          <w:tcPr>
            <w:tcW w:w="2831" w:type="dxa"/>
            <w:vMerge w:val="restart"/>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Indikator Kinerja Utama</w:t>
            </w:r>
          </w:p>
        </w:tc>
        <w:tc>
          <w:tcPr>
            <w:tcW w:w="4288" w:type="dxa"/>
            <w:gridSpan w:val="5"/>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Target (setelah pembobotan)</w:t>
            </w:r>
          </w:p>
        </w:tc>
      </w:tr>
      <w:tr w:rsidR="001523D8" w:rsidTr="001523D8">
        <w:trPr>
          <w:trHeight w:val="254"/>
        </w:trPr>
        <w:tc>
          <w:tcPr>
            <w:tcW w:w="2083" w:type="dxa"/>
            <w:vMerge/>
          </w:tcPr>
          <w:p w:rsidR="0061157F" w:rsidRDefault="0061157F" w:rsidP="000304D8">
            <w:pPr>
              <w:pStyle w:val="ListParagraph"/>
              <w:spacing w:line="480" w:lineRule="auto"/>
              <w:ind w:left="0"/>
              <w:jc w:val="both"/>
              <w:rPr>
                <w:rFonts w:ascii="Times New Roman" w:hAnsi="Times New Roman" w:cs="Times New Roman"/>
                <w:sz w:val="24"/>
                <w:szCs w:val="24"/>
              </w:rPr>
            </w:pPr>
          </w:p>
        </w:tc>
        <w:tc>
          <w:tcPr>
            <w:tcW w:w="2831" w:type="dxa"/>
            <w:vMerge/>
          </w:tcPr>
          <w:p w:rsidR="0061157F" w:rsidRDefault="0061157F" w:rsidP="000304D8">
            <w:pPr>
              <w:pStyle w:val="ListParagraph"/>
              <w:spacing w:line="480" w:lineRule="auto"/>
              <w:ind w:left="0"/>
              <w:jc w:val="both"/>
              <w:rPr>
                <w:rFonts w:ascii="Times New Roman" w:hAnsi="Times New Roman" w:cs="Times New Roman"/>
                <w:sz w:val="24"/>
                <w:szCs w:val="24"/>
              </w:rPr>
            </w:pPr>
          </w:p>
        </w:tc>
        <w:tc>
          <w:tcPr>
            <w:tcW w:w="855" w:type="dxa"/>
          </w:tcPr>
          <w:p w:rsidR="0061157F" w:rsidRDefault="0061157F" w:rsidP="000304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2015</w:t>
            </w:r>
          </w:p>
        </w:tc>
        <w:tc>
          <w:tcPr>
            <w:tcW w:w="855" w:type="dxa"/>
          </w:tcPr>
          <w:p w:rsidR="0061157F" w:rsidRDefault="0061157F" w:rsidP="000304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2016</w:t>
            </w:r>
          </w:p>
        </w:tc>
        <w:tc>
          <w:tcPr>
            <w:tcW w:w="855" w:type="dxa"/>
          </w:tcPr>
          <w:p w:rsidR="0061157F" w:rsidRDefault="0061157F" w:rsidP="000304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2017</w:t>
            </w:r>
          </w:p>
        </w:tc>
        <w:tc>
          <w:tcPr>
            <w:tcW w:w="855" w:type="dxa"/>
          </w:tcPr>
          <w:p w:rsidR="0061157F" w:rsidRDefault="0061157F" w:rsidP="000304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2018</w:t>
            </w:r>
          </w:p>
        </w:tc>
        <w:tc>
          <w:tcPr>
            <w:tcW w:w="866" w:type="dxa"/>
          </w:tcPr>
          <w:p w:rsidR="0061157F" w:rsidRDefault="0061157F" w:rsidP="000304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2019</w:t>
            </w:r>
          </w:p>
        </w:tc>
      </w:tr>
      <w:tr w:rsidR="001523D8" w:rsidTr="001523D8">
        <w:trPr>
          <w:trHeight w:val="763"/>
        </w:trPr>
        <w:tc>
          <w:tcPr>
            <w:tcW w:w="2083"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Diplomasi ekonomi yang kuat</w:t>
            </w:r>
          </w:p>
        </w:tc>
        <w:tc>
          <w:tcPr>
            <w:tcW w:w="2831"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Indeks Diplomasi Ekonomi</w:t>
            </w:r>
          </w:p>
        </w:tc>
        <w:tc>
          <w:tcPr>
            <w:tcW w:w="855"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67 %</w:t>
            </w:r>
          </w:p>
        </w:tc>
        <w:tc>
          <w:tcPr>
            <w:tcW w:w="855"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855"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855"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866" w:type="dxa"/>
            <w:vAlign w:val="center"/>
          </w:tcPr>
          <w:p w:rsidR="0061157F" w:rsidRDefault="0061157F" w:rsidP="0061157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92%</w:t>
            </w:r>
          </w:p>
        </w:tc>
      </w:tr>
    </w:tbl>
    <w:p w:rsidR="005C3619" w:rsidRPr="005935A3" w:rsidRDefault="005935A3" w:rsidP="000304D8">
      <w:pPr>
        <w:pStyle w:val="ListParagraph"/>
        <w:spacing w:after="0" w:line="480" w:lineRule="auto"/>
        <w:ind w:left="540" w:firstLine="720"/>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5A3">
        <w:rPr>
          <w:rFonts w:ascii="Times New Roman" w:hAnsi="Times New Roman" w:cs="Times New Roman"/>
          <w:i/>
          <w:sz w:val="20"/>
          <w:szCs w:val="20"/>
        </w:rPr>
        <w:t>Sumber: Kemlu RI</w:t>
      </w:r>
    </w:p>
    <w:p w:rsidR="00276D96" w:rsidRDefault="00BC1C78" w:rsidP="000304D8">
      <w:pPr>
        <w:pStyle w:val="ListParagraph"/>
        <w:spacing w:after="0" w:line="480" w:lineRule="auto"/>
        <w:ind w:left="540" w:firstLine="720"/>
        <w:jc w:val="both"/>
        <w:rPr>
          <w:rFonts w:ascii="Times New Roman" w:hAnsi="Times New Roman" w:cs="Times New Roman"/>
          <w:sz w:val="24"/>
          <w:szCs w:val="24"/>
        </w:rPr>
      </w:pPr>
      <w:r w:rsidRPr="00BC1C78">
        <w:rPr>
          <w:rFonts w:ascii="Times New Roman" w:hAnsi="Times New Roman" w:cs="Times New Roman"/>
          <w:sz w:val="24"/>
          <w:szCs w:val="24"/>
        </w:rPr>
        <w:t xml:space="preserve">Indonesia memiliki banyak kekuatan dan potensi ekonomi seperti sumber daya alam dan bonus demografi (surplus pekerja usia produktif) yang jika dikekola dan dioptimalkan dengan baik dapat membantu mendorong pertumbuhan ekonomi dan memperkuat perekonomian nasional di masa mendatang. </w:t>
      </w:r>
      <w:r w:rsidR="00B10F38">
        <w:rPr>
          <w:rFonts w:ascii="Times New Roman" w:hAnsi="Times New Roman" w:cs="Times New Roman"/>
          <w:sz w:val="24"/>
          <w:szCs w:val="24"/>
        </w:rPr>
        <w:t>B</w:t>
      </w:r>
      <w:r w:rsidRPr="00BC1C78">
        <w:rPr>
          <w:rFonts w:ascii="Times New Roman" w:hAnsi="Times New Roman" w:cs="Times New Roman"/>
          <w:sz w:val="24"/>
          <w:szCs w:val="24"/>
        </w:rPr>
        <w:t xml:space="preserve">ahkan Indonesia </w:t>
      </w:r>
      <w:r w:rsidR="00B10F38">
        <w:rPr>
          <w:rFonts w:ascii="Times New Roman" w:hAnsi="Times New Roman" w:cs="Times New Roman"/>
          <w:sz w:val="24"/>
          <w:szCs w:val="24"/>
        </w:rPr>
        <w:t xml:space="preserve">diprediksi </w:t>
      </w:r>
      <w:r w:rsidRPr="00BC1C78">
        <w:rPr>
          <w:rFonts w:ascii="Times New Roman" w:hAnsi="Times New Roman" w:cs="Times New Roman"/>
          <w:sz w:val="24"/>
          <w:szCs w:val="24"/>
        </w:rPr>
        <w:t>akan menjadi negara ke-4 perekonomian terbesar dunia pada tahun 2050.</w:t>
      </w:r>
      <w:r w:rsidR="00626CA8">
        <w:rPr>
          <w:rStyle w:val="FootnoteReference"/>
          <w:rFonts w:ascii="Times New Roman" w:hAnsi="Times New Roman" w:cs="Times New Roman"/>
          <w:sz w:val="24"/>
          <w:szCs w:val="24"/>
        </w:rPr>
        <w:footnoteReference w:id="41"/>
      </w:r>
      <w:r w:rsidRPr="00BC1C78">
        <w:rPr>
          <w:rFonts w:ascii="Times New Roman" w:hAnsi="Times New Roman" w:cs="Times New Roman"/>
          <w:sz w:val="24"/>
          <w:szCs w:val="24"/>
        </w:rPr>
        <w:t xml:space="preserve"> Namun upaya untuk mencapaitarget tersebut tentu tidak terlepas dari berbagai tantangan yang ada saat ini dan di masa mendatang.</w:t>
      </w:r>
    </w:p>
    <w:p w:rsidR="00B707EE" w:rsidRDefault="00B715FB" w:rsidP="000304D8">
      <w:pPr>
        <w:pStyle w:val="ListParagraph"/>
        <w:spacing w:after="0" w:line="480" w:lineRule="auto"/>
        <w:ind w:left="540" w:firstLine="720"/>
        <w:jc w:val="both"/>
        <w:rPr>
          <w:rFonts w:ascii="Times New Roman" w:hAnsi="Times New Roman" w:cs="Times New Roman"/>
          <w:sz w:val="24"/>
          <w:szCs w:val="24"/>
        </w:rPr>
      </w:pPr>
      <w:r w:rsidRPr="00B715FB">
        <w:rPr>
          <w:rFonts w:ascii="Times New Roman" w:hAnsi="Times New Roman" w:cs="Times New Roman"/>
          <w:sz w:val="24"/>
          <w:szCs w:val="24"/>
        </w:rPr>
        <w:t>Secara fisik, Indonesia adalah sebuah negara besar dengan berbagai keunggulan. Bukan hanya sumber daya alam dan potensi pasar karena jumlah penduduk yang amat besar semata. Posisi geografi Indonesia yang terletak di antara dua benua dan dua lautan mempunyai keunggulan yang unik yang tidak banyak dimiliki negara lain. Teritorial laut dan uda</w:t>
      </w:r>
      <w:r w:rsidR="00757967">
        <w:rPr>
          <w:rFonts w:ascii="Times New Roman" w:hAnsi="Times New Roman" w:cs="Times New Roman"/>
          <w:sz w:val="24"/>
          <w:szCs w:val="24"/>
        </w:rPr>
        <w:t>ra Indonesia jelas merupakan aset</w:t>
      </w:r>
      <w:r w:rsidRPr="00B715FB">
        <w:rPr>
          <w:rFonts w:ascii="Times New Roman" w:hAnsi="Times New Roman" w:cs="Times New Roman"/>
          <w:sz w:val="24"/>
          <w:szCs w:val="24"/>
        </w:rPr>
        <w:t xml:space="preserve"> tersendiri yang unik yang dapat di jadikan </w:t>
      </w:r>
      <w:r w:rsidRPr="00260D26">
        <w:rPr>
          <w:rFonts w:ascii="Times New Roman" w:hAnsi="Times New Roman" w:cs="Times New Roman"/>
          <w:i/>
          <w:sz w:val="24"/>
          <w:szCs w:val="24"/>
        </w:rPr>
        <w:t>“bargaining power”</w:t>
      </w:r>
      <w:r w:rsidRPr="00B715FB">
        <w:rPr>
          <w:rFonts w:ascii="Times New Roman" w:hAnsi="Times New Roman" w:cs="Times New Roman"/>
          <w:sz w:val="24"/>
          <w:szCs w:val="24"/>
        </w:rPr>
        <w:t xml:space="preserve"> untuk bisa memperoleh </w:t>
      </w:r>
      <w:r w:rsidRPr="00260D26">
        <w:rPr>
          <w:rFonts w:ascii="Times New Roman" w:hAnsi="Times New Roman" w:cs="Times New Roman"/>
          <w:i/>
          <w:sz w:val="24"/>
          <w:szCs w:val="24"/>
        </w:rPr>
        <w:t>“bargaining position”</w:t>
      </w:r>
      <w:r w:rsidRPr="00B715FB">
        <w:rPr>
          <w:rFonts w:ascii="Times New Roman" w:hAnsi="Times New Roman" w:cs="Times New Roman"/>
          <w:sz w:val="24"/>
          <w:szCs w:val="24"/>
        </w:rPr>
        <w:t xml:space="preserve"> yang menguntungkan dalam diplomasi ekonomi.</w:t>
      </w:r>
      <w:r w:rsidR="00260D26">
        <w:rPr>
          <w:rStyle w:val="FootnoteReference"/>
          <w:rFonts w:ascii="Times New Roman" w:hAnsi="Times New Roman" w:cs="Times New Roman"/>
          <w:sz w:val="24"/>
          <w:szCs w:val="24"/>
        </w:rPr>
        <w:footnoteReference w:id="42"/>
      </w:r>
    </w:p>
    <w:p w:rsidR="00B715FB" w:rsidRDefault="00B715FB" w:rsidP="000304D8">
      <w:pPr>
        <w:pStyle w:val="ListParagraph"/>
        <w:spacing w:after="0" w:line="480" w:lineRule="auto"/>
        <w:ind w:left="540" w:firstLine="720"/>
        <w:jc w:val="both"/>
        <w:rPr>
          <w:rFonts w:ascii="Times New Roman" w:hAnsi="Times New Roman" w:cs="Times New Roman"/>
          <w:sz w:val="24"/>
          <w:szCs w:val="24"/>
        </w:rPr>
      </w:pPr>
      <w:r w:rsidRPr="00B715FB">
        <w:rPr>
          <w:rFonts w:ascii="Times New Roman" w:hAnsi="Times New Roman" w:cs="Times New Roman"/>
          <w:sz w:val="24"/>
          <w:szCs w:val="24"/>
        </w:rPr>
        <w:lastRenderedPageBreak/>
        <w:t>Kondisi geografi dan fisik Indonesia ini mempunayi peran yang amat penting dalam diplomasi ekonomi, karena wilayah Indonesia ini dapat mempengaruhi distribusi barang-barang hasil produk dan jasa kegiatan ekonomi (seperti produk industri, transportasi laut dan udara, bahkan jaringan virtual untuk kegiatan ekonomi keuangan, yaitu kabel laut untuk sambungan internet antara benua Asia dan Australia, antara Lautan Teduh dengan Lautan Hindia)</w:t>
      </w:r>
      <w:r>
        <w:rPr>
          <w:rFonts w:ascii="Times New Roman" w:hAnsi="Times New Roman" w:cs="Times New Roman"/>
          <w:sz w:val="24"/>
          <w:szCs w:val="24"/>
        </w:rPr>
        <w:t xml:space="preserve">. </w:t>
      </w:r>
    </w:p>
    <w:p w:rsidR="00B715FB" w:rsidRDefault="00B715FB" w:rsidP="000304D8">
      <w:pPr>
        <w:pStyle w:val="ListParagraph"/>
        <w:spacing w:after="0" w:line="480" w:lineRule="auto"/>
        <w:ind w:left="540" w:firstLine="720"/>
        <w:jc w:val="both"/>
        <w:rPr>
          <w:rFonts w:ascii="Times New Roman" w:hAnsi="Times New Roman" w:cs="Times New Roman"/>
          <w:sz w:val="24"/>
          <w:szCs w:val="24"/>
        </w:rPr>
      </w:pPr>
      <w:r w:rsidRPr="00B715FB">
        <w:rPr>
          <w:rFonts w:ascii="Times New Roman" w:hAnsi="Times New Roman" w:cs="Times New Roman"/>
          <w:sz w:val="24"/>
          <w:szCs w:val="24"/>
        </w:rPr>
        <w:t>Dalam era globalisasi, yaitu proses integrasi antar negara-negara guna memudahkan transaksi dalam berbagai bidang, membebaskan pasar untuk produk dan jasa, serta untuk menggalang “kekuatan” di berbagai bidang untuk menghadapi “kekuatan” lain, peran diplomasi ekonomi semakin penting guna memaksimalkan perolehan atas hal-hal yang diperlukan untuk pembangunan dan pengembangan ekonomi nasional dan meningkatkan kesejahteraan bangsa.</w:t>
      </w:r>
      <w:r w:rsidR="00FE1700">
        <w:rPr>
          <w:rStyle w:val="FootnoteReference"/>
          <w:rFonts w:ascii="Times New Roman" w:hAnsi="Times New Roman" w:cs="Times New Roman"/>
          <w:sz w:val="24"/>
          <w:szCs w:val="24"/>
        </w:rPr>
        <w:footnoteReference w:id="43"/>
      </w:r>
    </w:p>
    <w:p w:rsidR="0011710F" w:rsidRDefault="0011710F" w:rsidP="005154C6">
      <w:pPr>
        <w:spacing w:after="0" w:line="480" w:lineRule="auto"/>
        <w:jc w:val="both"/>
        <w:rPr>
          <w:rFonts w:ascii="Times New Roman" w:hAnsi="Times New Roman" w:cs="Times New Roman"/>
          <w:sz w:val="24"/>
          <w:szCs w:val="24"/>
        </w:rPr>
      </w:pPr>
    </w:p>
    <w:p w:rsidR="00FA455F" w:rsidRDefault="00F767F4" w:rsidP="00FA455F">
      <w:pPr>
        <w:pStyle w:val="ListParagraph"/>
        <w:numPr>
          <w:ilvl w:val="0"/>
          <w:numId w:val="13"/>
        </w:numPr>
        <w:spacing w:after="0" w:line="480" w:lineRule="auto"/>
        <w:ind w:left="540" w:hanging="540"/>
        <w:jc w:val="both"/>
        <w:rPr>
          <w:rFonts w:ascii="Times New Roman" w:hAnsi="Times New Roman" w:cs="Times New Roman"/>
          <w:b/>
          <w:sz w:val="24"/>
          <w:szCs w:val="24"/>
        </w:rPr>
      </w:pPr>
      <w:r w:rsidRPr="00F767F4">
        <w:rPr>
          <w:rFonts w:ascii="Times New Roman" w:hAnsi="Times New Roman" w:cs="Times New Roman"/>
          <w:b/>
          <w:sz w:val="28"/>
          <w:szCs w:val="28"/>
        </w:rPr>
        <w:t>Forum G2</w:t>
      </w:r>
      <w:r w:rsidRPr="00867833">
        <w:rPr>
          <w:rFonts w:ascii="Times New Roman" w:hAnsi="Times New Roman" w:cs="Times New Roman"/>
          <w:b/>
          <w:sz w:val="28"/>
          <w:szCs w:val="28"/>
        </w:rPr>
        <w:t xml:space="preserve">0 </w:t>
      </w:r>
      <w:r w:rsidR="00835377" w:rsidRPr="005318AB">
        <w:rPr>
          <w:rFonts w:ascii="Times New Roman" w:hAnsi="Times New Roman" w:cs="Times New Roman"/>
          <w:b/>
          <w:i/>
          <w:sz w:val="28"/>
          <w:szCs w:val="28"/>
        </w:rPr>
        <w:t>(Group of Twenty)</w:t>
      </w:r>
    </w:p>
    <w:p w:rsidR="00867833" w:rsidRDefault="00867833" w:rsidP="007C0DF2">
      <w:pPr>
        <w:pStyle w:val="ListParagraph"/>
        <w:numPr>
          <w:ilvl w:val="0"/>
          <w:numId w:val="2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Pembentukan </w:t>
      </w:r>
      <w:r w:rsidR="00FA455F">
        <w:rPr>
          <w:rFonts w:ascii="Times New Roman" w:hAnsi="Times New Roman" w:cs="Times New Roman"/>
          <w:b/>
          <w:sz w:val="24"/>
          <w:szCs w:val="24"/>
        </w:rPr>
        <w:t xml:space="preserve">Forum G20 </w:t>
      </w:r>
    </w:p>
    <w:p w:rsidR="00867833" w:rsidRDefault="00867833" w:rsidP="00867833">
      <w:pPr>
        <w:spacing w:after="0" w:line="480" w:lineRule="auto"/>
        <w:ind w:left="540" w:firstLine="720"/>
        <w:jc w:val="both"/>
        <w:rPr>
          <w:rFonts w:ascii="Times New Roman" w:hAnsi="Times New Roman" w:cs="Times New Roman"/>
          <w:sz w:val="24"/>
          <w:szCs w:val="24"/>
        </w:rPr>
      </w:pPr>
      <w:r w:rsidRPr="00867833">
        <w:rPr>
          <w:rFonts w:ascii="Times New Roman" w:hAnsi="Times New Roman" w:cs="Times New Roman"/>
          <w:sz w:val="24"/>
          <w:szCs w:val="24"/>
        </w:rPr>
        <w:t xml:space="preserve">Lahirnya </w:t>
      </w:r>
      <w:r w:rsidR="009223C2">
        <w:rPr>
          <w:rFonts w:ascii="Times New Roman" w:hAnsi="Times New Roman" w:cs="Times New Roman"/>
          <w:sz w:val="24"/>
          <w:szCs w:val="24"/>
        </w:rPr>
        <w:t>G20</w:t>
      </w:r>
      <w:r w:rsidRPr="00867833">
        <w:rPr>
          <w:rFonts w:ascii="Times New Roman" w:hAnsi="Times New Roman" w:cs="Times New Roman"/>
          <w:sz w:val="24"/>
          <w:szCs w:val="24"/>
        </w:rPr>
        <w:t xml:space="preserve"> dilatarbelakangi oleh konteks globalisasi yang terus menguat.pandangan bahwa dunia menjadi semakin kecil, dan tidak ada negara yang tidak rentan terhadap pengaruh yang terjadi di lingkungan eksternalnya. Saling ketergantungan di antara negara menjadi ciri sentral dari tren globalisasi kontemporer dan dalam konteks ini kerjasama di antara negara-negara di dunia menjadi suatu keharusan.</w:t>
      </w:r>
      <w:r w:rsidR="003B3BA5">
        <w:rPr>
          <w:rStyle w:val="FootnoteReference"/>
          <w:rFonts w:ascii="Times New Roman" w:hAnsi="Times New Roman" w:cs="Times New Roman"/>
          <w:sz w:val="24"/>
          <w:szCs w:val="24"/>
        </w:rPr>
        <w:footnoteReference w:id="44"/>
      </w:r>
    </w:p>
    <w:p w:rsidR="00867833" w:rsidRDefault="00867833" w:rsidP="00867833">
      <w:pPr>
        <w:spacing w:after="0" w:line="480" w:lineRule="auto"/>
        <w:ind w:left="540" w:firstLine="720"/>
        <w:jc w:val="both"/>
        <w:rPr>
          <w:rFonts w:ascii="Times New Roman" w:hAnsi="Times New Roman" w:cs="Times New Roman"/>
          <w:sz w:val="24"/>
          <w:szCs w:val="24"/>
        </w:rPr>
      </w:pPr>
      <w:r w:rsidRPr="00867833">
        <w:rPr>
          <w:rFonts w:ascii="Times New Roman" w:hAnsi="Times New Roman" w:cs="Times New Roman"/>
          <w:sz w:val="24"/>
          <w:szCs w:val="24"/>
        </w:rPr>
        <w:lastRenderedPageBreak/>
        <w:t>Serangkaian krisis ekonomi yang terjadi pada dekade tahun 1990</w:t>
      </w:r>
      <w:r w:rsidR="003F7512">
        <w:rPr>
          <w:rFonts w:ascii="Times New Roman" w:hAnsi="Times New Roman" w:cs="Times New Roman"/>
          <w:sz w:val="24"/>
          <w:szCs w:val="24"/>
        </w:rPr>
        <w:t>-</w:t>
      </w:r>
      <w:r w:rsidRPr="00867833">
        <w:rPr>
          <w:rFonts w:ascii="Times New Roman" w:hAnsi="Times New Roman" w:cs="Times New Roman"/>
          <w:sz w:val="24"/>
          <w:szCs w:val="24"/>
        </w:rPr>
        <w:t xml:space="preserve">an membuktikan bahwa dunia baru membutuhkan pendekatan baru untuk merespon dunia yang semakin kecil. Nilai Peso Mexico jatuh di bulan Desember 1994 menandai krisis finansial di negara ini yang imbasnya dirasakan pada negara-negara di Amerika Selatan. Indonesia, Thailand dan Korea Selatan mengalami krisis moneter yang parah pada tahun 1997 dan dampaknya dirasakan di </w:t>
      </w:r>
      <w:r>
        <w:rPr>
          <w:rFonts w:ascii="Times New Roman" w:hAnsi="Times New Roman" w:cs="Times New Roman"/>
          <w:sz w:val="24"/>
          <w:szCs w:val="24"/>
        </w:rPr>
        <w:t>negara-negara di kawasan Asia.</w:t>
      </w:r>
      <w:r w:rsidR="00826E68">
        <w:rPr>
          <w:rStyle w:val="FootnoteReference"/>
          <w:rFonts w:ascii="Times New Roman" w:hAnsi="Times New Roman" w:cs="Times New Roman"/>
          <w:sz w:val="24"/>
          <w:szCs w:val="24"/>
        </w:rPr>
        <w:footnoteReference w:id="45"/>
      </w:r>
      <w:r w:rsidRPr="00867833">
        <w:rPr>
          <w:rFonts w:ascii="Times New Roman" w:hAnsi="Times New Roman" w:cs="Times New Roman"/>
          <w:sz w:val="24"/>
          <w:szCs w:val="24"/>
        </w:rPr>
        <w:t>Kerentanan finansial juga dirasakan di Rusia pada tahun 1998; di Brazil pada tahun 1998-2002, Turki pada tahun 1999-2002, dan Argentina pada tahun 2000-2001. Berbagai negara seperti China dan India telah meresp</w:t>
      </w:r>
      <w:r w:rsidR="0000343C">
        <w:rPr>
          <w:rFonts w:ascii="Times New Roman" w:hAnsi="Times New Roman" w:cs="Times New Roman"/>
          <w:sz w:val="24"/>
          <w:szCs w:val="24"/>
        </w:rPr>
        <w:t xml:space="preserve">on krisis dengan berbagai cara, </w:t>
      </w:r>
      <w:r w:rsidRPr="00867833">
        <w:rPr>
          <w:rFonts w:ascii="Times New Roman" w:hAnsi="Times New Roman" w:cs="Times New Roman"/>
          <w:sz w:val="24"/>
          <w:szCs w:val="24"/>
        </w:rPr>
        <w:t>apapun cara yang ditempuh telah beresiko pada meledaknya angka pengangguran dan melemahnya daya beli masyarakat, lebih lanjut ini berdampak sistemik pada transaksi perdagangan dunia.</w:t>
      </w:r>
    </w:p>
    <w:p w:rsidR="00867833" w:rsidRDefault="009A1787" w:rsidP="00867833">
      <w:pPr>
        <w:spacing w:after="0" w:line="480" w:lineRule="auto"/>
        <w:ind w:left="540" w:firstLine="720"/>
        <w:jc w:val="both"/>
        <w:rPr>
          <w:rFonts w:ascii="Times New Roman" w:hAnsi="Times New Roman" w:cs="Times New Roman"/>
          <w:sz w:val="24"/>
          <w:szCs w:val="24"/>
        </w:rPr>
      </w:pPr>
      <w:r w:rsidRPr="009A1787">
        <w:rPr>
          <w:rFonts w:ascii="Times New Roman" w:hAnsi="Times New Roman" w:cs="Times New Roman"/>
          <w:sz w:val="24"/>
          <w:szCs w:val="24"/>
        </w:rPr>
        <w:t xml:space="preserve">Krisis finansial yang terjadi pada tahun 1990an tersebut menjadi perhatian serius menteri-menteri keuangan negara-negara maju dan mengantarkan pada pengakuan bahwa sudah saatnya mereka harus mengajak negara-negara yang perekonomiannya menguat (emerging economies) untuk bergabung dalam diskusi tentang penataan struktur finansial global. Adalah Paul Martin, Menteri Keuangan Kanada dan Lawrence Summer, menteri Keuangan Amerika Serikat yang kemudian mengambil inisiatif untuk memulai penyelenggaraan dialog-dialog G22 dan G33, dimana negara-negara dengan perekonomian yang signifikan secara geografis dan ekonomik turut diundang di dalamnya. Dialog </w:t>
      </w:r>
      <w:r w:rsidR="009223C2">
        <w:rPr>
          <w:rFonts w:ascii="Times New Roman" w:hAnsi="Times New Roman" w:cs="Times New Roman"/>
          <w:sz w:val="24"/>
          <w:szCs w:val="24"/>
        </w:rPr>
        <w:t>G20</w:t>
      </w:r>
      <w:r w:rsidRPr="009A1787">
        <w:rPr>
          <w:rFonts w:ascii="Times New Roman" w:hAnsi="Times New Roman" w:cs="Times New Roman"/>
          <w:sz w:val="24"/>
          <w:szCs w:val="24"/>
        </w:rPr>
        <w:t xml:space="preserve"> yang reguler diselenggarakan pada bulan Desember 1999 danterus dilembagakan setiap tahunnya hingga saat ini. </w:t>
      </w:r>
      <w:r w:rsidR="009223C2">
        <w:rPr>
          <w:rFonts w:ascii="Times New Roman" w:hAnsi="Times New Roman" w:cs="Times New Roman"/>
          <w:sz w:val="24"/>
          <w:szCs w:val="24"/>
        </w:rPr>
        <w:t>G20</w:t>
      </w:r>
      <w:r w:rsidRPr="009A1787">
        <w:rPr>
          <w:rFonts w:ascii="Times New Roman" w:hAnsi="Times New Roman" w:cs="Times New Roman"/>
          <w:sz w:val="24"/>
          <w:szCs w:val="24"/>
        </w:rPr>
        <w:t xml:space="preserve"> disebut oleh para perintisnya sebagai terobosan baru </w:t>
      </w:r>
      <w:r w:rsidRPr="003127E8">
        <w:rPr>
          <w:rFonts w:ascii="Times New Roman" w:hAnsi="Times New Roman" w:cs="Times New Roman"/>
          <w:i/>
          <w:sz w:val="24"/>
          <w:szCs w:val="24"/>
        </w:rPr>
        <w:t xml:space="preserve">“to </w:t>
      </w:r>
      <w:r w:rsidRPr="003127E8">
        <w:rPr>
          <w:rFonts w:ascii="Times New Roman" w:hAnsi="Times New Roman" w:cs="Times New Roman"/>
          <w:i/>
          <w:sz w:val="24"/>
          <w:szCs w:val="24"/>
        </w:rPr>
        <w:lastRenderedPageBreak/>
        <w:t>make a smaller world governable and fairer”</w:t>
      </w:r>
      <w:r w:rsidRPr="009A1787">
        <w:rPr>
          <w:rFonts w:ascii="Times New Roman" w:hAnsi="Times New Roman" w:cs="Times New Roman"/>
          <w:sz w:val="24"/>
          <w:szCs w:val="24"/>
        </w:rPr>
        <w:t xml:space="preserve"> (untuk membuat dunia yang semakin keci</w:t>
      </w:r>
      <w:r w:rsidR="004533AB">
        <w:rPr>
          <w:rFonts w:ascii="Times New Roman" w:hAnsi="Times New Roman" w:cs="Times New Roman"/>
          <w:sz w:val="24"/>
          <w:szCs w:val="24"/>
        </w:rPr>
        <w:t>l dapat dikelola dan lebih adil).</w:t>
      </w:r>
      <w:r w:rsidR="003127E8">
        <w:rPr>
          <w:rStyle w:val="FootnoteReference"/>
          <w:rFonts w:ascii="Times New Roman" w:hAnsi="Times New Roman" w:cs="Times New Roman"/>
          <w:sz w:val="24"/>
          <w:szCs w:val="24"/>
        </w:rPr>
        <w:footnoteReference w:id="46"/>
      </w:r>
    </w:p>
    <w:p w:rsidR="004533AB" w:rsidRDefault="009223C2" w:rsidP="00C734AB">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G20</w:t>
      </w:r>
      <w:r w:rsidR="004533AB" w:rsidRPr="004533AB">
        <w:rPr>
          <w:rFonts w:ascii="Times New Roman" w:hAnsi="Times New Roman" w:cs="Times New Roman"/>
          <w:sz w:val="24"/>
          <w:szCs w:val="24"/>
        </w:rPr>
        <w:t xml:space="preserve"> dapat didefinisikan sebagai sebuah komite baru untuk mengelola isu</w:t>
      </w:r>
      <w:r w:rsidR="005318AB">
        <w:rPr>
          <w:rFonts w:ascii="Times New Roman" w:hAnsi="Times New Roman" w:cs="Times New Roman"/>
          <w:sz w:val="24"/>
          <w:szCs w:val="24"/>
        </w:rPr>
        <w:t>-</w:t>
      </w:r>
      <w:r w:rsidR="004533AB" w:rsidRPr="004533AB">
        <w:rPr>
          <w:rFonts w:ascii="Times New Roman" w:hAnsi="Times New Roman" w:cs="Times New Roman"/>
          <w:sz w:val="24"/>
          <w:szCs w:val="24"/>
        </w:rPr>
        <w:t xml:space="preserve">isu ekonomi global. Komite yang awalnya beranggotakan menteri-menteri keuangan dan gubernur bank sentral dari 8 negara G-8 ditambah 10 negara dengan perekonomian yang menguat plus Australia dan Uni Eropa. </w:t>
      </w:r>
      <w:r>
        <w:rPr>
          <w:rFonts w:ascii="Times New Roman" w:hAnsi="Times New Roman" w:cs="Times New Roman"/>
          <w:sz w:val="24"/>
          <w:szCs w:val="24"/>
        </w:rPr>
        <w:t>G20</w:t>
      </w:r>
      <w:r w:rsidR="004533AB" w:rsidRPr="004533AB">
        <w:rPr>
          <w:rFonts w:ascii="Times New Roman" w:hAnsi="Times New Roman" w:cs="Times New Roman"/>
          <w:sz w:val="24"/>
          <w:szCs w:val="24"/>
        </w:rPr>
        <w:t xml:space="preserve"> dipandang sebagai kompromi baru yang lebih baik antara kerjasama-kerjasama multilateral yang ada. Jumlahnya yang lebih besar, sekalipun tidak terlalu besar dibandingkan G-7, memberikan peluang bagi dialog-dialog yang lebih luwes dengan hasil nyata yang lebih cepat, jumlahnya tentu jauh lebih sedikit dari Perserikatan Bangsa-Bangsa (192 negara) yang terkesan sangat lambat dalam penanganan isu-isu krusial yang dihadapi dunia. Dengan penetapan jumlah yang terbatas, </w:t>
      </w:r>
      <w:r>
        <w:rPr>
          <w:rFonts w:ascii="Times New Roman" w:hAnsi="Times New Roman" w:cs="Times New Roman"/>
          <w:sz w:val="24"/>
          <w:szCs w:val="24"/>
        </w:rPr>
        <w:t>G20</w:t>
      </w:r>
      <w:r w:rsidR="004533AB" w:rsidRPr="004533AB">
        <w:rPr>
          <w:rFonts w:ascii="Times New Roman" w:hAnsi="Times New Roman" w:cs="Times New Roman"/>
          <w:sz w:val="24"/>
          <w:szCs w:val="24"/>
        </w:rPr>
        <w:t xml:space="preserve"> meyakini kemampuan dan efektivitas untuk mencapai tujuan-tujuan bersama.</w:t>
      </w:r>
    </w:p>
    <w:p w:rsidR="008B6463" w:rsidRDefault="008B6463" w:rsidP="008B646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Pertemuan-pertemuan rutin pun digelar sejak pertemuan pertama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di Berlin, Jerman.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fokus pada penanganan krisis ekonomi, kebijakan yang kondusif bagi pertumbuhan ekonomi, penguatan sistem finansial di masing-masing negara anggota dan, sebagai respon terhadap serangan teroris 9/11 di gedung kembar New York, kerjasama dalam pembekuan pendanaan terorisme. Dialog kemudian mengembangkan diskusi pada pentingnya reformasi lembaga-</w:t>
      </w:r>
      <w:r>
        <w:rPr>
          <w:rFonts w:ascii="Times New Roman" w:hAnsi="Times New Roman" w:cs="Times New Roman"/>
          <w:sz w:val="24"/>
          <w:szCs w:val="24"/>
        </w:rPr>
        <w:t xml:space="preserve">lembaga keuangan </w:t>
      </w:r>
      <w:r w:rsidRPr="007E16B7">
        <w:rPr>
          <w:rFonts w:ascii="Times New Roman" w:hAnsi="Times New Roman" w:cs="Times New Roman"/>
          <w:i/>
          <w:sz w:val="24"/>
          <w:szCs w:val="24"/>
        </w:rPr>
        <w:t>Bretton Woods</w:t>
      </w:r>
      <w:r>
        <w:rPr>
          <w:rFonts w:ascii="Times New Roman" w:hAnsi="Times New Roman" w:cs="Times New Roman"/>
          <w:sz w:val="24"/>
          <w:szCs w:val="24"/>
        </w:rPr>
        <w:t xml:space="preserve"> (</w:t>
      </w:r>
      <w:r w:rsidRPr="004533AB">
        <w:rPr>
          <w:rFonts w:ascii="Times New Roman" w:hAnsi="Times New Roman" w:cs="Times New Roman"/>
          <w:sz w:val="24"/>
          <w:szCs w:val="24"/>
        </w:rPr>
        <w:t>IMF dan Bank Dunia</w:t>
      </w:r>
      <w:r>
        <w:rPr>
          <w:rFonts w:ascii="Times New Roman" w:hAnsi="Times New Roman" w:cs="Times New Roman"/>
          <w:sz w:val="24"/>
          <w:szCs w:val="24"/>
        </w:rPr>
        <w:t>)</w:t>
      </w:r>
      <w:r w:rsidRPr="004533AB">
        <w:rPr>
          <w:rFonts w:ascii="Times New Roman" w:hAnsi="Times New Roman" w:cs="Times New Roman"/>
          <w:sz w:val="24"/>
          <w:szCs w:val="24"/>
        </w:rPr>
        <w:t>. Reformasi ini dilihat sebagai prekondisi penting untuk memperkuat struktur finansial global yang relatif kokoh dalam mengantisipasi krisis ekonomi di masa depan.</w:t>
      </w:r>
      <w:r w:rsidR="007E16B7">
        <w:rPr>
          <w:rStyle w:val="FootnoteReference"/>
          <w:rFonts w:ascii="Times New Roman" w:hAnsi="Times New Roman" w:cs="Times New Roman"/>
          <w:sz w:val="24"/>
          <w:szCs w:val="24"/>
        </w:rPr>
        <w:footnoteReference w:id="47"/>
      </w:r>
    </w:p>
    <w:p w:rsidR="00C734AB" w:rsidRDefault="00C734AB" w:rsidP="00867833">
      <w:pPr>
        <w:spacing w:after="0" w:line="480" w:lineRule="auto"/>
        <w:ind w:left="540" w:firstLine="720"/>
        <w:jc w:val="both"/>
        <w:rPr>
          <w:rFonts w:ascii="Times New Roman" w:hAnsi="Times New Roman" w:cs="Times New Roman"/>
          <w:sz w:val="24"/>
          <w:szCs w:val="24"/>
        </w:rPr>
      </w:pPr>
    </w:p>
    <w:p w:rsidR="00C734AB" w:rsidRDefault="00C734AB" w:rsidP="008232D1">
      <w:pPr>
        <w:spacing w:after="0" w:line="360" w:lineRule="auto"/>
        <w:jc w:val="center"/>
        <w:rPr>
          <w:rFonts w:ascii="Times New Roman" w:hAnsi="Times New Roman" w:cs="Times New Roman"/>
          <w:b/>
          <w:i/>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simplePos x="0" y="0"/>
            <wp:positionH relativeFrom="column">
              <wp:posOffset>-438150</wp:posOffset>
            </wp:positionH>
            <wp:positionV relativeFrom="paragraph">
              <wp:posOffset>352425</wp:posOffset>
            </wp:positionV>
            <wp:extent cx="7086600" cy="45148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86600" cy="4514850"/>
                    </a:xfrm>
                    <a:prstGeom prst="rect">
                      <a:avLst/>
                    </a:prstGeom>
                    <a:noFill/>
                  </pic:spPr>
                </pic:pic>
              </a:graphicData>
            </a:graphic>
          </wp:anchor>
        </w:drawing>
      </w:r>
      <w:r w:rsidRPr="00C734AB">
        <w:rPr>
          <w:rFonts w:ascii="Times New Roman" w:hAnsi="Times New Roman" w:cs="Times New Roman"/>
          <w:b/>
          <w:i/>
          <w:sz w:val="24"/>
          <w:szCs w:val="24"/>
        </w:rPr>
        <w:t>Gambar</w:t>
      </w:r>
      <w:r w:rsidR="008232D1">
        <w:rPr>
          <w:rFonts w:ascii="Times New Roman" w:hAnsi="Times New Roman" w:cs="Times New Roman"/>
          <w:b/>
          <w:i/>
          <w:sz w:val="24"/>
          <w:szCs w:val="24"/>
        </w:rPr>
        <w:t xml:space="preserve"> 2</w:t>
      </w:r>
      <w:r>
        <w:rPr>
          <w:rFonts w:ascii="Times New Roman" w:hAnsi="Times New Roman" w:cs="Times New Roman"/>
          <w:b/>
          <w:i/>
          <w:sz w:val="24"/>
          <w:szCs w:val="24"/>
        </w:rPr>
        <w:t>:</w:t>
      </w:r>
      <w:r w:rsidRPr="00C734AB">
        <w:rPr>
          <w:rFonts w:ascii="Times New Roman" w:hAnsi="Times New Roman" w:cs="Times New Roman"/>
          <w:b/>
          <w:i/>
          <w:sz w:val="24"/>
          <w:szCs w:val="24"/>
        </w:rPr>
        <w:t xml:space="preserve"> G20 Sebagai Forum Utama Kerjasama Ekonomi</w:t>
      </w:r>
      <w:r w:rsidR="00123628">
        <w:rPr>
          <w:rStyle w:val="FootnoteReference"/>
          <w:rFonts w:ascii="Times New Roman" w:hAnsi="Times New Roman" w:cs="Times New Roman"/>
          <w:b/>
          <w:i/>
          <w:sz w:val="24"/>
          <w:szCs w:val="24"/>
        </w:rPr>
        <w:footnoteReference w:id="48"/>
      </w:r>
    </w:p>
    <w:p w:rsidR="00C734AB" w:rsidRPr="00CA5EB0" w:rsidRDefault="00CA5EB0" w:rsidP="00867833">
      <w:pPr>
        <w:spacing w:after="0" w:line="480" w:lineRule="auto"/>
        <w:ind w:left="540" w:firstLine="720"/>
        <w:jc w:val="both"/>
        <w:rPr>
          <w:rFonts w:ascii="Times New Roman" w:hAnsi="Times New Roman" w:cs="Times New Roman"/>
          <w:i/>
          <w:sz w:val="20"/>
          <w:szCs w:val="20"/>
        </w:rPr>
      </w:pPr>
      <w:r w:rsidRPr="00CA5EB0">
        <w:rPr>
          <w:rFonts w:ascii="Times New Roman" w:hAnsi="Times New Roman" w:cs="Times New Roman"/>
          <w:i/>
          <w:sz w:val="20"/>
          <w:szCs w:val="20"/>
        </w:rPr>
        <w:tab/>
      </w:r>
      <w:r w:rsidRPr="00CA5EB0">
        <w:rPr>
          <w:rFonts w:ascii="Times New Roman" w:hAnsi="Times New Roman" w:cs="Times New Roman"/>
          <w:i/>
          <w:sz w:val="20"/>
          <w:szCs w:val="20"/>
        </w:rPr>
        <w:tab/>
      </w:r>
      <w:r w:rsidRPr="00CA5EB0">
        <w:rPr>
          <w:rFonts w:ascii="Times New Roman" w:hAnsi="Times New Roman" w:cs="Times New Roman"/>
          <w:i/>
          <w:sz w:val="20"/>
          <w:szCs w:val="20"/>
        </w:rPr>
        <w:tab/>
      </w:r>
      <w:r w:rsidRPr="00CA5EB0">
        <w:rPr>
          <w:rFonts w:ascii="Times New Roman" w:hAnsi="Times New Roman" w:cs="Times New Roman"/>
          <w:i/>
          <w:sz w:val="20"/>
          <w:szCs w:val="20"/>
        </w:rPr>
        <w:tab/>
        <w:t>Sumber: disusun oleh Y.P. Hermawan dari berbagai sumber.</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Krisis ekonomi Amerika Serikat pada tahun 2007 semakin menempatkan pentingnya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Para pendukung pelembagaan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melihat perlunya peningkatan dialog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dari level kementrian ke level Konferensi Tingkat Tinggi. Hanya pemimpin politik yang dapat membuat </w:t>
      </w:r>
      <w:r w:rsidR="004A4FBC">
        <w:rPr>
          <w:rFonts w:ascii="Times New Roman" w:hAnsi="Times New Roman" w:cs="Times New Roman"/>
          <w:sz w:val="24"/>
          <w:szCs w:val="24"/>
        </w:rPr>
        <w:t xml:space="preserve">keputusan – keputusan </w:t>
      </w:r>
      <w:r w:rsidRPr="004533AB">
        <w:rPr>
          <w:rFonts w:ascii="Times New Roman" w:hAnsi="Times New Roman" w:cs="Times New Roman"/>
          <w:sz w:val="24"/>
          <w:szCs w:val="24"/>
        </w:rPr>
        <w:t xml:space="preserve">strategis yang sekalipun tidak </w:t>
      </w:r>
      <w:r w:rsidRPr="00587A9A">
        <w:rPr>
          <w:rFonts w:ascii="Times New Roman" w:hAnsi="Times New Roman" w:cs="Times New Roman"/>
          <w:i/>
          <w:sz w:val="24"/>
          <w:szCs w:val="24"/>
        </w:rPr>
        <w:t>legally binding</w:t>
      </w:r>
      <w:r w:rsidRPr="004533AB">
        <w:rPr>
          <w:rFonts w:ascii="Times New Roman" w:hAnsi="Times New Roman" w:cs="Times New Roman"/>
          <w:sz w:val="24"/>
          <w:szCs w:val="24"/>
        </w:rPr>
        <w:t xml:space="preserve"> (mengikat secara hukum) namun berimplikasi pada pemenuhan komitmen politik yang lebih kuat. Dengan demikian kesepakatan yang dibuat dalam forum </w:t>
      </w:r>
      <w:r w:rsidRPr="00587A9A">
        <w:rPr>
          <w:rFonts w:ascii="Times New Roman" w:hAnsi="Times New Roman" w:cs="Times New Roman"/>
          <w:i/>
          <w:sz w:val="24"/>
          <w:szCs w:val="24"/>
        </w:rPr>
        <w:t>intergovernmental</w:t>
      </w:r>
      <w:r w:rsidRPr="004533AB">
        <w:rPr>
          <w:rFonts w:ascii="Times New Roman" w:hAnsi="Times New Roman" w:cs="Times New Roman"/>
          <w:sz w:val="24"/>
          <w:szCs w:val="24"/>
        </w:rPr>
        <w:t xml:space="preserve"> di tingkat tertinggi akan membawa penyesuaian-</w:t>
      </w:r>
      <w:r>
        <w:rPr>
          <w:rFonts w:ascii="Times New Roman" w:hAnsi="Times New Roman" w:cs="Times New Roman"/>
          <w:sz w:val="24"/>
          <w:szCs w:val="24"/>
        </w:rPr>
        <w:t xml:space="preserve">penyesuaian kebijakan di </w:t>
      </w:r>
      <w:r w:rsidR="004A4FBC">
        <w:rPr>
          <w:rFonts w:ascii="Times New Roman" w:hAnsi="Times New Roman" w:cs="Times New Roman"/>
          <w:sz w:val="24"/>
          <w:szCs w:val="24"/>
        </w:rPr>
        <w:t xml:space="preserve">masing – masing </w:t>
      </w:r>
      <w:r w:rsidRPr="004533AB">
        <w:rPr>
          <w:rFonts w:ascii="Times New Roman" w:hAnsi="Times New Roman" w:cs="Times New Roman"/>
          <w:sz w:val="24"/>
          <w:szCs w:val="24"/>
        </w:rPr>
        <w:t xml:space="preserve">negara, termasuk keputusan yang sifatnya teknis. Menjadikan forum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di tingkat </w:t>
      </w:r>
      <w:r w:rsidRPr="004533AB">
        <w:rPr>
          <w:rFonts w:ascii="Times New Roman" w:hAnsi="Times New Roman" w:cs="Times New Roman"/>
          <w:sz w:val="24"/>
          <w:szCs w:val="24"/>
        </w:rPr>
        <w:lastRenderedPageBreak/>
        <w:t xml:space="preserve">pemimpin tertinggi membuat </w:t>
      </w:r>
      <w:r w:rsidR="00171078">
        <w:rPr>
          <w:rFonts w:ascii="Times New Roman" w:hAnsi="Times New Roman" w:cs="Times New Roman"/>
          <w:sz w:val="24"/>
          <w:szCs w:val="24"/>
        </w:rPr>
        <w:t xml:space="preserve">keputusan – keputusan </w:t>
      </w:r>
      <w:r w:rsidRPr="004533AB">
        <w:rPr>
          <w:rFonts w:ascii="Times New Roman" w:hAnsi="Times New Roman" w:cs="Times New Roman"/>
          <w:sz w:val="24"/>
          <w:szCs w:val="24"/>
        </w:rPr>
        <w:t>yang dibua</w:t>
      </w:r>
      <w:r w:rsidR="003B71CE">
        <w:rPr>
          <w:rFonts w:ascii="Times New Roman" w:hAnsi="Times New Roman" w:cs="Times New Roman"/>
          <w:sz w:val="24"/>
          <w:szCs w:val="24"/>
        </w:rPr>
        <w:t xml:space="preserve">t dalam forum tersebut menjadi </w:t>
      </w:r>
      <w:r w:rsidRPr="003B71CE">
        <w:rPr>
          <w:rFonts w:ascii="Times New Roman" w:hAnsi="Times New Roman" w:cs="Times New Roman"/>
          <w:i/>
          <w:sz w:val="24"/>
          <w:szCs w:val="24"/>
        </w:rPr>
        <w:t>implementable</w:t>
      </w:r>
      <w:r w:rsidRPr="004533AB">
        <w:rPr>
          <w:rFonts w:ascii="Times New Roman" w:hAnsi="Times New Roman" w:cs="Times New Roman"/>
          <w:sz w:val="24"/>
          <w:szCs w:val="24"/>
        </w:rPr>
        <w:t xml:space="preserve"> (bersifat dapat diterapkan)</w:t>
      </w:r>
      <w:r w:rsidR="003B71CE">
        <w:rPr>
          <w:rStyle w:val="FootnoteReference"/>
          <w:rFonts w:ascii="Times New Roman" w:hAnsi="Times New Roman" w:cs="Times New Roman"/>
          <w:sz w:val="24"/>
          <w:szCs w:val="24"/>
        </w:rPr>
        <w:footnoteReference w:id="49"/>
      </w:r>
      <w:r w:rsidRPr="004533AB">
        <w:rPr>
          <w:rFonts w:ascii="Times New Roman" w:hAnsi="Times New Roman" w:cs="Times New Roman"/>
          <w:sz w:val="24"/>
          <w:szCs w:val="24"/>
        </w:rPr>
        <w:t>.</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KTT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pertama diselenggarakan di Washington tahun 2008, kemudian dilanjutkan di London (2009), Pittsburgh (2009), Toronto (2010) dan Seoul (Nopember 2010). Ketiga KTT pertama berfokus utama pada upaya darurat dalam merespon krisis finansial. Koordinasi makro dilakukan untuk mengelola toxic asset dan rekapitalisasi perbankan dan stimulus fiskal sebesar 2% PDB</w:t>
      </w:r>
      <w:r w:rsidR="00171078">
        <w:rPr>
          <w:rStyle w:val="FootnoteReference"/>
          <w:rFonts w:ascii="Times New Roman" w:hAnsi="Times New Roman" w:cs="Times New Roman"/>
          <w:sz w:val="24"/>
          <w:szCs w:val="24"/>
        </w:rPr>
        <w:footnoteReference w:id="50"/>
      </w:r>
      <w:r w:rsidRPr="004533AB">
        <w:rPr>
          <w:rFonts w:ascii="Times New Roman" w:hAnsi="Times New Roman" w:cs="Times New Roman"/>
          <w:sz w:val="24"/>
          <w:szCs w:val="24"/>
        </w:rPr>
        <w:t>.</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Dalam KTT Washington, </w:t>
      </w:r>
      <w:r w:rsidR="00AA5FE8">
        <w:rPr>
          <w:rFonts w:ascii="Times New Roman" w:hAnsi="Times New Roman" w:cs="Times New Roman"/>
          <w:sz w:val="24"/>
          <w:szCs w:val="24"/>
        </w:rPr>
        <w:t xml:space="preserve">pemimpin – pemimpin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menyepakati </w:t>
      </w:r>
      <w:r w:rsidR="00AA5FE8">
        <w:rPr>
          <w:rFonts w:ascii="Times New Roman" w:hAnsi="Times New Roman" w:cs="Times New Roman"/>
          <w:sz w:val="24"/>
          <w:szCs w:val="24"/>
        </w:rPr>
        <w:t xml:space="preserve">tindakan – tindakan </w:t>
      </w:r>
      <w:r w:rsidRPr="004533AB">
        <w:rPr>
          <w:rFonts w:ascii="Times New Roman" w:hAnsi="Times New Roman" w:cs="Times New Roman"/>
          <w:sz w:val="24"/>
          <w:szCs w:val="24"/>
        </w:rPr>
        <w:t xml:space="preserve">mendesak yang harus dilakukan seperti mengupayakan secara serius </w:t>
      </w:r>
      <w:r w:rsidR="00AA5FE8">
        <w:rPr>
          <w:rFonts w:ascii="Times New Roman" w:hAnsi="Times New Roman" w:cs="Times New Roman"/>
          <w:sz w:val="24"/>
          <w:szCs w:val="24"/>
        </w:rPr>
        <w:t xml:space="preserve">tindakan – tindakan </w:t>
      </w:r>
      <w:r w:rsidRPr="004533AB">
        <w:rPr>
          <w:rFonts w:ascii="Times New Roman" w:hAnsi="Times New Roman" w:cs="Times New Roman"/>
          <w:sz w:val="24"/>
          <w:szCs w:val="24"/>
        </w:rPr>
        <w:t xml:space="preserve">untuk menstabilisasi sistem finansial; mendukung kebijakan moneter yang tepat dan diperlukan bagi kondisi domestik; menggunakan </w:t>
      </w:r>
      <w:r w:rsidR="007D7FE5">
        <w:rPr>
          <w:rFonts w:ascii="Times New Roman" w:hAnsi="Times New Roman" w:cs="Times New Roman"/>
          <w:sz w:val="24"/>
          <w:szCs w:val="24"/>
        </w:rPr>
        <w:t xml:space="preserve">kenijakan – kebijakan </w:t>
      </w:r>
      <w:r w:rsidRPr="004533AB">
        <w:rPr>
          <w:rFonts w:ascii="Times New Roman" w:hAnsi="Times New Roman" w:cs="Times New Roman"/>
          <w:sz w:val="24"/>
          <w:szCs w:val="24"/>
        </w:rPr>
        <w:t xml:space="preserve">fiskal untuk menstimulasi permintaan domestik bagi dampak yang cepat sementara tetap menjaga kerangka kebijakan yang kondusif bagi keberlanjutan fiskal; membantu </w:t>
      </w:r>
      <w:r w:rsidR="007D7FE5">
        <w:rPr>
          <w:rFonts w:ascii="Times New Roman" w:hAnsi="Times New Roman" w:cs="Times New Roman"/>
          <w:sz w:val="24"/>
          <w:szCs w:val="24"/>
        </w:rPr>
        <w:t xml:space="preserve">negara – negara </w:t>
      </w:r>
      <w:r w:rsidRPr="004533AB">
        <w:rPr>
          <w:rFonts w:ascii="Times New Roman" w:hAnsi="Times New Roman" w:cs="Times New Roman"/>
          <w:sz w:val="24"/>
          <w:szCs w:val="24"/>
        </w:rPr>
        <w:t xml:space="preserve">berkembang untuk mendapatkan akses bagi keuangan dalam kondisi finansial yang sulit termasuk melalui fasilitas likuiditas dan dukungdukungan program; mendukung Bank Dunia dan Bank Pembangunan Multilateral (MDBs) untuk menggunakan kemampuannya untuk mendukung </w:t>
      </w:r>
      <w:r w:rsidR="007D7FE5">
        <w:rPr>
          <w:rFonts w:ascii="Times New Roman" w:hAnsi="Times New Roman" w:cs="Times New Roman"/>
          <w:sz w:val="24"/>
          <w:szCs w:val="24"/>
        </w:rPr>
        <w:t xml:space="preserve">program – program </w:t>
      </w:r>
      <w:r w:rsidRPr="004533AB">
        <w:rPr>
          <w:rFonts w:ascii="Times New Roman" w:hAnsi="Times New Roman" w:cs="Times New Roman"/>
          <w:sz w:val="24"/>
          <w:szCs w:val="24"/>
        </w:rPr>
        <w:t xml:space="preserve">pembangunan; dan menjamin bahwa IMF, Bank Dunia dan </w:t>
      </w:r>
      <w:r w:rsidR="007D7FE5">
        <w:rPr>
          <w:rFonts w:ascii="Times New Roman" w:hAnsi="Times New Roman" w:cs="Times New Roman"/>
          <w:sz w:val="24"/>
          <w:szCs w:val="24"/>
        </w:rPr>
        <w:t xml:space="preserve">bank – bank </w:t>
      </w:r>
      <w:r w:rsidRPr="004533AB">
        <w:rPr>
          <w:rFonts w:ascii="Times New Roman" w:hAnsi="Times New Roman" w:cs="Times New Roman"/>
          <w:sz w:val="24"/>
          <w:szCs w:val="24"/>
        </w:rPr>
        <w:t>pembangunan lain mempunyai sumber dana yang mencukupi dalam memainkan peran mereka dalam menangani krisis.</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lastRenderedPageBreak/>
        <w:t xml:space="preserve">Dalam KTT di Washington ini juga disepakati lima prinsip dalam reformasi pasar finansial dan rejim regulasi untuk menghindarkan krisis serupa dimasa yang akan datang. </w:t>
      </w:r>
      <w:r w:rsidR="00874C5C">
        <w:rPr>
          <w:rFonts w:ascii="Times New Roman" w:hAnsi="Times New Roman" w:cs="Times New Roman"/>
          <w:sz w:val="24"/>
          <w:szCs w:val="24"/>
        </w:rPr>
        <w:t xml:space="preserve">Prinsip – prinsip </w:t>
      </w:r>
      <w:r>
        <w:rPr>
          <w:rFonts w:ascii="Times New Roman" w:hAnsi="Times New Roman" w:cs="Times New Roman"/>
          <w:sz w:val="24"/>
          <w:szCs w:val="24"/>
        </w:rPr>
        <w:t>tersebut adalah</w:t>
      </w:r>
      <w:r w:rsidR="00E87503">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9553B3" w:rsidRPr="00F74D96" w:rsidRDefault="009553B3" w:rsidP="007C0DF2">
      <w:pPr>
        <w:pStyle w:val="ListParagraph"/>
        <w:numPr>
          <w:ilvl w:val="0"/>
          <w:numId w:val="27"/>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Penguatan Transparansi dan Akuntabilitas; </w:t>
      </w:r>
    </w:p>
    <w:p w:rsidR="009553B3" w:rsidRPr="00F74D96" w:rsidRDefault="009553B3" w:rsidP="007C0DF2">
      <w:pPr>
        <w:pStyle w:val="ListParagraph"/>
        <w:numPr>
          <w:ilvl w:val="0"/>
          <w:numId w:val="27"/>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Peningkatan Regulasi yang kuat; </w:t>
      </w:r>
    </w:p>
    <w:p w:rsidR="009553B3" w:rsidRPr="00F74D96" w:rsidRDefault="009553B3" w:rsidP="007C0DF2">
      <w:pPr>
        <w:pStyle w:val="ListParagraph"/>
        <w:numPr>
          <w:ilvl w:val="0"/>
          <w:numId w:val="27"/>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Promosi integritas dalam Pasar Finansial; </w:t>
      </w:r>
    </w:p>
    <w:p w:rsidR="009553B3" w:rsidRPr="00F74D96" w:rsidRDefault="009553B3" w:rsidP="007C0DF2">
      <w:pPr>
        <w:pStyle w:val="ListParagraph"/>
        <w:numPr>
          <w:ilvl w:val="0"/>
          <w:numId w:val="27"/>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Promosi kerjasama internasional; </w:t>
      </w:r>
    </w:p>
    <w:p w:rsidR="009553B3" w:rsidRPr="00F74D96" w:rsidRDefault="009553B3" w:rsidP="007C0DF2">
      <w:pPr>
        <w:pStyle w:val="ListParagraph"/>
        <w:numPr>
          <w:ilvl w:val="0"/>
          <w:numId w:val="27"/>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Reformasi lembaga-lembaga keuangan internasional. </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Empat kelompok kerja secara khusus dibentuk untuk menangani isu-isu spesifik. Empat</w:t>
      </w:r>
      <w:r>
        <w:rPr>
          <w:rFonts w:ascii="Times New Roman" w:hAnsi="Times New Roman" w:cs="Times New Roman"/>
          <w:sz w:val="24"/>
          <w:szCs w:val="24"/>
        </w:rPr>
        <w:t xml:space="preserve"> kelompok kerja tersebut adalah</w:t>
      </w:r>
      <w:r w:rsidR="00336004">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
    <w:p w:rsidR="009553B3" w:rsidRPr="00F74D96" w:rsidRDefault="009553B3" w:rsidP="007C0DF2">
      <w:pPr>
        <w:pStyle w:val="ListParagraph"/>
        <w:numPr>
          <w:ilvl w:val="0"/>
          <w:numId w:val="28"/>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Kelompok Kerja 1 menangani </w:t>
      </w:r>
      <w:r w:rsidRPr="00B938FF">
        <w:rPr>
          <w:rFonts w:ascii="Times New Roman" w:hAnsi="Times New Roman" w:cs="Times New Roman"/>
          <w:i/>
          <w:sz w:val="24"/>
          <w:szCs w:val="24"/>
        </w:rPr>
        <w:t>Hedge funds</w:t>
      </w:r>
      <w:r w:rsidRPr="00F74D96">
        <w:rPr>
          <w:rFonts w:ascii="Times New Roman" w:hAnsi="Times New Roman" w:cs="Times New Roman"/>
          <w:sz w:val="24"/>
          <w:szCs w:val="24"/>
        </w:rPr>
        <w:t xml:space="preserve"> dan instrumen turunannya, standar akuntansi, </w:t>
      </w:r>
      <w:r w:rsidR="00B938FF">
        <w:rPr>
          <w:rFonts w:ascii="Times New Roman" w:hAnsi="Times New Roman" w:cs="Times New Roman"/>
          <w:sz w:val="24"/>
          <w:szCs w:val="24"/>
        </w:rPr>
        <w:t xml:space="preserve">agen – agen </w:t>
      </w:r>
      <w:r w:rsidRPr="00B938FF">
        <w:rPr>
          <w:rFonts w:ascii="Times New Roman" w:hAnsi="Times New Roman" w:cs="Times New Roman"/>
          <w:i/>
          <w:sz w:val="24"/>
          <w:szCs w:val="24"/>
        </w:rPr>
        <w:t>credit rating</w:t>
      </w:r>
      <w:r w:rsidRPr="00F74D96">
        <w:rPr>
          <w:rFonts w:ascii="Times New Roman" w:hAnsi="Times New Roman" w:cs="Times New Roman"/>
          <w:sz w:val="24"/>
          <w:szCs w:val="24"/>
        </w:rPr>
        <w:t xml:space="preserve">; </w:t>
      </w:r>
    </w:p>
    <w:p w:rsidR="009553B3" w:rsidRPr="00F74D96" w:rsidRDefault="009553B3" w:rsidP="007C0DF2">
      <w:pPr>
        <w:pStyle w:val="ListParagraph"/>
        <w:numPr>
          <w:ilvl w:val="0"/>
          <w:numId w:val="28"/>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Kelompok Kerja 2 menangani pembentukan FSB, Sanksi bagi </w:t>
      </w:r>
      <w:r w:rsidRPr="00B938FF">
        <w:rPr>
          <w:rFonts w:ascii="Times New Roman" w:hAnsi="Times New Roman" w:cs="Times New Roman"/>
          <w:i/>
          <w:sz w:val="24"/>
          <w:szCs w:val="24"/>
        </w:rPr>
        <w:t>tax haven</w:t>
      </w:r>
      <w:r w:rsidRPr="00F74D96">
        <w:rPr>
          <w:rFonts w:ascii="Times New Roman" w:hAnsi="Times New Roman" w:cs="Times New Roman"/>
          <w:sz w:val="24"/>
          <w:szCs w:val="24"/>
        </w:rPr>
        <w:t xml:space="preserve">, dan </w:t>
      </w:r>
      <w:r w:rsidRPr="00B938FF">
        <w:rPr>
          <w:rFonts w:ascii="Times New Roman" w:hAnsi="Times New Roman" w:cs="Times New Roman"/>
          <w:i/>
          <w:sz w:val="24"/>
          <w:szCs w:val="24"/>
        </w:rPr>
        <w:t>supervisory College</w:t>
      </w:r>
      <w:r w:rsidRPr="00F74D96">
        <w:rPr>
          <w:rFonts w:ascii="Times New Roman" w:hAnsi="Times New Roman" w:cs="Times New Roman"/>
          <w:sz w:val="24"/>
          <w:szCs w:val="24"/>
        </w:rPr>
        <w:t xml:space="preserve">; </w:t>
      </w:r>
    </w:p>
    <w:p w:rsidR="009553B3" w:rsidRPr="00F74D96" w:rsidRDefault="009553B3" w:rsidP="007C0DF2">
      <w:pPr>
        <w:pStyle w:val="ListParagraph"/>
        <w:numPr>
          <w:ilvl w:val="0"/>
          <w:numId w:val="28"/>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Kelompok Kerja 3 menangani </w:t>
      </w:r>
      <w:r w:rsidRPr="00B938FF">
        <w:rPr>
          <w:rFonts w:ascii="Times New Roman" w:hAnsi="Times New Roman" w:cs="Times New Roman"/>
          <w:i/>
          <w:sz w:val="24"/>
          <w:szCs w:val="24"/>
        </w:rPr>
        <w:t>flexible credit line</w:t>
      </w:r>
      <w:r w:rsidRPr="00F74D96">
        <w:rPr>
          <w:rFonts w:ascii="Times New Roman" w:hAnsi="Times New Roman" w:cs="Times New Roman"/>
          <w:sz w:val="24"/>
          <w:szCs w:val="24"/>
        </w:rPr>
        <w:t xml:space="preserve"> dan peningkatan capital IMF sebesar 750 billion dollar AS; </w:t>
      </w:r>
    </w:p>
    <w:p w:rsidR="009553B3" w:rsidRPr="00F74D96" w:rsidRDefault="009553B3" w:rsidP="007C0DF2">
      <w:pPr>
        <w:pStyle w:val="ListParagraph"/>
        <w:numPr>
          <w:ilvl w:val="0"/>
          <w:numId w:val="28"/>
        </w:numPr>
        <w:spacing w:after="0" w:line="480" w:lineRule="auto"/>
        <w:jc w:val="both"/>
        <w:rPr>
          <w:rFonts w:ascii="Times New Roman" w:hAnsi="Times New Roman" w:cs="Times New Roman"/>
          <w:sz w:val="24"/>
          <w:szCs w:val="24"/>
        </w:rPr>
      </w:pPr>
      <w:r w:rsidRPr="00F74D96">
        <w:rPr>
          <w:rFonts w:ascii="Times New Roman" w:hAnsi="Times New Roman" w:cs="Times New Roman"/>
          <w:sz w:val="24"/>
          <w:szCs w:val="24"/>
        </w:rPr>
        <w:t xml:space="preserve">Kelompok Kerja 4 menangani </w:t>
      </w:r>
      <w:r w:rsidRPr="00B938FF">
        <w:rPr>
          <w:rFonts w:ascii="Times New Roman" w:hAnsi="Times New Roman" w:cs="Times New Roman"/>
          <w:i/>
          <w:sz w:val="24"/>
          <w:szCs w:val="24"/>
        </w:rPr>
        <w:t>Budget Support</w:t>
      </w:r>
      <w:r w:rsidRPr="00F74D96">
        <w:rPr>
          <w:rFonts w:ascii="Times New Roman" w:hAnsi="Times New Roman" w:cs="Times New Roman"/>
          <w:sz w:val="24"/>
          <w:szCs w:val="24"/>
        </w:rPr>
        <w:t xml:space="preserve"> USD 100 billion, GCI ADB 200% dan </w:t>
      </w:r>
      <w:r w:rsidRPr="00B938FF">
        <w:rPr>
          <w:rFonts w:ascii="Times New Roman" w:hAnsi="Times New Roman" w:cs="Times New Roman"/>
          <w:i/>
          <w:sz w:val="24"/>
          <w:szCs w:val="24"/>
        </w:rPr>
        <w:t>Trade Financing</w:t>
      </w:r>
      <w:r w:rsidRPr="00F74D96">
        <w:rPr>
          <w:rFonts w:ascii="Times New Roman" w:hAnsi="Times New Roman" w:cs="Times New Roman"/>
          <w:sz w:val="24"/>
          <w:szCs w:val="24"/>
        </w:rPr>
        <w:t xml:space="preserve"> USD 250 billion. </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Keempat kelompok kerja ini merupakan pendekatan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untuk mengedepankan prinsip-prinsip yang ditetapkan dalam KTT Washington.</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Dalam </w:t>
      </w:r>
      <w:r>
        <w:rPr>
          <w:rFonts w:ascii="Times New Roman" w:hAnsi="Times New Roman" w:cs="Times New Roman"/>
          <w:sz w:val="24"/>
          <w:szCs w:val="24"/>
        </w:rPr>
        <w:t>KTT di London dan Pittsburgh serta</w:t>
      </w:r>
      <w:r w:rsidR="00421E43">
        <w:rPr>
          <w:rFonts w:ascii="Times New Roman" w:hAnsi="Times New Roman" w:cs="Times New Roman"/>
          <w:sz w:val="24"/>
          <w:szCs w:val="24"/>
        </w:rPr>
        <w:t xml:space="preserve">pertemuan – pertemuan </w:t>
      </w:r>
      <w:r w:rsidRPr="004533AB">
        <w:rPr>
          <w:rFonts w:ascii="Times New Roman" w:hAnsi="Times New Roman" w:cs="Times New Roman"/>
          <w:sz w:val="24"/>
          <w:szCs w:val="24"/>
        </w:rPr>
        <w:t xml:space="preserve">lanjutan di tingkat pejabat senior, kementrian dan Bank Sentral, pelaksanaan </w:t>
      </w:r>
      <w:r w:rsidR="00421E43">
        <w:rPr>
          <w:rFonts w:ascii="Times New Roman" w:hAnsi="Times New Roman" w:cs="Times New Roman"/>
          <w:sz w:val="24"/>
          <w:szCs w:val="24"/>
        </w:rPr>
        <w:t xml:space="preserve">komitmen – komitmen </w:t>
      </w:r>
      <w:r w:rsidRPr="004533AB">
        <w:rPr>
          <w:rFonts w:ascii="Times New Roman" w:hAnsi="Times New Roman" w:cs="Times New Roman"/>
          <w:sz w:val="24"/>
          <w:szCs w:val="24"/>
        </w:rPr>
        <w:lastRenderedPageBreak/>
        <w:t>bagi tindakan mendesak tersebut dievaluasi dalam lapor</w:t>
      </w:r>
      <w:r>
        <w:rPr>
          <w:rFonts w:ascii="Times New Roman" w:hAnsi="Times New Roman" w:cs="Times New Roman"/>
          <w:sz w:val="24"/>
          <w:szCs w:val="24"/>
        </w:rPr>
        <w:t xml:space="preserve">an kemajuan </w:t>
      </w:r>
      <w:r w:rsidRPr="00421E43">
        <w:rPr>
          <w:rFonts w:ascii="Times New Roman" w:hAnsi="Times New Roman" w:cs="Times New Roman"/>
          <w:i/>
          <w:sz w:val="24"/>
          <w:szCs w:val="24"/>
        </w:rPr>
        <w:t>(progress report)</w:t>
      </w:r>
      <w:r w:rsidR="008D3CC3">
        <w:rPr>
          <w:rStyle w:val="FootnoteReference"/>
          <w:rFonts w:ascii="Times New Roman" w:hAnsi="Times New Roman" w:cs="Times New Roman"/>
          <w:i/>
          <w:sz w:val="24"/>
          <w:szCs w:val="24"/>
        </w:rPr>
        <w:footnoteReference w:id="53"/>
      </w:r>
      <w:r w:rsidRPr="004533AB">
        <w:rPr>
          <w:rFonts w:ascii="Times New Roman" w:hAnsi="Times New Roman" w:cs="Times New Roman"/>
          <w:sz w:val="24"/>
          <w:szCs w:val="24"/>
        </w:rPr>
        <w:t xml:space="preserve">dan ditindaklanjuti dengan </w:t>
      </w:r>
      <w:r w:rsidR="00421E43">
        <w:rPr>
          <w:rFonts w:ascii="Times New Roman" w:hAnsi="Times New Roman" w:cs="Times New Roman"/>
          <w:sz w:val="24"/>
          <w:szCs w:val="24"/>
        </w:rPr>
        <w:t xml:space="preserve">komitmen – komitmen </w:t>
      </w:r>
      <w:r w:rsidRPr="004533AB">
        <w:rPr>
          <w:rFonts w:ascii="Times New Roman" w:hAnsi="Times New Roman" w:cs="Times New Roman"/>
          <w:sz w:val="24"/>
          <w:szCs w:val="24"/>
        </w:rPr>
        <w:t xml:space="preserve">baru. Satuan tugas khusus dibentuk untuk menyusun rancangan agenda dan </w:t>
      </w:r>
      <w:r w:rsidR="00421E43">
        <w:rPr>
          <w:rFonts w:ascii="Times New Roman" w:hAnsi="Times New Roman" w:cs="Times New Roman"/>
          <w:sz w:val="24"/>
          <w:szCs w:val="24"/>
        </w:rPr>
        <w:t xml:space="preserve">rencana – rencana </w:t>
      </w:r>
      <w:r w:rsidRPr="004533AB">
        <w:rPr>
          <w:rFonts w:ascii="Times New Roman" w:hAnsi="Times New Roman" w:cs="Times New Roman"/>
          <w:sz w:val="24"/>
          <w:szCs w:val="24"/>
        </w:rPr>
        <w:t>aksi.</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Untuk menghindarkan perdebatan yang sering terjadi di KTT lain,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fokus pada komonalitas di antara </w:t>
      </w:r>
      <w:r w:rsidR="00B17578">
        <w:rPr>
          <w:rFonts w:ascii="Times New Roman" w:hAnsi="Times New Roman" w:cs="Times New Roman"/>
          <w:sz w:val="24"/>
          <w:szCs w:val="24"/>
        </w:rPr>
        <w:t>anggota – anggotanya.</w:t>
      </w:r>
      <w:r w:rsidRPr="004533AB">
        <w:rPr>
          <w:rFonts w:ascii="Times New Roman" w:hAnsi="Times New Roman" w:cs="Times New Roman"/>
          <w:sz w:val="24"/>
          <w:szCs w:val="24"/>
        </w:rPr>
        <w:t xml:space="preserve"> KTT mengadopsi </w:t>
      </w:r>
      <w:r w:rsidR="00B17578">
        <w:rPr>
          <w:rFonts w:ascii="Times New Roman" w:hAnsi="Times New Roman" w:cs="Times New Roman"/>
          <w:sz w:val="24"/>
          <w:szCs w:val="24"/>
        </w:rPr>
        <w:t xml:space="preserve">prinsip – prinsip </w:t>
      </w:r>
      <w:r w:rsidRPr="00B17578">
        <w:rPr>
          <w:rFonts w:ascii="Times New Roman" w:hAnsi="Times New Roman" w:cs="Times New Roman"/>
          <w:sz w:val="24"/>
          <w:szCs w:val="24"/>
        </w:rPr>
        <w:t>esensial</w:t>
      </w:r>
      <w:r w:rsidRPr="004533AB">
        <w:rPr>
          <w:rFonts w:ascii="Times New Roman" w:hAnsi="Times New Roman" w:cs="Times New Roman"/>
          <w:sz w:val="24"/>
          <w:szCs w:val="24"/>
        </w:rPr>
        <w:t xml:space="preserve"> yang tidak hanya membentuk citra dan nilai simbolik, tetapi juga meningkatkan profil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yang penting secara politik. Ini penting untuk membuat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dapat memulai suatu diskusi tentang bagaimana membangun stabilitas dan kapabilitas untuk mengelola krisis ekononomi, </w:t>
      </w:r>
      <w:r w:rsidR="00DB01C8">
        <w:rPr>
          <w:rFonts w:ascii="Times New Roman" w:hAnsi="Times New Roman" w:cs="Times New Roman"/>
          <w:sz w:val="24"/>
          <w:szCs w:val="24"/>
        </w:rPr>
        <w:t xml:space="preserve">isu – isu </w:t>
      </w:r>
      <w:r w:rsidRPr="004533AB">
        <w:rPr>
          <w:rFonts w:ascii="Times New Roman" w:hAnsi="Times New Roman" w:cs="Times New Roman"/>
          <w:sz w:val="24"/>
          <w:szCs w:val="24"/>
        </w:rPr>
        <w:t xml:space="preserve">yang otoritasnya berada di tangan </w:t>
      </w:r>
      <w:r w:rsidR="00DB01C8">
        <w:rPr>
          <w:rFonts w:ascii="Times New Roman" w:hAnsi="Times New Roman" w:cs="Times New Roman"/>
          <w:sz w:val="24"/>
          <w:szCs w:val="24"/>
        </w:rPr>
        <w:t xml:space="preserve">manteri – menteri </w:t>
      </w:r>
      <w:r w:rsidRPr="004533AB">
        <w:rPr>
          <w:rFonts w:ascii="Times New Roman" w:hAnsi="Times New Roman" w:cs="Times New Roman"/>
          <w:sz w:val="24"/>
          <w:szCs w:val="24"/>
        </w:rPr>
        <w:t>keuangan dan gubernur bank sentral.</w:t>
      </w:r>
    </w:p>
    <w:p w:rsidR="009553B3" w:rsidRDefault="009553B3" w:rsidP="009553B3">
      <w:pPr>
        <w:spacing w:after="0" w:line="480" w:lineRule="auto"/>
        <w:ind w:left="540" w:firstLine="720"/>
        <w:jc w:val="both"/>
        <w:rPr>
          <w:rFonts w:ascii="Times New Roman" w:hAnsi="Times New Roman" w:cs="Times New Roman"/>
          <w:sz w:val="24"/>
          <w:szCs w:val="24"/>
        </w:rPr>
      </w:pPr>
      <w:r w:rsidRPr="004533AB">
        <w:rPr>
          <w:rFonts w:ascii="Times New Roman" w:hAnsi="Times New Roman" w:cs="Times New Roman"/>
          <w:sz w:val="24"/>
          <w:szCs w:val="24"/>
        </w:rPr>
        <w:t xml:space="preserve">Selain pertemuan tingkat tinggi, pertemuan pejabat senior, menteri keuangan dan Gubernur Bank Sentral, </w:t>
      </w:r>
      <w:r w:rsidR="009223C2">
        <w:rPr>
          <w:rFonts w:ascii="Times New Roman" w:hAnsi="Times New Roman" w:cs="Times New Roman"/>
          <w:sz w:val="24"/>
          <w:szCs w:val="24"/>
        </w:rPr>
        <w:t>G20</w:t>
      </w:r>
      <w:r w:rsidRPr="004533AB">
        <w:rPr>
          <w:rFonts w:ascii="Times New Roman" w:hAnsi="Times New Roman" w:cs="Times New Roman"/>
          <w:sz w:val="24"/>
          <w:szCs w:val="24"/>
        </w:rPr>
        <w:t xml:space="preserve"> juga memiliki organ pertemuan Sherpa. Pertemuan Sherpa diselenggarakan sebelum KTT yang dimaksudkan untuk mensinkronisasikan </w:t>
      </w:r>
      <w:r w:rsidR="00CC189A">
        <w:rPr>
          <w:rFonts w:ascii="Times New Roman" w:hAnsi="Times New Roman" w:cs="Times New Roman"/>
          <w:sz w:val="24"/>
          <w:szCs w:val="24"/>
        </w:rPr>
        <w:t xml:space="preserve">isu – isu </w:t>
      </w:r>
      <w:r w:rsidRPr="004533AB">
        <w:rPr>
          <w:rFonts w:ascii="Times New Roman" w:hAnsi="Times New Roman" w:cs="Times New Roman"/>
          <w:sz w:val="24"/>
          <w:szCs w:val="24"/>
        </w:rPr>
        <w:t>yang secara khusu</w:t>
      </w:r>
      <w:r>
        <w:rPr>
          <w:rFonts w:ascii="Times New Roman" w:hAnsi="Times New Roman" w:cs="Times New Roman"/>
          <w:sz w:val="24"/>
          <w:szCs w:val="24"/>
        </w:rPr>
        <w:t>s akan diagendakan dalam KTT</w:t>
      </w:r>
      <w:r w:rsidR="00CC189A">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4533AB">
        <w:rPr>
          <w:rFonts w:ascii="Times New Roman" w:hAnsi="Times New Roman" w:cs="Times New Roman"/>
          <w:sz w:val="24"/>
          <w:szCs w:val="24"/>
        </w:rPr>
        <w:t xml:space="preserve">Dengan demikian pertemuan di tingkat leader dapat menjadi lebih efektif karena lebih fokus pada </w:t>
      </w:r>
      <w:r w:rsidR="00CC189A">
        <w:rPr>
          <w:rFonts w:ascii="Times New Roman" w:hAnsi="Times New Roman" w:cs="Times New Roman"/>
          <w:sz w:val="24"/>
          <w:szCs w:val="24"/>
        </w:rPr>
        <w:t xml:space="preserve">masalah – masalah </w:t>
      </w:r>
      <w:r w:rsidRPr="004533AB">
        <w:rPr>
          <w:rFonts w:ascii="Times New Roman" w:hAnsi="Times New Roman" w:cs="Times New Roman"/>
          <w:sz w:val="24"/>
          <w:szCs w:val="24"/>
        </w:rPr>
        <w:t>dan kepentingankomonalitas dengan pendekatan yang telah disepakati bersama di tingkat pejabat senior, kement</w:t>
      </w:r>
      <w:r>
        <w:rPr>
          <w:rFonts w:ascii="Times New Roman" w:hAnsi="Times New Roman" w:cs="Times New Roman"/>
          <w:sz w:val="24"/>
          <w:szCs w:val="24"/>
        </w:rPr>
        <w:t>e</w:t>
      </w:r>
      <w:r w:rsidRPr="004533AB">
        <w:rPr>
          <w:rFonts w:ascii="Times New Roman" w:hAnsi="Times New Roman" w:cs="Times New Roman"/>
          <w:sz w:val="24"/>
          <w:szCs w:val="24"/>
        </w:rPr>
        <w:t xml:space="preserve">rian dan </w:t>
      </w:r>
      <w:r>
        <w:rPr>
          <w:rFonts w:ascii="Times New Roman" w:hAnsi="Times New Roman" w:cs="Times New Roman"/>
          <w:sz w:val="24"/>
          <w:szCs w:val="24"/>
        </w:rPr>
        <w:t>pejabat Sherpa. Ini dilakukan untuk menghindari</w:t>
      </w:r>
      <w:r w:rsidR="00CC189A">
        <w:rPr>
          <w:rFonts w:ascii="Times New Roman" w:hAnsi="Times New Roman" w:cs="Times New Roman"/>
          <w:sz w:val="24"/>
          <w:szCs w:val="24"/>
        </w:rPr>
        <w:t xml:space="preserve">perbedaan – perbedaan </w:t>
      </w:r>
      <w:r w:rsidRPr="004533AB">
        <w:rPr>
          <w:rFonts w:ascii="Times New Roman" w:hAnsi="Times New Roman" w:cs="Times New Roman"/>
          <w:sz w:val="24"/>
          <w:szCs w:val="24"/>
        </w:rPr>
        <w:t>yang dikhawatirkan justru akan memperpanjang perdebatan di tingkat pimpinan negara.</w:t>
      </w:r>
    </w:p>
    <w:p w:rsidR="009553B3" w:rsidRDefault="009553B3" w:rsidP="00867833">
      <w:pPr>
        <w:spacing w:after="0" w:line="480" w:lineRule="auto"/>
        <w:ind w:left="540" w:firstLine="720"/>
        <w:jc w:val="both"/>
        <w:rPr>
          <w:rFonts w:ascii="Times New Roman" w:hAnsi="Times New Roman" w:cs="Times New Roman"/>
          <w:sz w:val="24"/>
          <w:szCs w:val="24"/>
        </w:rPr>
      </w:pPr>
    </w:p>
    <w:p w:rsidR="00E50DA2" w:rsidRPr="00E50DA2" w:rsidRDefault="00E50DA2" w:rsidP="007C0DF2">
      <w:pPr>
        <w:pStyle w:val="ListParagraph"/>
        <w:numPr>
          <w:ilvl w:val="0"/>
          <w:numId w:val="26"/>
        </w:numPr>
        <w:spacing w:after="0" w:line="480" w:lineRule="auto"/>
        <w:jc w:val="both"/>
        <w:rPr>
          <w:rFonts w:ascii="Times New Roman" w:hAnsi="Times New Roman" w:cs="Times New Roman"/>
          <w:b/>
          <w:sz w:val="24"/>
          <w:szCs w:val="24"/>
        </w:rPr>
      </w:pPr>
      <w:r w:rsidRPr="00E50DA2">
        <w:rPr>
          <w:rFonts w:ascii="Times New Roman" w:hAnsi="Times New Roman" w:cs="Times New Roman"/>
          <w:b/>
          <w:sz w:val="24"/>
          <w:szCs w:val="24"/>
        </w:rPr>
        <w:lastRenderedPageBreak/>
        <w:t>Negara Anggota Forum G20</w:t>
      </w:r>
    </w:p>
    <w:p w:rsidR="00E50DA2" w:rsidRDefault="00DE3F0F" w:rsidP="00867833">
      <w:pPr>
        <w:spacing w:after="0" w:line="480" w:lineRule="auto"/>
        <w:ind w:left="540" w:firstLine="720"/>
        <w:jc w:val="both"/>
        <w:rPr>
          <w:rFonts w:ascii="Times New Roman" w:hAnsi="Times New Roman" w:cs="Times New Roman"/>
          <w:sz w:val="24"/>
          <w:szCs w:val="24"/>
        </w:rPr>
      </w:pPr>
      <w:r w:rsidRPr="00DE3F0F">
        <w:rPr>
          <w:rFonts w:ascii="Times New Roman" w:hAnsi="Times New Roman" w:cs="Times New Roman"/>
          <w:sz w:val="24"/>
          <w:szCs w:val="24"/>
        </w:rPr>
        <w:t>The Group of Twenty Countries kelompok 20 ekonomi utama (</w:t>
      </w:r>
      <w:r w:rsidR="009223C2">
        <w:rPr>
          <w:rFonts w:ascii="Times New Roman" w:hAnsi="Times New Roman" w:cs="Times New Roman"/>
          <w:sz w:val="24"/>
          <w:szCs w:val="24"/>
        </w:rPr>
        <w:t>G20</w:t>
      </w:r>
      <w:r w:rsidRPr="00DE3F0F">
        <w:rPr>
          <w:rFonts w:ascii="Times New Roman" w:hAnsi="Times New Roman" w:cs="Times New Roman"/>
          <w:sz w:val="24"/>
          <w:szCs w:val="24"/>
        </w:rPr>
        <w:t xml:space="preserve">) adalah kelompok 19 negara dengan </w:t>
      </w:r>
      <w:r w:rsidR="006A3145">
        <w:rPr>
          <w:rFonts w:ascii="Times New Roman" w:hAnsi="Times New Roman" w:cs="Times New Roman"/>
          <w:sz w:val="24"/>
          <w:szCs w:val="24"/>
        </w:rPr>
        <w:t xml:space="preserve">pertumbuhan </w:t>
      </w:r>
      <w:r w:rsidRPr="00DE3F0F">
        <w:rPr>
          <w:rFonts w:ascii="Times New Roman" w:hAnsi="Times New Roman" w:cs="Times New Roman"/>
          <w:sz w:val="24"/>
          <w:szCs w:val="24"/>
        </w:rPr>
        <w:t xml:space="preserve">perekonomian </w:t>
      </w:r>
      <w:r w:rsidR="006A3145">
        <w:rPr>
          <w:rFonts w:ascii="Times New Roman" w:hAnsi="Times New Roman" w:cs="Times New Roman"/>
          <w:sz w:val="24"/>
          <w:szCs w:val="24"/>
        </w:rPr>
        <w:t xml:space="preserve">yang tinggi di dunia, </w:t>
      </w:r>
      <w:r w:rsidRPr="00DE3F0F">
        <w:rPr>
          <w:rFonts w:ascii="Times New Roman" w:hAnsi="Times New Roman" w:cs="Times New Roman"/>
          <w:sz w:val="24"/>
          <w:szCs w:val="24"/>
        </w:rPr>
        <w:t xml:space="preserve">ditambah dengan satu organisasi regional </w:t>
      </w:r>
      <w:r w:rsidR="006A3145">
        <w:rPr>
          <w:rFonts w:ascii="Times New Roman" w:hAnsi="Times New Roman" w:cs="Times New Roman"/>
          <w:sz w:val="24"/>
          <w:szCs w:val="24"/>
        </w:rPr>
        <w:t xml:space="preserve">yaitu </w:t>
      </w:r>
      <w:r w:rsidRPr="00DE3F0F">
        <w:rPr>
          <w:rFonts w:ascii="Times New Roman" w:hAnsi="Times New Roman" w:cs="Times New Roman"/>
          <w:sz w:val="24"/>
          <w:szCs w:val="24"/>
        </w:rPr>
        <w:t>Uni Eropa.</w:t>
      </w:r>
    </w:p>
    <w:p w:rsidR="006A3145" w:rsidRDefault="006A3145" w:rsidP="00867833">
      <w:pPr>
        <w:spacing w:after="0" w:line="480" w:lineRule="auto"/>
        <w:ind w:left="540" w:firstLine="720"/>
        <w:jc w:val="both"/>
        <w:rPr>
          <w:rFonts w:ascii="Times New Roman" w:hAnsi="Times New Roman" w:cs="Times New Roman"/>
          <w:sz w:val="24"/>
          <w:szCs w:val="24"/>
        </w:rPr>
      </w:pPr>
      <w:r w:rsidRPr="006A3145">
        <w:rPr>
          <w:rFonts w:ascii="Times New Roman" w:hAnsi="Times New Roman" w:cs="Times New Roman"/>
          <w:sz w:val="24"/>
          <w:szCs w:val="24"/>
        </w:rPr>
        <w:t>G20 mewakili 85 persen dari output global dan dua pertiga dari populasi dunia dengan negara-negara G7, 12 negara berkembang dan Uni Eropa. Keanggotaan kelompok mencakup ke</w:t>
      </w:r>
      <w:r>
        <w:rPr>
          <w:rFonts w:ascii="Times New Roman" w:hAnsi="Times New Roman" w:cs="Times New Roman"/>
          <w:sz w:val="24"/>
          <w:szCs w:val="24"/>
        </w:rPr>
        <w:t xml:space="preserve">lompok negara-negara maju (G7) </w:t>
      </w:r>
      <w:r w:rsidRPr="006A3145">
        <w:rPr>
          <w:rFonts w:ascii="Times New Roman" w:hAnsi="Times New Roman" w:cs="Times New Roman"/>
          <w:sz w:val="24"/>
          <w:szCs w:val="24"/>
        </w:rPr>
        <w:t>yaitu: Kanada, Perancis, Jerman, Italia, Jepang, Inggris dan Amerika Serikat atau advanced countries. Berserta 12 negara berkembang y</w:t>
      </w:r>
      <w:r>
        <w:rPr>
          <w:rFonts w:ascii="Times New Roman" w:hAnsi="Times New Roman" w:cs="Times New Roman"/>
          <w:sz w:val="24"/>
          <w:szCs w:val="24"/>
        </w:rPr>
        <w:t>aitu:</w:t>
      </w:r>
      <w:r w:rsidRPr="006A3145">
        <w:rPr>
          <w:rFonts w:ascii="Times New Roman" w:hAnsi="Times New Roman" w:cs="Times New Roman"/>
          <w:sz w:val="24"/>
          <w:szCs w:val="24"/>
        </w:rPr>
        <w:t xml:space="preserve"> Brazil, I</w:t>
      </w:r>
      <w:r>
        <w:rPr>
          <w:rFonts w:ascii="Times New Roman" w:hAnsi="Times New Roman" w:cs="Times New Roman"/>
          <w:sz w:val="24"/>
          <w:szCs w:val="24"/>
        </w:rPr>
        <w:t xml:space="preserve">ndia, Rusia, dan China (BRIC), serta </w:t>
      </w:r>
      <w:r w:rsidRPr="006A3145">
        <w:rPr>
          <w:rFonts w:ascii="Times New Roman" w:hAnsi="Times New Roman" w:cs="Times New Roman"/>
          <w:sz w:val="24"/>
          <w:szCs w:val="24"/>
        </w:rPr>
        <w:t>Indonesia, Afrika Selatan, Argentina, Australia, Arab Saudi, Korea selatan, Turki, Meksiko.</w:t>
      </w:r>
    </w:p>
    <w:p w:rsidR="006A3145" w:rsidRDefault="006A3145" w:rsidP="00FB3467">
      <w:pPr>
        <w:spacing w:after="0" w:line="276" w:lineRule="auto"/>
        <w:jc w:val="center"/>
        <w:rPr>
          <w:rFonts w:ascii="Times New Roman" w:hAnsi="Times New Roman" w:cs="Times New Roman"/>
          <w:b/>
          <w:i/>
          <w:sz w:val="24"/>
          <w:szCs w:val="24"/>
        </w:rPr>
      </w:pPr>
      <w:r w:rsidRPr="006A3145">
        <w:rPr>
          <w:rFonts w:ascii="Times New Roman" w:hAnsi="Times New Roman" w:cs="Times New Roman"/>
          <w:b/>
          <w:i/>
          <w:sz w:val="24"/>
          <w:szCs w:val="24"/>
        </w:rPr>
        <w:t>Tabel</w:t>
      </w:r>
      <w:r w:rsidR="00472A0A">
        <w:rPr>
          <w:rFonts w:ascii="Times New Roman" w:hAnsi="Times New Roman" w:cs="Times New Roman"/>
          <w:b/>
          <w:i/>
          <w:sz w:val="24"/>
          <w:szCs w:val="24"/>
        </w:rPr>
        <w:t xml:space="preserve"> 5</w:t>
      </w:r>
      <w:r w:rsidRPr="006A3145">
        <w:rPr>
          <w:rFonts w:ascii="Times New Roman" w:hAnsi="Times New Roman" w:cs="Times New Roman"/>
          <w:b/>
          <w:i/>
          <w:sz w:val="24"/>
          <w:szCs w:val="24"/>
        </w:rPr>
        <w:t>: Negara-Negara Anggota G20</w:t>
      </w:r>
    </w:p>
    <w:tbl>
      <w:tblPr>
        <w:tblStyle w:val="TableGrid"/>
        <w:tblW w:w="8272" w:type="dxa"/>
        <w:jc w:val="center"/>
        <w:tblLook w:val="04A0"/>
      </w:tblPr>
      <w:tblGrid>
        <w:gridCol w:w="628"/>
        <w:gridCol w:w="2095"/>
        <w:gridCol w:w="2095"/>
        <w:gridCol w:w="1596"/>
        <w:gridCol w:w="1858"/>
      </w:tblGrid>
      <w:tr w:rsidR="006A3145" w:rsidRPr="00F11B2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No</w:t>
            </w:r>
          </w:p>
        </w:tc>
        <w:tc>
          <w:tcPr>
            <w:tcW w:w="2095"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Negara</w:t>
            </w:r>
          </w:p>
        </w:tc>
        <w:tc>
          <w:tcPr>
            <w:tcW w:w="2095"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Ibu Kota</w:t>
            </w:r>
          </w:p>
        </w:tc>
        <w:tc>
          <w:tcPr>
            <w:tcW w:w="1596" w:type="dxa"/>
            <w:vAlign w:val="center"/>
          </w:tcPr>
          <w:p w:rsidR="006A3145" w:rsidRPr="0086545A" w:rsidRDefault="006A3145" w:rsidP="001A69E0">
            <w:pPr>
              <w:jc w:val="center"/>
              <w:rPr>
                <w:rFonts w:ascii="Times New Roman" w:hAnsi="Times New Roman" w:cs="Times New Roman"/>
                <w:b/>
                <w:sz w:val="24"/>
                <w:szCs w:val="24"/>
              </w:rPr>
            </w:pPr>
            <w:r w:rsidRPr="0086545A">
              <w:rPr>
                <w:rFonts w:ascii="Times New Roman" w:hAnsi="Times New Roman" w:cs="Times New Roman"/>
                <w:b/>
                <w:sz w:val="24"/>
                <w:szCs w:val="24"/>
              </w:rPr>
              <w:t>Populasi</w:t>
            </w:r>
            <w:r>
              <w:rPr>
                <w:rFonts w:ascii="Times New Roman" w:hAnsi="Times New Roman" w:cs="Times New Roman"/>
                <w:b/>
                <w:sz w:val="24"/>
                <w:szCs w:val="24"/>
              </w:rPr>
              <w:t xml:space="preserve"> 2015 (ribu)</w:t>
            </w:r>
          </w:p>
        </w:tc>
        <w:tc>
          <w:tcPr>
            <w:tcW w:w="1858" w:type="dxa"/>
            <w:vAlign w:val="center"/>
          </w:tcPr>
          <w:p w:rsidR="006A3145" w:rsidRPr="003D449A" w:rsidRDefault="006A3145" w:rsidP="001A69E0">
            <w:pPr>
              <w:jc w:val="center"/>
              <w:rPr>
                <w:rFonts w:ascii="Times New Roman" w:hAnsi="Times New Roman" w:cs="Times New Roman"/>
                <w:b/>
                <w:sz w:val="24"/>
                <w:szCs w:val="24"/>
              </w:rPr>
            </w:pPr>
            <w:r w:rsidRPr="003D449A">
              <w:rPr>
                <w:rFonts w:ascii="Times New Roman" w:hAnsi="Times New Roman" w:cs="Times New Roman"/>
                <w:b/>
                <w:sz w:val="24"/>
                <w:szCs w:val="24"/>
              </w:rPr>
              <w:t xml:space="preserve">PDB </w:t>
            </w:r>
            <w:r>
              <w:rPr>
                <w:rFonts w:ascii="Times New Roman" w:hAnsi="Times New Roman" w:cs="Times New Roman"/>
                <w:b/>
                <w:sz w:val="24"/>
                <w:szCs w:val="24"/>
              </w:rPr>
              <w:t xml:space="preserve">2015 </w:t>
            </w:r>
            <w:r w:rsidRPr="003D449A">
              <w:rPr>
                <w:rFonts w:ascii="Times New Roman" w:hAnsi="Times New Roman" w:cs="Times New Roman"/>
                <w:b/>
                <w:sz w:val="24"/>
                <w:szCs w:val="24"/>
              </w:rPr>
              <w:t>(dalam juta USD)</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Afrika Selatan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Cape Town</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sz w:val="24"/>
                <w:szCs w:val="24"/>
              </w:rPr>
              <w:t>54,956.92</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314,</w:t>
            </w:r>
            <w:r>
              <w:rPr>
                <w:rFonts w:ascii="Times New Roman" w:hAnsi="Times New Roman" w:cs="Times New Roman"/>
                <w:sz w:val="24"/>
                <w:szCs w:val="24"/>
              </w:rPr>
              <w:t>571.95</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2</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Amerika Serikat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Washington DC</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 xml:space="preserve">321,418.82 </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18,036,648</w:t>
            </w:r>
            <w:r>
              <w:rPr>
                <w:rFonts w:ascii="Times New Roman" w:hAnsi="Times New Roman" w:cs="Times New Roman"/>
                <w:sz w:val="24"/>
                <w:szCs w:val="24"/>
              </w:rPr>
              <w:t>.00</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3</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Arab Saudi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Riyadh</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 xml:space="preserve">31,540.37 </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646,001.87</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4</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Argentina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Buenos Aires</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43,416.75</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583,168.57</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5</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Australia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Canberra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23,781.17</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1,339,140.53</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6</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Brazil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Brasilia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207,847.53</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1,774,72</w:t>
            </w:r>
            <w:r>
              <w:rPr>
                <w:rFonts w:ascii="Times New Roman" w:hAnsi="Times New Roman" w:cs="Times New Roman"/>
                <w:sz w:val="24"/>
                <w:szCs w:val="24"/>
              </w:rPr>
              <w:t>4.82</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7</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Inggris (Britania Raya)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London</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65,138.23</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2,858,003</w:t>
            </w:r>
            <w:r>
              <w:rPr>
                <w:rFonts w:ascii="Times New Roman" w:hAnsi="Times New Roman" w:cs="Times New Roman"/>
                <w:sz w:val="24"/>
                <w:szCs w:val="24"/>
              </w:rPr>
              <w:t>.09</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8</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China (Tiongkok)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Beijing</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1,371,220.00</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11,007,720.59</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9</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India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New Delhi</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1,311,050.00</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2,095,398</w:t>
            </w:r>
            <w:r>
              <w:rPr>
                <w:rFonts w:ascii="Times New Roman" w:hAnsi="Times New Roman" w:cs="Times New Roman"/>
                <w:sz w:val="24"/>
                <w:szCs w:val="24"/>
              </w:rPr>
              <w:t>.35</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10</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Indonesia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Jakarta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257,563.82</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861,933.97</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11</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Italia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Roma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60,802.08</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1,821,496.96</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12</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Jepang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Tokyo</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126,958.47</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4,383,076</w:t>
            </w:r>
            <w:r>
              <w:rPr>
                <w:rFonts w:ascii="Times New Roman" w:hAnsi="Times New Roman" w:cs="Times New Roman"/>
                <w:sz w:val="24"/>
                <w:szCs w:val="24"/>
              </w:rPr>
              <w:t>.30</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13</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Jerman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Berlin</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81,413.15</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3,363,446.82</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14</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Kanada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Ottawa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35,851.77</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1,550,536.52</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15</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Korea Selatan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Seoul</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50,617.04</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1,377,873</w:t>
            </w:r>
            <w:r>
              <w:rPr>
                <w:rFonts w:ascii="Times New Roman" w:hAnsi="Times New Roman" w:cs="Times New Roman"/>
                <w:sz w:val="24"/>
                <w:szCs w:val="24"/>
              </w:rPr>
              <w:t>.11</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16</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Meksiko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Ciudad de Mexico</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127,017.22</w:t>
            </w:r>
          </w:p>
        </w:tc>
        <w:tc>
          <w:tcPr>
            <w:tcW w:w="1858" w:type="dxa"/>
            <w:vAlign w:val="center"/>
          </w:tcPr>
          <w:p w:rsidR="006A3145" w:rsidRPr="003D449A" w:rsidRDefault="006A3145" w:rsidP="001A69E0">
            <w:pPr>
              <w:jc w:val="right"/>
              <w:rPr>
                <w:rFonts w:ascii="Times New Roman" w:hAnsi="Times New Roman" w:cs="Times New Roman"/>
                <w:sz w:val="24"/>
                <w:szCs w:val="24"/>
              </w:rPr>
            </w:pPr>
            <w:r w:rsidRPr="003D449A">
              <w:rPr>
                <w:rFonts w:ascii="Times New Roman" w:hAnsi="Times New Roman" w:cs="Times New Roman"/>
                <w:sz w:val="24"/>
                <w:szCs w:val="24"/>
              </w:rPr>
              <w:t>1,143,793</w:t>
            </w:r>
            <w:r>
              <w:rPr>
                <w:rFonts w:ascii="Times New Roman" w:hAnsi="Times New Roman" w:cs="Times New Roman"/>
                <w:sz w:val="24"/>
                <w:szCs w:val="24"/>
              </w:rPr>
              <w:t>.18</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17</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Perancis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Paris</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66,808.38</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2,418,835.53</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18</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Russia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Moskwa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144,096.81</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1,331,207.75</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19</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Turki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Ankara</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78,665.83</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717,879.79</w:t>
            </w:r>
          </w:p>
        </w:tc>
      </w:tr>
      <w:tr w:rsidR="006A3145" w:rsidRPr="00843254" w:rsidTr="001A69E0">
        <w:trPr>
          <w:jc w:val="center"/>
        </w:trPr>
        <w:tc>
          <w:tcPr>
            <w:tcW w:w="628" w:type="dxa"/>
            <w:vAlign w:val="center"/>
          </w:tcPr>
          <w:p w:rsidR="006A3145" w:rsidRPr="00F11B24" w:rsidRDefault="006A3145" w:rsidP="001A69E0">
            <w:pPr>
              <w:jc w:val="center"/>
              <w:rPr>
                <w:rFonts w:ascii="Times New Roman" w:hAnsi="Times New Roman" w:cs="Times New Roman"/>
                <w:b/>
                <w:sz w:val="24"/>
                <w:szCs w:val="24"/>
              </w:rPr>
            </w:pPr>
            <w:r w:rsidRPr="00F11B24">
              <w:rPr>
                <w:rFonts w:ascii="Times New Roman" w:hAnsi="Times New Roman" w:cs="Times New Roman"/>
                <w:b/>
                <w:sz w:val="24"/>
                <w:szCs w:val="24"/>
              </w:rPr>
              <w:t>20</w:t>
            </w:r>
          </w:p>
        </w:tc>
        <w:tc>
          <w:tcPr>
            <w:tcW w:w="2095" w:type="dxa"/>
            <w:vAlign w:val="center"/>
          </w:tcPr>
          <w:p w:rsidR="006A3145" w:rsidRPr="00843254" w:rsidRDefault="006A3145" w:rsidP="001A69E0">
            <w:pPr>
              <w:rPr>
                <w:rFonts w:ascii="Times New Roman" w:hAnsi="Times New Roman" w:cs="Times New Roman"/>
                <w:sz w:val="24"/>
                <w:szCs w:val="24"/>
              </w:rPr>
            </w:pPr>
            <w:r w:rsidRPr="00843254">
              <w:rPr>
                <w:rFonts w:ascii="Times New Roman" w:hAnsi="Times New Roman" w:cs="Times New Roman"/>
                <w:sz w:val="24"/>
                <w:szCs w:val="24"/>
              </w:rPr>
              <w:t xml:space="preserve">Uni Eropa </w:t>
            </w:r>
          </w:p>
        </w:tc>
        <w:tc>
          <w:tcPr>
            <w:tcW w:w="2095" w:type="dxa"/>
            <w:vAlign w:val="center"/>
          </w:tcPr>
          <w:p w:rsidR="006A3145" w:rsidRPr="00843254" w:rsidRDefault="006A3145" w:rsidP="001A69E0">
            <w:pPr>
              <w:jc w:val="center"/>
              <w:rPr>
                <w:rFonts w:ascii="Times New Roman" w:hAnsi="Times New Roman" w:cs="Times New Roman"/>
                <w:sz w:val="24"/>
                <w:szCs w:val="24"/>
              </w:rPr>
            </w:pPr>
            <w:r w:rsidRPr="00843254">
              <w:rPr>
                <w:rFonts w:ascii="Times New Roman" w:hAnsi="Times New Roman" w:cs="Times New Roman"/>
                <w:sz w:val="24"/>
                <w:szCs w:val="24"/>
              </w:rPr>
              <w:t>Brussels</w:t>
            </w:r>
          </w:p>
        </w:tc>
        <w:tc>
          <w:tcPr>
            <w:tcW w:w="1596" w:type="dxa"/>
            <w:vAlign w:val="center"/>
          </w:tcPr>
          <w:p w:rsidR="006A3145" w:rsidRPr="0086545A" w:rsidRDefault="006A3145" w:rsidP="001A69E0">
            <w:pPr>
              <w:jc w:val="right"/>
              <w:rPr>
                <w:rFonts w:ascii="Times New Roman" w:hAnsi="Times New Roman" w:cs="Times New Roman"/>
                <w:sz w:val="24"/>
                <w:szCs w:val="24"/>
              </w:rPr>
            </w:pPr>
            <w:r w:rsidRPr="0086545A">
              <w:rPr>
                <w:rFonts w:ascii="Times New Roman" w:hAnsi="Times New Roman" w:cs="Times New Roman"/>
                <w:color w:val="000000"/>
                <w:sz w:val="24"/>
                <w:szCs w:val="24"/>
                <w:shd w:val="clear" w:color="auto" w:fill="F9F9F9"/>
              </w:rPr>
              <w:t>509,668.36</w:t>
            </w:r>
          </w:p>
        </w:tc>
        <w:tc>
          <w:tcPr>
            <w:tcW w:w="1858" w:type="dxa"/>
            <w:vAlign w:val="center"/>
          </w:tcPr>
          <w:p w:rsidR="006A3145" w:rsidRPr="003D449A" w:rsidRDefault="006A3145" w:rsidP="001A69E0">
            <w:pPr>
              <w:jc w:val="right"/>
              <w:rPr>
                <w:rFonts w:ascii="Times New Roman" w:hAnsi="Times New Roman" w:cs="Times New Roman"/>
                <w:sz w:val="24"/>
                <w:szCs w:val="24"/>
              </w:rPr>
            </w:pPr>
            <w:r>
              <w:rPr>
                <w:rFonts w:ascii="Times New Roman" w:hAnsi="Times New Roman" w:cs="Times New Roman"/>
                <w:sz w:val="24"/>
                <w:szCs w:val="24"/>
              </w:rPr>
              <w:t>16,311,897.17</w:t>
            </w:r>
          </w:p>
        </w:tc>
      </w:tr>
    </w:tbl>
    <w:p w:rsidR="006425E7" w:rsidRPr="006425E7" w:rsidRDefault="006425E7" w:rsidP="006425E7">
      <w:pPr>
        <w:spacing w:after="0" w:line="480" w:lineRule="auto"/>
        <w:ind w:left="2160"/>
        <w:jc w:val="center"/>
        <w:rPr>
          <w:rFonts w:ascii="Times New Roman" w:hAnsi="Times New Roman" w:cs="Times New Roman"/>
          <w:i/>
          <w:sz w:val="20"/>
          <w:szCs w:val="20"/>
        </w:rPr>
      </w:pPr>
      <w:r w:rsidRPr="006425E7">
        <w:rPr>
          <w:rFonts w:ascii="Times New Roman" w:hAnsi="Times New Roman" w:cs="Times New Roman"/>
          <w:i/>
          <w:sz w:val="20"/>
          <w:szCs w:val="20"/>
        </w:rPr>
        <w:t>Sumber: disusun oleh Jean Phylips Rieuwpassa dari berbagai sumber</w:t>
      </w:r>
      <w:r>
        <w:rPr>
          <w:rFonts w:ascii="Times New Roman" w:hAnsi="Times New Roman" w:cs="Times New Roman"/>
          <w:i/>
          <w:sz w:val="20"/>
          <w:szCs w:val="20"/>
        </w:rPr>
        <w:t>.</w:t>
      </w:r>
    </w:p>
    <w:p w:rsidR="006425E7" w:rsidRDefault="006425E7" w:rsidP="006A3145">
      <w:pPr>
        <w:spacing w:after="0" w:line="480" w:lineRule="auto"/>
        <w:jc w:val="center"/>
        <w:rPr>
          <w:rFonts w:ascii="Times New Roman" w:hAnsi="Times New Roman" w:cs="Times New Roman"/>
          <w:b/>
          <w:sz w:val="24"/>
          <w:szCs w:val="24"/>
        </w:rPr>
      </w:pPr>
    </w:p>
    <w:p w:rsidR="001A69E0" w:rsidRPr="006A3145" w:rsidRDefault="001A69E0" w:rsidP="006425E7">
      <w:pPr>
        <w:spacing w:after="0" w:line="276" w:lineRule="auto"/>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476250</wp:posOffset>
            </wp:positionH>
            <wp:positionV relativeFrom="paragraph">
              <wp:posOffset>230505</wp:posOffset>
            </wp:positionV>
            <wp:extent cx="5034915" cy="26384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20_weltkarte_en.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4915" cy="2638425"/>
                    </a:xfrm>
                    <a:prstGeom prst="rect">
                      <a:avLst/>
                    </a:prstGeom>
                  </pic:spPr>
                </pic:pic>
              </a:graphicData>
            </a:graphic>
          </wp:anchor>
        </w:drawing>
      </w:r>
      <w:r>
        <w:rPr>
          <w:rFonts w:ascii="Times New Roman" w:hAnsi="Times New Roman" w:cs="Times New Roman"/>
          <w:b/>
          <w:sz w:val="24"/>
          <w:szCs w:val="24"/>
        </w:rPr>
        <w:t>Gambar</w:t>
      </w:r>
      <w:r w:rsidR="00ED4823">
        <w:rPr>
          <w:rFonts w:ascii="Times New Roman" w:hAnsi="Times New Roman" w:cs="Times New Roman"/>
          <w:b/>
          <w:sz w:val="24"/>
          <w:szCs w:val="24"/>
        </w:rPr>
        <w:t xml:space="preserve"> 3:</w:t>
      </w:r>
      <w:r w:rsidR="00237B05">
        <w:rPr>
          <w:rFonts w:ascii="Times New Roman" w:hAnsi="Times New Roman" w:cs="Times New Roman"/>
          <w:b/>
          <w:sz w:val="24"/>
          <w:szCs w:val="24"/>
        </w:rPr>
        <w:t xml:space="preserve">Peta </w:t>
      </w:r>
      <w:r w:rsidR="00222565">
        <w:rPr>
          <w:rFonts w:ascii="Times New Roman" w:hAnsi="Times New Roman" w:cs="Times New Roman"/>
          <w:b/>
          <w:sz w:val="24"/>
          <w:szCs w:val="24"/>
        </w:rPr>
        <w:t>Penyebaran N</w:t>
      </w:r>
      <w:r>
        <w:rPr>
          <w:rFonts w:ascii="Times New Roman" w:hAnsi="Times New Roman" w:cs="Times New Roman"/>
          <w:b/>
          <w:sz w:val="24"/>
          <w:szCs w:val="24"/>
        </w:rPr>
        <w:t xml:space="preserve">egara </w:t>
      </w:r>
      <w:r w:rsidR="00222565">
        <w:rPr>
          <w:rFonts w:ascii="Times New Roman" w:hAnsi="Times New Roman" w:cs="Times New Roman"/>
          <w:b/>
          <w:sz w:val="24"/>
          <w:szCs w:val="24"/>
        </w:rPr>
        <w:t>A</w:t>
      </w:r>
      <w:r>
        <w:rPr>
          <w:rFonts w:ascii="Times New Roman" w:hAnsi="Times New Roman" w:cs="Times New Roman"/>
          <w:b/>
          <w:sz w:val="24"/>
          <w:szCs w:val="24"/>
        </w:rPr>
        <w:t>nggota G20</w:t>
      </w:r>
    </w:p>
    <w:p w:rsidR="001A69E0" w:rsidRPr="00527A01" w:rsidRDefault="00527A01" w:rsidP="00527A01">
      <w:pPr>
        <w:spacing w:after="0" w:line="480" w:lineRule="auto"/>
        <w:ind w:left="6480"/>
        <w:jc w:val="both"/>
        <w:rPr>
          <w:rFonts w:ascii="Times New Roman" w:hAnsi="Times New Roman" w:cs="Times New Roman"/>
          <w:i/>
          <w:sz w:val="20"/>
          <w:szCs w:val="20"/>
        </w:rPr>
      </w:pPr>
      <w:r w:rsidRPr="00527A01">
        <w:rPr>
          <w:rFonts w:ascii="Times New Roman" w:hAnsi="Times New Roman" w:cs="Times New Roman"/>
          <w:i/>
          <w:sz w:val="20"/>
          <w:szCs w:val="20"/>
        </w:rPr>
        <w:t>Sumber: www.G20.org</w:t>
      </w:r>
    </w:p>
    <w:p w:rsidR="004D22D8" w:rsidRDefault="004D22D8" w:rsidP="00867833">
      <w:pPr>
        <w:spacing w:after="0" w:line="480" w:lineRule="auto"/>
        <w:ind w:left="540" w:firstLine="720"/>
        <w:jc w:val="both"/>
        <w:rPr>
          <w:rFonts w:ascii="Times New Roman" w:hAnsi="Times New Roman" w:cs="Times New Roman"/>
          <w:sz w:val="24"/>
          <w:szCs w:val="24"/>
        </w:rPr>
      </w:pPr>
    </w:p>
    <w:p w:rsidR="004D22D8" w:rsidRDefault="00222565" w:rsidP="006425E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Gambar</w:t>
      </w:r>
      <w:r w:rsidR="001E71FD">
        <w:rPr>
          <w:rFonts w:ascii="Times New Roman" w:hAnsi="Times New Roman" w:cs="Times New Roman"/>
          <w:b/>
          <w:sz w:val="24"/>
          <w:szCs w:val="24"/>
        </w:rPr>
        <w:t xml:space="preserve"> 4:</w:t>
      </w:r>
      <w:r>
        <w:rPr>
          <w:rFonts w:ascii="Times New Roman" w:hAnsi="Times New Roman" w:cs="Times New Roman"/>
          <w:b/>
          <w:sz w:val="24"/>
          <w:szCs w:val="24"/>
        </w:rPr>
        <w:t xml:space="preserve"> Peta P</w:t>
      </w:r>
      <w:r w:rsidR="004D22D8" w:rsidRPr="004D22D8">
        <w:rPr>
          <w:rFonts w:ascii="Times New Roman" w:hAnsi="Times New Roman" w:cs="Times New Roman"/>
          <w:b/>
          <w:sz w:val="24"/>
          <w:szCs w:val="24"/>
        </w:rPr>
        <w:t xml:space="preserve">enyebaran GDP </w:t>
      </w:r>
      <w:r>
        <w:rPr>
          <w:rFonts w:ascii="Times New Roman" w:hAnsi="Times New Roman" w:cs="Times New Roman"/>
          <w:b/>
          <w:sz w:val="24"/>
          <w:szCs w:val="24"/>
        </w:rPr>
        <w:t>N</w:t>
      </w:r>
      <w:r w:rsidR="004D22D8" w:rsidRPr="004D22D8">
        <w:rPr>
          <w:rFonts w:ascii="Times New Roman" w:hAnsi="Times New Roman" w:cs="Times New Roman"/>
          <w:b/>
          <w:sz w:val="24"/>
          <w:szCs w:val="24"/>
        </w:rPr>
        <w:t xml:space="preserve">egara </w:t>
      </w:r>
      <w:r>
        <w:rPr>
          <w:rFonts w:ascii="Times New Roman" w:hAnsi="Times New Roman" w:cs="Times New Roman"/>
          <w:b/>
          <w:sz w:val="24"/>
          <w:szCs w:val="24"/>
        </w:rPr>
        <w:t>A</w:t>
      </w:r>
      <w:r w:rsidR="004D22D8" w:rsidRPr="004D22D8">
        <w:rPr>
          <w:rFonts w:ascii="Times New Roman" w:hAnsi="Times New Roman" w:cs="Times New Roman"/>
          <w:b/>
          <w:sz w:val="24"/>
          <w:szCs w:val="24"/>
        </w:rPr>
        <w:t>nggota G20</w:t>
      </w:r>
    </w:p>
    <w:p w:rsidR="004533AB" w:rsidRDefault="004D22D8" w:rsidP="006425E7">
      <w:pPr>
        <w:spacing w:after="0" w:line="48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1905</wp:posOffset>
            </wp:positionV>
            <wp:extent cx="5943600" cy="374078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20 data 1.jp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3740785"/>
                    </a:xfrm>
                    <a:prstGeom prst="rect">
                      <a:avLst/>
                    </a:prstGeom>
                  </pic:spPr>
                </pic:pic>
              </a:graphicData>
            </a:graphic>
          </wp:anchor>
        </w:drawing>
      </w:r>
    </w:p>
    <w:p w:rsidR="00F5236D" w:rsidRDefault="003C785B" w:rsidP="00F5236D">
      <w:pPr>
        <w:pStyle w:val="ListParagraph"/>
        <w:numPr>
          <w:ilvl w:val="0"/>
          <w:numId w:val="13"/>
        </w:numPr>
        <w:spacing w:after="0" w:line="240" w:lineRule="auto"/>
        <w:ind w:left="540" w:hanging="540"/>
        <w:jc w:val="both"/>
        <w:rPr>
          <w:rFonts w:ascii="Times New Roman" w:hAnsi="Times New Roman" w:cs="Times New Roman"/>
          <w:b/>
          <w:sz w:val="28"/>
          <w:szCs w:val="28"/>
        </w:rPr>
      </w:pPr>
      <w:r w:rsidRPr="003C785B">
        <w:rPr>
          <w:rFonts w:ascii="Times New Roman" w:hAnsi="Times New Roman" w:cs="Times New Roman"/>
          <w:b/>
          <w:sz w:val="28"/>
          <w:szCs w:val="28"/>
        </w:rPr>
        <w:t>Bank Indonesia dan Kementerian Keuangan Sebagai Perwakilan Indonesia Di Forum G20</w:t>
      </w:r>
    </w:p>
    <w:p w:rsidR="00F5236D" w:rsidRPr="00F5236D" w:rsidRDefault="00F5236D" w:rsidP="00F5236D">
      <w:pPr>
        <w:spacing w:after="0" w:line="240" w:lineRule="auto"/>
        <w:jc w:val="both"/>
        <w:rPr>
          <w:rFonts w:ascii="Times New Roman" w:hAnsi="Times New Roman" w:cs="Times New Roman"/>
          <w:b/>
          <w:sz w:val="28"/>
          <w:szCs w:val="28"/>
        </w:rPr>
      </w:pPr>
    </w:p>
    <w:p w:rsidR="00F5236D" w:rsidRDefault="00F5236D" w:rsidP="007C0DF2">
      <w:pPr>
        <w:pStyle w:val="ListParagraph"/>
        <w:numPr>
          <w:ilvl w:val="0"/>
          <w:numId w:val="33"/>
        </w:numPr>
        <w:spacing w:after="0" w:line="480" w:lineRule="auto"/>
        <w:ind w:left="900"/>
        <w:jc w:val="both"/>
        <w:rPr>
          <w:rFonts w:ascii="Times New Roman" w:hAnsi="Times New Roman" w:cs="Times New Roman"/>
          <w:b/>
          <w:sz w:val="24"/>
          <w:szCs w:val="24"/>
        </w:rPr>
      </w:pPr>
      <w:r w:rsidRPr="00F5236D">
        <w:rPr>
          <w:rFonts w:ascii="Times New Roman" w:hAnsi="Times New Roman" w:cs="Times New Roman"/>
          <w:b/>
          <w:sz w:val="24"/>
          <w:szCs w:val="24"/>
        </w:rPr>
        <w:t>Bank Indonesia</w:t>
      </w:r>
    </w:p>
    <w:p w:rsidR="00F5236D" w:rsidRDefault="00BC352D" w:rsidP="00F5236D">
      <w:pPr>
        <w:pStyle w:val="ListParagraph"/>
        <w:spacing w:after="0" w:line="480" w:lineRule="auto"/>
        <w:ind w:left="540" w:firstLine="720"/>
        <w:jc w:val="both"/>
        <w:rPr>
          <w:rFonts w:ascii="Times New Roman" w:hAnsi="Times New Roman" w:cs="Times New Roman"/>
          <w:sz w:val="24"/>
          <w:szCs w:val="24"/>
        </w:rPr>
      </w:pPr>
      <w:r w:rsidRPr="00BC352D">
        <w:rPr>
          <w:rFonts w:ascii="Times New Roman" w:hAnsi="Times New Roman" w:cs="Times New Roman"/>
          <w:sz w:val="24"/>
          <w:szCs w:val="24"/>
        </w:rPr>
        <w:t xml:space="preserve">Bank Indonesia adalah bank sentral negara Repunlik Indonesia yang pendiriannya dimulai dengan De Javasche Bank N.V. yang berevolusi dari bank sirkulasi hingga menjadi bank setral saat ini. Pada tanggal 15 Desember 1951 diumumkan </w:t>
      </w:r>
      <w:r w:rsidR="00F7726F">
        <w:rPr>
          <w:rFonts w:ascii="Times New Roman" w:hAnsi="Times New Roman" w:cs="Times New Roman"/>
          <w:sz w:val="24"/>
          <w:szCs w:val="24"/>
        </w:rPr>
        <w:t xml:space="preserve">Undang – Undang </w:t>
      </w:r>
      <w:r w:rsidRPr="00BC352D">
        <w:rPr>
          <w:rFonts w:ascii="Times New Roman" w:hAnsi="Times New Roman" w:cs="Times New Roman"/>
          <w:sz w:val="24"/>
          <w:szCs w:val="24"/>
        </w:rPr>
        <w:t xml:space="preserve">No. 24 tahun 1951 tentang Nasionalisasi De Javasche Bank N.V. menjadi Bank Indonesia (BI) yang berfungsi sebagai Bank Sentral dan Bank Sirkulasi. Undang - undang tersebut diperkuat lagi dengan dikeluarkannya </w:t>
      </w:r>
      <w:r w:rsidR="00F7726F">
        <w:rPr>
          <w:rFonts w:ascii="Times New Roman" w:hAnsi="Times New Roman" w:cs="Times New Roman"/>
          <w:sz w:val="24"/>
          <w:szCs w:val="24"/>
        </w:rPr>
        <w:t xml:space="preserve">Undang – Undang </w:t>
      </w:r>
      <w:r w:rsidRPr="00BC352D">
        <w:rPr>
          <w:rFonts w:ascii="Times New Roman" w:hAnsi="Times New Roman" w:cs="Times New Roman"/>
          <w:sz w:val="24"/>
          <w:szCs w:val="24"/>
        </w:rPr>
        <w:t xml:space="preserve">No. 11/1953 dan Lembaran Negara No. 40. Dengan UU dan Lembaran Negara tersebut dikeluarkan UU Pokok Bank Indonesia yang mulai berlaku tanggal 1 Juli 1953. Dengan dikeluarkannya UU Pokok Bank Indonesia itu, semakin kukuhlah Bank Indonesia sebagai Bank milik Pemerintah RI. Dalam </w:t>
      </w:r>
      <w:r w:rsidRPr="00BC352D">
        <w:rPr>
          <w:rFonts w:ascii="Times New Roman" w:hAnsi="Times New Roman" w:cs="Times New Roman"/>
          <w:sz w:val="24"/>
          <w:szCs w:val="24"/>
        </w:rPr>
        <w:lastRenderedPageBreak/>
        <w:t>UU pokok BI tersebut, modal BI ditetapkan sebanyak Rp. 25 juta, dan bertindak sebagai bank sentral dan bank sirkulasi</w:t>
      </w:r>
      <w:r w:rsidR="00043259">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p>
    <w:p w:rsidR="00BC352D" w:rsidRDefault="00BC352D" w:rsidP="00C46FFA">
      <w:pPr>
        <w:pStyle w:val="ListParagraph"/>
        <w:numPr>
          <w:ilvl w:val="1"/>
          <w:numId w:val="18"/>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Status dan k</w:t>
      </w:r>
      <w:r w:rsidRPr="00BC352D">
        <w:rPr>
          <w:rFonts w:ascii="Times New Roman" w:hAnsi="Times New Roman" w:cs="Times New Roman"/>
          <w:b/>
          <w:sz w:val="24"/>
          <w:szCs w:val="24"/>
        </w:rPr>
        <w:t>edudukan</w:t>
      </w:r>
      <w:r w:rsidR="006F749F">
        <w:rPr>
          <w:rStyle w:val="FootnoteReference"/>
          <w:rFonts w:ascii="Times New Roman" w:hAnsi="Times New Roman" w:cs="Times New Roman"/>
          <w:b/>
          <w:sz w:val="24"/>
          <w:szCs w:val="24"/>
        </w:rPr>
        <w:footnoteReference w:id="56"/>
      </w:r>
    </w:p>
    <w:p w:rsidR="00BC352D" w:rsidRDefault="00BC352D" w:rsidP="007C0DF2">
      <w:pPr>
        <w:pStyle w:val="ListParagraph"/>
        <w:numPr>
          <w:ilvl w:val="0"/>
          <w:numId w:val="34"/>
        </w:numPr>
        <w:spacing w:after="0" w:line="480" w:lineRule="auto"/>
        <w:ind w:left="1440"/>
        <w:jc w:val="both"/>
        <w:rPr>
          <w:rFonts w:ascii="Times New Roman" w:hAnsi="Times New Roman" w:cs="Times New Roman"/>
          <w:b/>
          <w:i/>
          <w:sz w:val="24"/>
          <w:szCs w:val="24"/>
        </w:rPr>
      </w:pPr>
      <w:r w:rsidRPr="00BC352D">
        <w:rPr>
          <w:rFonts w:ascii="Times New Roman" w:hAnsi="Times New Roman" w:cs="Times New Roman"/>
          <w:b/>
          <w:i/>
          <w:sz w:val="24"/>
          <w:szCs w:val="24"/>
        </w:rPr>
        <w:t>Lembaga negara yang independen</w:t>
      </w:r>
    </w:p>
    <w:p w:rsidR="00E04E8C" w:rsidRPr="00E04E8C" w:rsidRDefault="00E04E8C" w:rsidP="00C46FFA">
      <w:pPr>
        <w:pStyle w:val="ListParagraph"/>
        <w:spacing w:after="0" w:line="480" w:lineRule="auto"/>
        <w:ind w:left="1440"/>
        <w:jc w:val="both"/>
        <w:rPr>
          <w:rFonts w:ascii="Times New Roman" w:hAnsi="Times New Roman" w:cs="Times New Roman"/>
          <w:sz w:val="24"/>
          <w:szCs w:val="24"/>
        </w:rPr>
      </w:pPr>
      <w:r w:rsidRPr="00E04E8C">
        <w:rPr>
          <w:rFonts w:ascii="Times New Roman" w:hAnsi="Times New Roman" w:cs="Times New Roman"/>
          <w:sz w:val="24"/>
          <w:szCs w:val="24"/>
        </w:rPr>
        <w:t xml:space="preserve">Babak baru dalam sejarah Bank Indonesia sebagai Bank Sentral yang independen dalam melaksanakan tugas dan wewenangnya dimulai ketika sebuah </w:t>
      </w:r>
      <w:r w:rsidR="006C28CF">
        <w:rPr>
          <w:rFonts w:ascii="Times New Roman" w:hAnsi="Times New Roman" w:cs="Times New Roman"/>
          <w:sz w:val="24"/>
          <w:szCs w:val="24"/>
        </w:rPr>
        <w:t xml:space="preserve">undang – undang </w:t>
      </w:r>
      <w:r w:rsidRPr="00E04E8C">
        <w:rPr>
          <w:rFonts w:ascii="Times New Roman" w:hAnsi="Times New Roman" w:cs="Times New Roman"/>
          <w:sz w:val="24"/>
          <w:szCs w:val="24"/>
        </w:rPr>
        <w:t xml:space="preserve">baru, yaitu UU No. 23/1999 tentang Bank Indonesia, dinyatakan berlaku pada tanggal 17 Mei 1999 dan sebagaimana telah diubah dengan Undang - Undang Republik Indonesia No. 6/ 2009. </w:t>
      </w:r>
      <w:r w:rsidR="006C28CF">
        <w:rPr>
          <w:rFonts w:ascii="Times New Roman" w:hAnsi="Times New Roman" w:cs="Times New Roman"/>
          <w:sz w:val="24"/>
          <w:szCs w:val="24"/>
        </w:rPr>
        <w:t xml:space="preserve">Undang – undang </w:t>
      </w:r>
      <w:r w:rsidRPr="00E04E8C">
        <w:rPr>
          <w:rFonts w:ascii="Times New Roman" w:hAnsi="Times New Roman" w:cs="Times New Roman"/>
          <w:sz w:val="24"/>
          <w:szCs w:val="24"/>
        </w:rPr>
        <w:t xml:space="preserve">ini memberikan status dan kedudukan sebagai suatu lembaga negara yang independen dalam melaksanakan tugas dan wewenangnya, bebas dari campur tangan </w:t>
      </w:r>
      <w:r w:rsidR="006C28CF">
        <w:rPr>
          <w:rFonts w:ascii="Times New Roman" w:hAnsi="Times New Roman" w:cs="Times New Roman"/>
          <w:sz w:val="24"/>
          <w:szCs w:val="24"/>
        </w:rPr>
        <w:t>p</w:t>
      </w:r>
      <w:r w:rsidRPr="00E04E8C">
        <w:rPr>
          <w:rFonts w:ascii="Times New Roman" w:hAnsi="Times New Roman" w:cs="Times New Roman"/>
          <w:sz w:val="24"/>
          <w:szCs w:val="24"/>
        </w:rPr>
        <w:t xml:space="preserve">emerintah dan/atau pihak lain, kecuali untuk </w:t>
      </w:r>
      <w:r w:rsidR="006C28CF">
        <w:rPr>
          <w:rFonts w:ascii="Times New Roman" w:hAnsi="Times New Roman" w:cs="Times New Roman"/>
          <w:sz w:val="24"/>
          <w:szCs w:val="24"/>
        </w:rPr>
        <w:t xml:space="preserve">hal – hal </w:t>
      </w:r>
      <w:r w:rsidRPr="00E04E8C">
        <w:rPr>
          <w:rFonts w:ascii="Times New Roman" w:hAnsi="Times New Roman" w:cs="Times New Roman"/>
          <w:sz w:val="24"/>
          <w:szCs w:val="24"/>
        </w:rPr>
        <w:t xml:space="preserve">yang secara tegas diatur dalam </w:t>
      </w:r>
      <w:r w:rsidR="006C28CF">
        <w:rPr>
          <w:rFonts w:ascii="Times New Roman" w:hAnsi="Times New Roman" w:cs="Times New Roman"/>
          <w:sz w:val="24"/>
          <w:szCs w:val="24"/>
        </w:rPr>
        <w:t xml:space="preserve">undang – undang </w:t>
      </w:r>
      <w:r w:rsidRPr="00E04E8C">
        <w:rPr>
          <w:rFonts w:ascii="Times New Roman" w:hAnsi="Times New Roman" w:cs="Times New Roman"/>
          <w:sz w:val="24"/>
          <w:szCs w:val="24"/>
        </w:rPr>
        <w:t>ini.</w:t>
      </w:r>
    </w:p>
    <w:p w:rsidR="00E04E8C" w:rsidRPr="00E04E8C" w:rsidRDefault="00E04E8C" w:rsidP="00C46FFA">
      <w:pPr>
        <w:pStyle w:val="ListParagraph"/>
        <w:spacing w:after="0" w:line="480" w:lineRule="auto"/>
        <w:ind w:left="1440"/>
        <w:jc w:val="both"/>
        <w:rPr>
          <w:rFonts w:ascii="Times New Roman" w:hAnsi="Times New Roman" w:cs="Times New Roman"/>
          <w:sz w:val="24"/>
          <w:szCs w:val="24"/>
        </w:rPr>
      </w:pPr>
      <w:r w:rsidRPr="00E04E8C">
        <w:rPr>
          <w:rFonts w:ascii="Times New Roman" w:hAnsi="Times New Roman" w:cs="Times New Roman"/>
          <w:sz w:val="24"/>
          <w:szCs w:val="24"/>
        </w:rPr>
        <w:t xml:space="preserve">Bank Indonesia mempunyai otonomi penuh dalam merumuskan dan melaksanakan setiap tugas dan wewenangnya sebagaimana ditentukan dalam </w:t>
      </w:r>
      <w:r w:rsidR="00C76AC9">
        <w:rPr>
          <w:rFonts w:ascii="Times New Roman" w:hAnsi="Times New Roman" w:cs="Times New Roman"/>
          <w:sz w:val="24"/>
          <w:szCs w:val="24"/>
        </w:rPr>
        <w:t xml:space="preserve">undang – undang </w:t>
      </w:r>
      <w:r w:rsidRPr="00E04E8C">
        <w:rPr>
          <w:rFonts w:ascii="Times New Roman" w:hAnsi="Times New Roman" w:cs="Times New Roman"/>
          <w:sz w:val="24"/>
          <w:szCs w:val="24"/>
        </w:rPr>
        <w:t>tersebut. Pihak luar tidak dibenarkan mencampuri pelaksanaan tugas Bank Indonesia, dan Bank Indonesia juga berkewajiban untuk menolak atau mengabaikan intervensi dalam bentuk apapun dari pihak manapun juga.</w:t>
      </w:r>
    </w:p>
    <w:p w:rsidR="00E04E8C" w:rsidRPr="00E04E8C" w:rsidRDefault="00E04E8C" w:rsidP="00C46FFA">
      <w:pPr>
        <w:pStyle w:val="ListParagraph"/>
        <w:spacing w:after="0" w:line="480" w:lineRule="auto"/>
        <w:ind w:left="1440"/>
        <w:jc w:val="both"/>
        <w:rPr>
          <w:rFonts w:ascii="Times New Roman" w:hAnsi="Times New Roman" w:cs="Times New Roman"/>
          <w:sz w:val="24"/>
          <w:szCs w:val="24"/>
        </w:rPr>
      </w:pPr>
      <w:r w:rsidRPr="00E04E8C">
        <w:rPr>
          <w:rFonts w:ascii="Times New Roman" w:hAnsi="Times New Roman" w:cs="Times New Roman"/>
          <w:sz w:val="24"/>
          <w:szCs w:val="24"/>
        </w:rPr>
        <w:t>Status dan kedudukan yang khusus tersebut diperlukan agar Bank Indonesia dapat melaksanakan peran dan fungsinya sebagai otoritas moneter secara lebih efektif dan efisien.</w:t>
      </w:r>
    </w:p>
    <w:p w:rsidR="00BC352D" w:rsidRDefault="00BC352D" w:rsidP="007C0DF2">
      <w:pPr>
        <w:pStyle w:val="ListParagraph"/>
        <w:numPr>
          <w:ilvl w:val="0"/>
          <w:numId w:val="34"/>
        </w:numPr>
        <w:spacing w:after="0" w:line="480" w:lineRule="auto"/>
        <w:ind w:left="1440"/>
        <w:jc w:val="both"/>
        <w:rPr>
          <w:rFonts w:ascii="Times New Roman" w:hAnsi="Times New Roman" w:cs="Times New Roman"/>
          <w:b/>
          <w:i/>
          <w:sz w:val="24"/>
          <w:szCs w:val="24"/>
        </w:rPr>
      </w:pPr>
      <w:r w:rsidRPr="00BC352D">
        <w:rPr>
          <w:rFonts w:ascii="Times New Roman" w:hAnsi="Times New Roman" w:cs="Times New Roman"/>
          <w:b/>
          <w:i/>
          <w:sz w:val="24"/>
          <w:szCs w:val="24"/>
        </w:rPr>
        <w:lastRenderedPageBreak/>
        <w:t xml:space="preserve">Sebagai badan hukum </w:t>
      </w:r>
    </w:p>
    <w:p w:rsidR="00E04E8C" w:rsidRDefault="00E04E8C" w:rsidP="00C46FFA">
      <w:pPr>
        <w:pStyle w:val="ListParagraph"/>
        <w:spacing w:after="0" w:line="480" w:lineRule="auto"/>
        <w:ind w:left="1440"/>
        <w:jc w:val="both"/>
        <w:rPr>
          <w:rFonts w:ascii="Times New Roman" w:hAnsi="Times New Roman" w:cs="Times New Roman"/>
          <w:sz w:val="24"/>
          <w:szCs w:val="24"/>
        </w:rPr>
      </w:pPr>
      <w:r w:rsidRPr="00E04E8C">
        <w:rPr>
          <w:rFonts w:ascii="Times New Roman" w:hAnsi="Times New Roman" w:cs="Times New Roman"/>
          <w:sz w:val="24"/>
          <w:szCs w:val="24"/>
        </w:rPr>
        <w:t xml:space="preserve">Status Bank Indonesia baik sebagai badan hukum publik maupun badan hukum perdata ditetapkan dengan </w:t>
      </w:r>
      <w:r w:rsidR="00C76AC9">
        <w:rPr>
          <w:rFonts w:ascii="Times New Roman" w:hAnsi="Times New Roman" w:cs="Times New Roman"/>
          <w:sz w:val="24"/>
          <w:szCs w:val="24"/>
        </w:rPr>
        <w:t xml:space="preserve">undang – undang. </w:t>
      </w:r>
      <w:r w:rsidRPr="00E04E8C">
        <w:rPr>
          <w:rFonts w:ascii="Times New Roman" w:hAnsi="Times New Roman" w:cs="Times New Roman"/>
          <w:sz w:val="24"/>
          <w:szCs w:val="24"/>
        </w:rPr>
        <w:t xml:space="preserve">Sebagai badan hukum publik Bank Indonesia berwenang menetapkan </w:t>
      </w:r>
      <w:r w:rsidR="00C76AC9">
        <w:rPr>
          <w:rFonts w:ascii="Times New Roman" w:hAnsi="Times New Roman" w:cs="Times New Roman"/>
          <w:sz w:val="24"/>
          <w:szCs w:val="24"/>
        </w:rPr>
        <w:t xml:space="preserve">peraturan – peraturan </w:t>
      </w:r>
      <w:r w:rsidRPr="00E04E8C">
        <w:rPr>
          <w:rFonts w:ascii="Times New Roman" w:hAnsi="Times New Roman" w:cs="Times New Roman"/>
          <w:sz w:val="24"/>
          <w:szCs w:val="24"/>
        </w:rPr>
        <w:t xml:space="preserve">hukum yang merupakan pelaksanaan dari </w:t>
      </w:r>
      <w:r w:rsidR="00C76AC9">
        <w:rPr>
          <w:rFonts w:ascii="Times New Roman" w:hAnsi="Times New Roman" w:cs="Times New Roman"/>
          <w:sz w:val="24"/>
          <w:szCs w:val="24"/>
        </w:rPr>
        <w:t xml:space="preserve">undang – undang </w:t>
      </w:r>
      <w:r w:rsidRPr="00E04E8C">
        <w:rPr>
          <w:rFonts w:ascii="Times New Roman" w:hAnsi="Times New Roman" w:cs="Times New Roman"/>
          <w:sz w:val="24"/>
          <w:szCs w:val="24"/>
        </w:rPr>
        <w:t>yang mengikat seluruh masyarakat luas sesuai dengan tugas dan wewenangnya. Sebagai badan hukum perdata, Bank Indonesia dapat bertindak untuk dan atas nama sendiri di dalam maupun di luar pengadilan.</w:t>
      </w:r>
    </w:p>
    <w:p w:rsidR="005A7383" w:rsidRDefault="005A7383" w:rsidP="00C46FFA">
      <w:pPr>
        <w:pStyle w:val="ListParagraph"/>
        <w:spacing w:after="0" w:line="480" w:lineRule="auto"/>
        <w:ind w:left="1440"/>
        <w:jc w:val="both"/>
        <w:rPr>
          <w:rFonts w:ascii="Times New Roman" w:hAnsi="Times New Roman" w:cs="Times New Roman"/>
          <w:sz w:val="24"/>
          <w:szCs w:val="24"/>
        </w:rPr>
      </w:pPr>
    </w:p>
    <w:p w:rsidR="00C93D76" w:rsidRDefault="00C93D76" w:rsidP="00C46FFA">
      <w:pPr>
        <w:pStyle w:val="ListParagraph"/>
        <w:numPr>
          <w:ilvl w:val="1"/>
          <w:numId w:val="18"/>
        </w:numPr>
        <w:spacing w:after="0" w:line="480" w:lineRule="auto"/>
        <w:ind w:left="1080"/>
        <w:jc w:val="both"/>
        <w:rPr>
          <w:rFonts w:ascii="Times New Roman" w:hAnsi="Times New Roman" w:cs="Times New Roman"/>
          <w:b/>
          <w:sz w:val="24"/>
          <w:szCs w:val="24"/>
        </w:rPr>
      </w:pPr>
      <w:r w:rsidRPr="00AB01C3">
        <w:rPr>
          <w:rFonts w:ascii="Times New Roman" w:hAnsi="Times New Roman" w:cs="Times New Roman"/>
          <w:b/>
          <w:sz w:val="24"/>
          <w:szCs w:val="24"/>
        </w:rPr>
        <w:t>Tujuan dan tugas</w:t>
      </w:r>
      <w:r w:rsidR="004A0941">
        <w:rPr>
          <w:rStyle w:val="FootnoteReference"/>
          <w:rFonts w:ascii="Times New Roman" w:hAnsi="Times New Roman" w:cs="Times New Roman"/>
          <w:b/>
          <w:sz w:val="24"/>
          <w:szCs w:val="24"/>
        </w:rPr>
        <w:footnoteReference w:id="57"/>
      </w:r>
    </w:p>
    <w:p w:rsidR="00C46FFA" w:rsidRPr="00C46FFA" w:rsidRDefault="00C46FFA" w:rsidP="00C46FFA">
      <w:pPr>
        <w:pStyle w:val="ListParagraph"/>
        <w:numPr>
          <w:ilvl w:val="3"/>
          <w:numId w:val="18"/>
        </w:numPr>
        <w:spacing w:after="0" w:line="480" w:lineRule="auto"/>
        <w:ind w:left="1440"/>
        <w:jc w:val="both"/>
        <w:rPr>
          <w:rFonts w:ascii="Times New Roman" w:hAnsi="Times New Roman" w:cs="Times New Roman"/>
          <w:b/>
          <w:i/>
          <w:sz w:val="24"/>
          <w:szCs w:val="24"/>
        </w:rPr>
      </w:pPr>
      <w:r w:rsidRPr="00C46FFA">
        <w:rPr>
          <w:rFonts w:ascii="Times New Roman" w:hAnsi="Times New Roman" w:cs="Times New Roman"/>
          <w:b/>
          <w:i/>
          <w:sz w:val="24"/>
          <w:szCs w:val="24"/>
        </w:rPr>
        <w:t xml:space="preserve">Tujuan tunggal </w:t>
      </w:r>
    </w:p>
    <w:p w:rsidR="00C46FFA" w:rsidRPr="00C46FFA" w:rsidRDefault="00C46FFA" w:rsidP="00C46FFA">
      <w:pPr>
        <w:pStyle w:val="ListParagraph"/>
        <w:spacing w:after="0" w:line="480" w:lineRule="auto"/>
        <w:ind w:left="1440"/>
        <w:jc w:val="both"/>
        <w:rPr>
          <w:rFonts w:ascii="Times New Roman" w:hAnsi="Times New Roman" w:cs="Times New Roman"/>
          <w:sz w:val="24"/>
          <w:szCs w:val="24"/>
        </w:rPr>
      </w:pPr>
      <w:r w:rsidRPr="00C46FFA">
        <w:rPr>
          <w:rFonts w:ascii="Times New Roman" w:hAnsi="Times New Roman" w:cs="Times New Roman"/>
          <w:sz w:val="24"/>
          <w:szCs w:val="24"/>
        </w:rPr>
        <w:t>Dalam kapasitasnya sebagai bank sentral, Bank Indonesia mempunyai satu tujuan tunggal, yaitu mencapai dan memelihara kestabilan nilai rupiah. Kestabilan nilai rupiah ini mengandung dua aspek, yaitu kestabilan nilai mata uang terhadap barang dan jasa, serta kestabilan terhadap mata uang negara lain.</w:t>
      </w:r>
    </w:p>
    <w:p w:rsidR="00C46FFA" w:rsidRDefault="00C46FFA" w:rsidP="00C46FFA">
      <w:pPr>
        <w:pStyle w:val="ListParagraph"/>
        <w:spacing w:after="0" w:line="480" w:lineRule="auto"/>
        <w:ind w:left="1440"/>
        <w:jc w:val="both"/>
        <w:rPr>
          <w:rFonts w:ascii="Times New Roman" w:hAnsi="Times New Roman" w:cs="Times New Roman"/>
          <w:sz w:val="24"/>
          <w:szCs w:val="24"/>
        </w:rPr>
      </w:pPr>
      <w:r w:rsidRPr="00C46FFA">
        <w:rPr>
          <w:rFonts w:ascii="Times New Roman" w:hAnsi="Times New Roman" w:cs="Times New Roman"/>
          <w:sz w:val="24"/>
          <w:szCs w:val="24"/>
        </w:rPr>
        <w:t xml:space="preserve">Aspek pertama tercermin pada perkembangan laju inflasi, sementara aspek kedua tercermin pada perkembangan nilai tukar rupiah terhadap mata uang negara lain. Perumusan tujuan tunggal ini dimaksudkan untuk memperjelas sasaran yang harus dicapai Bank Indonesia serta </w:t>
      </w:r>
      <w:r w:rsidR="00A33C15">
        <w:rPr>
          <w:rFonts w:ascii="Times New Roman" w:hAnsi="Times New Roman" w:cs="Times New Roman"/>
          <w:sz w:val="24"/>
          <w:szCs w:val="24"/>
        </w:rPr>
        <w:t xml:space="preserve">batas – batas </w:t>
      </w:r>
      <w:r w:rsidRPr="00C46FFA">
        <w:rPr>
          <w:rFonts w:ascii="Times New Roman" w:hAnsi="Times New Roman" w:cs="Times New Roman"/>
          <w:sz w:val="24"/>
          <w:szCs w:val="24"/>
        </w:rPr>
        <w:t xml:space="preserve">tanggung jawabnya. Dengan demikian, tercapai atau tidaknya tujuan Bank Indonesia ini kelak </w:t>
      </w:r>
      <w:proofErr w:type="gramStart"/>
      <w:r w:rsidRPr="00C46FFA">
        <w:rPr>
          <w:rFonts w:ascii="Times New Roman" w:hAnsi="Times New Roman" w:cs="Times New Roman"/>
          <w:sz w:val="24"/>
          <w:szCs w:val="24"/>
        </w:rPr>
        <w:t>akan</w:t>
      </w:r>
      <w:proofErr w:type="gramEnd"/>
      <w:r w:rsidRPr="00C46FFA">
        <w:rPr>
          <w:rFonts w:ascii="Times New Roman" w:hAnsi="Times New Roman" w:cs="Times New Roman"/>
          <w:sz w:val="24"/>
          <w:szCs w:val="24"/>
        </w:rPr>
        <w:t xml:space="preserve"> dapat diukur dengan mudah.</w:t>
      </w:r>
      <w:r w:rsidR="00C428FE">
        <w:rPr>
          <w:rFonts w:ascii="Times New Roman" w:hAnsi="Times New Roman" w:cs="Times New Roman"/>
          <w:sz w:val="24"/>
          <w:szCs w:val="24"/>
        </w:rPr>
        <w:t xml:space="preserve"> </w:t>
      </w:r>
    </w:p>
    <w:p w:rsidR="00C428FE" w:rsidRDefault="00C428FE" w:rsidP="00C46FFA">
      <w:pPr>
        <w:pStyle w:val="ListParagraph"/>
        <w:spacing w:after="0" w:line="480" w:lineRule="auto"/>
        <w:ind w:left="1440"/>
        <w:jc w:val="both"/>
        <w:rPr>
          <w:rFonts w:ascii="Times New Roman" w:hAnsi="Times New Roman" w:cs="Times New Roman"/>
          <w:sz w:val="24"/>
          <w:szCs w:val="24"/>
        </w:rPr>
      </w:pPr>
    </w:p>
    <w:p w:rsidR="00C428FE" w:rsidRDefault="00C428FE" w:rsidP="00C46FFA">
      <w:pPr>
        <w:pStyle w:val="ListParagraph"/>
        <w:spacing w:after="0" w:line="480" w:lineRule="auto"/>
        <w:ind w:left="1440"/>
        <w:jc w:val="both"/>
        <w:rPr>
          <w:rFonts w:ascii="Times New Roman" w:hAnsi="Times New Roman" w:cs="Times New Roman"/>
          <w:sz w:val="24"/>
          <w:szCs w:val="24"/>
        </w:rPr>
      </w:pPr>
    </w:p>
    <w:p w:rsidR="00C46FFA" w:rsidRDefault="00C46FFA" w:rsidP="00C46FFA">
      <w:pPr>
        <w:pStyle w:val="ListParagraph"/>
        <w:numPr>
          <w:ilvl w:val="3"/>
          <w:numId w:val="18"/>
        </w:numPr>
        <w:spacing w:after="0" w:line="480" w:lineRule="auto"/>
        <w:ind w:left="1440"/>
        <w:jc w:val="both"/>
        <w:rPr>
          <w:rFonts w:ascii="Times New Roman" w:hAnsi="Times New Roman" w:cs="Times New Roman"/>
          <w:b/>
          <w:i/>
          <w:sz w:val="24"/>
          <w:szCs w:val="24"/>
        </w:rPr>
      </w:pPr>
      <w:r w:rsidRPr="00C46FFA">
        <w:rPr>
          <w:rFonts w:ascii="Times New Roman" w:hAnsi="Times New Roman" w:cs="Times New Roman"/>
          <w:b/>
          <w:i/>
          <w:sz w:val="24"/>
          <w:szCs w:val="24"/>
        </w:rPr>
        <w:lastRenderedPageBreak/>
        <w:t>Tugas</w:t>
      </w:r>
    </w:p>
    <w:p w:rsidR="00C46FFA" w:rsidRDefault="00C0408F" w:rsidP="00C46FFA">
      <w:pPr>
        <w:pStyle w:val="ListParagraph"/>
        <w:spacing w:after="0" w:line="480" w:lineRule="auto"/>
        <w:ind w:left="1440"/>
        <w:jc w:val="both"/>
        <w:rPr>
          <w:rFonts w:ascii="Times New Roman" w:hAnsi="Times New Roman" w:cs="Times New Roman"/>
          <w:sz w:val="24"/>
          <w:szCs w:val="24"/>
        </w:rPr>
      </w:pPr>
      <w:r w:rsidRPr="00C0408F">
        <w:rPr>
          <w:rFonts w:ascii="Times New Roman" w:hAnsi="Times New Roman" w:cs="Times New Roman"/>
          <w:sz w:val="24"/>
          <w:szCs w:val="24"/>
        </w:rPr>
        <w:t>Untuk mencapai tujuan tersebut Bank Indonesia didukung oleh tiga pilar yang merupakan tiga bidang tugasnya. Ketiga bidang tugas tersebut perlu diintegrasi agar tujuan mencapai dan memelihara kestabilan nilai rupiah dapat dicapai secara efektif dan efisien. berikut tugas dan fungsi Bank Indonesia yang telah dituangkan dalam bentuk gambar berisi tiga pilar.</w:t>
      </w:r>
    </w:p>
    <w:p w:rsidR="00FE438E" w:rsidRPr="00FE438E" w:rsidRDefault="00770F5F" w:rsidP="0073162E">
      <w:pPr>
        <w:pStyle w:val="ListParagraph"/>
        <w:spacing w:after="0" w:line="276" w:lineRule="auto"/>
        <w:ind w:left="144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1066800</wp:posOffset>
            </wp:positionH>
            <wp:positionV relativeFrom="paragraph">
              <wp:posOffset>304800</wp:posOffset>
            </wp:positionV>
            <wp:extent cx="4648835" cy="3724275"/>
            <wp:effectExtent l="0" t="0" r="0"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ar-BI.PNG"/>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835" cy="3724275"/>
                    </a:xfrm>
                    <a:prstGeom prst="rect">
                      <a:avLst/>
                    </a:prstGeom>
                  </pic:spPr>
                </pic:pic>
              </a:graphicData>
            </a:graphic>
          </wp:anchor>
        </w:drawing>
      </w:r>
      <w:r w:rsidR="00FE438E" w:rsidRPr="00FE438E">
        <w:rPr>
          <w:rFonts w:ascii="Times New Roman" w:hAnsi="Times New Roman" w:cs="Times New Roman"/>
          <w:b/>
          <w:sz w:val="24"/>
          <w:szCs w:val="24"/>
        </w:rPr>
        <w:t>Gambar</w:t>
      </w:r>
      <w:r w:rsidR="00F17C4B">
        <w:rPr>
          <w:rFonts w:ascii="Times New Roman" w:hAnsi="Times New Roman" w:cs="Times New Roman"/>
          <w:b/>
          <w:sz w:val="24"/>
          <w:szCs w:val="24"/>
        </w:rPr>
        <w:t xml:space="preserve"> 5</w:t>
      </w:r>
      <w:r w:rsidR="00FE438E" w:rsidRPr="00FE438E">
        <w:rPr>
          <w:rFonts w:ascii="Times New Roman" w:hAnsi="Times New Roman" w:cs="Times New Roman"/>
          <w:b/>
          <w:sz w:val="24"/>
          <w:szCs w:val="24"/>
        </w:rPr>
        <w:t>: Tiga Pilar Tugas dan Fungsi Bank Indonesia</w:t>
      </w:r>
    </w:p>
    <w:p w:rsidR="00AB01C3" w:rsidRPr="00AB01C3" w:rsidRDefault="00C0408F" w:rsidP="0073162E">
      <w:pPr>
        <w:pStyle w:val="ListParagraph"/>
        <w:spacing w:after="0" w:line="480" w:lineRule="auto"/>
        <w:ind w:left="6660"/>
        <w:jc w:val="both"/>
        <w:rPr>
          <w:rFonts w:ascii="Times New Roman" w:hAnsi="Times New Roman" w:cs="Times New Roman"/>
          <w:sz w:val="24"/>
          <w:szCs w:val="24"/>
        </w:rPr>
      </w:pPr>
      <w:r w:rsidRPr="00E47761">
        <w:rPr>
          <w:rFonts w:ascii="Times New Roman" w:hAnsi="Times New Roman" w:cs="Times New Roman"/>
          <w:i/>
          <w:sz w:val="20"/>
          <w:szCs w:val="20"/>
        </w:rPr>
        <w:t>Sumber: Bank Indonesia</w:t>
      </w:r>
    </w:p>
    <w:p w:rsidR="00E04E8C" w:rsidRDefault="00E04E8C" w:rsidP="00E04E8C">
      <w:pPr>
        <w:spacing w:after="0" w:line="480" w:lineRule="auto"/>
        <w:jc w:val="both"/>
        <w:rPr>
          <w:rFonts w:ascii="Times New Roman" w:hAnsi="Times New Roman" w:cs="Times New Roman"/>
          <w:sz w:val="24"/>
          <w:szCs w:val="24"/>
        </w:rPr>
      </w:pPr>
    </w:p>
    <w:p w:rsidR="00C428FE" w:rsidRDefault="00C428FE" w:rsidP="00E04E8C">
      <w:pPr>
        <w:spacing w:after="0" w:line="480" w:lineRule="auto"/>
        <w:jc w:val="both"/>
        <w:rPr>
          <w:rFonts w:ascii="Times New Roman" w:hAnsi="Times New Roman" w:cs="Times New Roman"/>
          <w:sz w:val="24"/>
          <w:szCs w:val="24"/>
        </w:rPr>
      </w:pPr>
    </w:p>
    <w:p w:rsidR="00C428FE" w:rsidRDefault="00C428FE" w:rsidP="00E04E8C">
      <w:pPr>
        <w:spacing w:after="0" w:line="480" w:lineRule="auto"/>
        <w:jc w:val="both"/>
        <w:rPr>
          <w:rFonts w:ascii="Times New Roman" w:hAnsi="Times New Roman" w:cs="Times New Roman"/>
          <w:sz w:val="24"/>
          <w:szCs w:val="24"/>
        </w:rPr>
      </w:pPr>
    </w:p>
    <w:p w:rsidR="00C0408F" w:rsidRDefault="00C0408F" w:rsidP="00C0408F">
      <w:pPr>
        <w:pStyle w:val="ListParagraph"/>
        <w:numPr>
          <w:ilvl w:val="1"/>
          <w:numId w:val="18"/>
        </w:numPr>
        <w:spacing w:after="0" w:line="480" w:lineRule="auto"/>
        <w:ind w:left="1080"/>
        <w:jc w:val="both"/>
        <w:rPr>
          <w:rFonts w:ascii="Times New Roman" w:hAnsi="Times New Roman" w:cs="Times New Roman"/>
          <w:b/>
          <w:sz w:val="24"/>
          <w:szCs w:val="24"/>
        </w:rPr>
      </w:pPr>
      <w:r w:rsidRPr="00C0408F">
        <w:rPr>
          <w:rFonts w:ascii="Times New Roman" w:hAnsi="Times New Roman" w:cs="Times New Roman"/>
          <w:b/>
          <w:sz w:val="24"/>
          <w:szCs w:val="24"/>
        </w:rPr>
        <w:lastRenderedPageBreak/>
        <w:t>Visi, misi dan nilai – nilai strategis</w:t>
      </w:r>
      <w:r w:rsidR="005A7383">
        <w:rPr>
          <w:rStyle w:val="FootnoteReference"/>
          <w:rFonts w:ascii="Times New Roman" w:hAnsi="Times New Roman" w:cs="Times New Roman"/>
          <w:b/>
          <w:sz w:val="24"/>
          <w:szCs w:val="24"/>
        </w:rPr>
        <w:footnoteReference w:id="58"/>
      </w:r>
    </w:p>
    <w:p w:rsidR="00C0408F" w:rsidRDefault="005B1598" w:rsidP="00C0408F">
      <w:pPr>
        <w:pStyle w:val="ListParagraph"/>
        <w:numPr>
          <w:ilvl w:val="3"/>
          <w:numId w:val="18"/>
        </w:numPr>
        <w:spacing w:after="0" w:line="480" w:lineRule="auto"/>
        <w:ind w:left="1440"/>
        <w:jc w:val="both"/>
        <w:rPr>
          <w:rFonts w:ascii="Times New Roman" w:hAnsi="Times New Roman" w:cs="Times New Roman"/>
          <w:b/>
          <w:i/>
          <w:sz w:val="24"/>
          <w:szCs w:val="24"/>
        </w:rPr>
      </w:pPr>
      <w:r w:rsidRPr="005B1598">
        <w:rPr>
          <w:rFonts w:ascii="Times New Roman" w:hAnsi="Times New Roman" w:cs="Times New Roman"/>
          <w:b/>
          <w:i/>
          <w:sz w:val="24"/>
          <w:szCs w:val="24"/>
        </w:rPr>
        <w:t xml:space="preserve">Visi </w:t>
      </w:r>
    </w:p>
    <w:p w:rsidR="005B1598" w:rsidRDefault="005B1598" w:rsidP="005B1598">
      <w:pPr>
        <w:pStyle w:val="ListParagraph"/>
        <w:spacing w:after="0" w:line="48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Menjadi lembaga bank sentral yang kredibel dan terbaik di regional melalui penguatan nilai-nilai strategis yang dimiliki serta pencapaian inflasi yang rendah dan nilai tukar yang stabil.</w:t>
      </w:r>
    </w:p>
    <w:p w:rsidR="005B1598" w:rsidRPr="005B1598" w:rsidRDefault="005B1598" w:rsidP="005B1598">
      <w:pPr>
        <w:pStyle w:val="ListParagraph"/>
        <w:numPr>
          <w:ilvl w:val="3"/>
          <w:numId w:val="18"/>
        </w:numPr>
        <w:spacing w:after="0" w:line="480" w:lineRule="auto"/>
        <w:ind w:left="1440"/>
        <w:jc w:val="both"/>
        <w:rPr>
          <w:rFonts w:ascii="Times New Roman" w:hAnsi="Times New Roman" w:cs="Times New Roman"/>
          <w:b/>
          <w:i/>
          <w:sz w:val="24"/>
          <w:szCs w:val="24"/>
        </w:rPr>
      </w:pPr>
      <w:r w:rsidRPr="005B1598">
        <w:rPr>
          <w:rFonts w:ascii="Times New Roman" w:hAnsi="Times New Roman" w:cs="Times New Roman"/>
          <w:b/>
          <w:i/>
          <w:sz w:val="24"/>
          <w:szCs w:val="24"/>
        </w:rPr>
        <w:t>Misi</w:t>
      </w:r>
    </w:p>
    <w:p w:rsidR="005B1598" w:rsidRPr="005B1598" w:rsidRDefault="005B1598" w:rsidP="006D44E9">
      <w:pPr>
        <w:pStyle w:val="ListParagraph"/>
        <w:numPr>
          <w:ilvl w:val="0"/>
          <w:numId w:val="77"/>
        </w:numPr>
        <w:spacing w:after="0" w:line="480" w:lineRule="auto"/>
        <w:ind w:left="1800"/>
        <w:jc w:val="both"/>
        <w:rPr>
          <w:rFonts w:ascii="Times New Roman" w:hAnsi="Times New Roman" w:cs="Times New Roman"/>
          <w:sz w:val="24"/>
          <w:szCs w:val="24"/>
        </w:rPr>
      </w:pPr>
      <w:r w:rsidRPr="005B1598">
        <w:rPr>
          <w:rFonts w:ascii="Times New Roman" w:hAnsi="Times New Roman" w:cs="Times New Roman"/>
          <w:sz w:val="24"/>
          <w:szCs w:val="24"/>
        </w:rPr>
        <w:t>Mencapai stabilitas nilai rupiah dan menjaga efektivitas transmisi kebijakan moneter untuk mendorong pertumbuhan ekonomi yang berkualitas;</w:t>
      </w:r>
    </w:p>
    <w:p w:rsidR="005B1598" w:rsidRPr="005B1598" w:rsidRDefault="005B1598" w:rsidP="006D44E9">
      <w:pPr>
        <w:pStyle w:val="ListParagraph"/>
        <w:numPr>
          <w:ilvl w:val="0"/>
          <w:numId w:val="77"/>
        </w:numPr>
        <w:spacing w:after="0" w:line="480" w:lineRule="auto"/>
        <w:ind w:left="1800"/>
        <w:jc w:val="both"/>
        <w:rPr>
          <w:rFonts w:ascii="Times New Roman" w:hAnsi="Times New Roman" w:cs="Times New Roman"/>
          <w:sz w:val="24"/>
          <w:szCs w:val="24"/>
        </w:rPr>
      </w:pPr>
      <w:r w:rsidRPr="005B1598">
        <w:rPr>
          <w:rFonts w:ascii="Times New Roman" w:hAnsi="Times New Roman" w:cs="Times New Roman"/>
          <w:sz w:val="24"/>
          <w:szCs w:val="24"/>
        </w:rPr>
        <w:t>Mendorong sistem keuangan nasional bekerja secara efektif dan efisien serta mampu bertahan terhadap gejolak internal dan eksternal untuk mendukung alokasi sumber pendanaan/pembiayaan dapat berkontribusi pada pertumbuhan dan stabilitas perekonomian nasional;</w:t>
      </w:r>
    </w:p>
    <w:p w:rsidR="005B1598" w:rsidRPr="005B1598" w:rsidRDefault="005B1598" w:rsidP="006D44E9">
      <w:pPr>
        <w:pStyle w:val="ListParagraph"/>
        <w:numPr>
          <w:ilvl w:val="0"/>
          <w:numId w:val="77"/>
        </w:numPr>
        <w:spacing w:after="0" w:line="480" w:lineRule="auto"/>
        <w:ind w:left="1800"/>
        <w:jc w:val="both"/>
        <w:rPr>
          <w:rFonts w:ascii="Times New Roman" w:hAnsi="Times New Roman" w:cs="Times New Roman"/>
          <w:sz w:val="24"/>
          <w:szCs w:val="24"/>
        </w:rPr>
      </w:pPr>
      <w:r w:rsidRPr="005B1598">
        <w:rPr>
          <w:rFonts w:ascii="Times New Roman" w:hAnsi="Times New Roman" w:cs="Times New Roman"/>
          <w:sz w:val="24"/>
          <w:szCs w:val="24"/>
        </w:rPr>
        <w:t>Mewujudkan sistem pembayaran yang aman, efisien, dan lancar yang berkontribusi terhadap perekonomian, stabilitas moneter dan stabilitas sistem keuangan dengan memperhatikan aspek perluasan akses dan kepentingan nasional;</w:t>
      </w:r>
    </w:p>
    <w:p w:rsidR="00C428FE" w:rsidRPr="00C428FE" w:rsidRDefault="005B1598" w:rsidP="006D44E9">
      <w:pPr>
        <w:pStyle w:val="ListParagraph"/>
        <w:numPr>
          <w:ilvl w:val="0"/>
          <w:numId w:val="77"/>
        </w:numPr>
        <w:spacing w:after="0" w:line="480" w:lineRule="auto"/>
        <w:ind w:left="1800"/>
        <w:jc w:val="both"/>
        <w:rPr>
          <w:rFonts w:ascii="Times New Roman" w:hAnsi="Times New Roman" w:cs="Times New Roman"/>
          <w:b/>
          <w:i/>
          <w:sz w:val="24"/>
          <w:szCs w:val="24"/>
        </w:rPr>
      </w:pPr>
      <w:r w:rsidRPr="005B1598">
        <w:rPr>
          <w:rFonts w:ascii="Times New Roman" w:hAnsi="Times New Roman" w:cs="Times New Roman"/>
          <w:sz w:val="24"/>
          <w:szCs w:val="24"/>
        </w:rPr>
        <w:t xml:space="preserve">Meningkatkan dan memelihara organisasi dan SDM Bank Indonesia yang menjunjung tinggi </w:t>
      </w:r>
      <w:r w:rsidR="000F4DAE">
        <w:rPr>
          <w:rFonts w:ascii="Times New Roman" w:hAnsi="Times New Roman" w:cs="Times New Roman"/>
          <w:sz w:val="24"/>
          <w:szCs w:val="24"/>
        </w:rPr>
        <w:t xml:space="preserve">nilai – nilai </w:t>
      </w:r>
      <w:r w:rsidRPr="005B1598">
        <w:rPr>
          <w:rFonts w:ascii="Times New Roman" w:hAnsi="Times New Roman" w:cs="Times New Roman"/>
          <w:sz w:val="24"/>
          <w:szCs w:val="24"/>
        </w:rPr>
        <w:t>strategis dan berbasis kinerja, serta melaksanakan tata kelola (governance) yang berkualitas dalam rangka melaksa</w:t>
      </w:r>
      <w:r>
        <w:rPr>
          <w:rFonts w:ascii="Times New Roman" w:hAnsi="Times New Roman" w:cs="Times New Roman"/>
          <w:sz w:val="24"/>
          <w:szCs w:val="24"/>
        </w:rPr>
        <w:t>nakan tugas yang diamanatkan UU.</w:t>
      </w:r>
    </w:p>
    <w:p w:rsidR="00C428FE" w:rsidRDefault="00C428FE" w:rsidP="00C428FE">
      <w:pPr>
        <w:pStyle w:val="ListParagraph"/>
        <w:spacing w:after="0" w:line="480" w:lineRule="auto"/>
        <w:ind w:left="1800"/>
        <w:jc w:val="both"/>
        <w:rPr>
          <w:rFonts w:ascii="Times New Roman" w:hAnsi="Times New Roman" w:cs="Times New Roman"/>
          <w:sz w:val="24"/>
          <w:szCs w:val="24"/>
        </w:rPr>
      </w:pPr>
    </w:p>
    <w:p w:rsidR="005B1598" w:rsidRPr="00A31318" w:rsidRDefault="005B1598" w:rsidP="00C428FE">
      <w:pPr>
        <w:pStyle w:val="ListParagraph"/>
        <w:spacing w:after="0" w:line="480" w:lineRule="auto"/>
        <w:ind w:left="1800"/>
        <w:jc w:val="both"/>
        <w:rPr>
          <w:rFonts w:ascii="Times New Roman" w:hAnsi="Times New Roman" w:cs="Times New Roman"/>
          <w:b/>
          <w:i/>
          <w:sz w:val="24"/>
          <w:szCs w:val="24"/>
        </w:rPr>
      </w:pPr>
      <w:r>
        <w:rPr>
          <w:rFonts w:ascii="Times New Roman" w:hAnsi="Times New Roman" w:cs="Times New Roman"/>
          <w:sz w:val="24"/>
          <w:szCs w:val="24"/>
        </w:rPr>
        <w:t xml:space="preserve"> </w:t>
      </w:r>
    </w:p>
    <w:p w:rsidR="00A31318" w:rsidRDefault="00A31318" w:rsidP="00A31318">
      <w:pPr>
        <w:pStyle w:val="ListParagraph"/>
        <w:numPr>
          <w:ilvl w:val="3"/>
          <w:numId w:val="18"/>
        </w:numPr>
        <w:spacing w:after="0" w:line="480" w:lineRule="auto"/>
        <w:ind w:left="1440"/>
        <w:jc w:val="both"/>
        <w:rPr>
          <w:rFonts w:ascii="Times New Roman" w:hAnsi="Times New Roman" w:cs="Times New Roman"/>
          <w:b/>
          <w:i/>
          <w:sz w:val="24"/>
          <w:szCs w:val="24"/>
        </w:rPr>
      </w:pPr>
      <w:r w:rsidRPr="00A31318">
        <w:rPr>
          <w:rFonts w:ascii="Times New Roman" w:hAnsi="Times New Roman" w:cs="Times New Roman"/>
          <w:b/>
          <w:i/>
          <w:sz w:val="24"/>
          <w:szCs w:val="24"/>
        </w:rPr>
        <w:lastRenderedPageBreak/>
        <w:t>Nilai – nilai Strategis</w:t>
      </w:r>
    </w:p>
    <w:p w:rsidR="00A31318" w:rsidRDefault="00A31318" w:rsidP="00A31318">
      <w:pPr>
        <w:pStyle w:val="ListParagraph"/>
        <w:spacing w:after="0" w:line="480" w:lineRule="auto"/>
        <w:ind w:left="1440"/>
        <w:jc w:val="both"/>
        <w:rPr>
          <w:rFonts w:ascii="Times New Roman" w:hAnsi="Times New Roman" w:cs="Times New Roman"/>
          <w:i/>
          <w:sz w:val="24"/>
          <w:szCs w:val="24"/>
        </w:rPr>
      </w:pPr>
      <w:r w:rsidRPr="00C940AA">
        <w:rPr>
          <w:rFonts w:ascii="Times New Roman" w:hAnsi="Times New Roman" w:cs="Times New Roman"/>
          <w:i/>
          <w:sz w:val="24"/>
          <w:szCs w:val="24"/>
        </w:rPr>
        <w:t>Trust and Integrity – Professionalism – Excellence – Public Interest – Coordination and Teamwork</w:t>
      </w:r>
      <w:r>
        <w:rPr>
          <w:rFonts w:ascii="Times New Roman" w:hAnsi="Times New Roman" w:cs="Times New Roman"/>
          <w:i/>
          <w:sz w:val="24"/>
          <w:szCs w:val="24"/>
        </w:rPr>
        <w:t xml:space="preserve">. </w:t>
      </w:r>
    </w:p>
    <w:p w:rsidR="00A31318" w:rsidRPr="00AC377A" w:rsidRDefault="00AC377A" w:rsidP="00AC377A">
      <w:pPr>
        <w:pStyle w:val="ListParagraph"/>
        <w:numPr>
          <w:ilvl w:val="1"/>
          <w:numId w:val="18"/>
        </w:numPr>
        <w:spacing w:after="0" w:line="480" w:lineRule="auto"/>
        <w:ind w:left="1080"/>
        <w:jc w:val="both"/>
        <w:rPr>
          <w:rFonts w:ascii="Times New Roman" w:hAnsi="Times New Roman" w:cs="Times New Roman"/>
          <w:b/>
          <w:sz w:val="24"/>
          <w:szCs w:val="24"/>
        </w:rPr>
      </w:pPr>
      <w:r w:rsidRPr="00AC377A">
        <w:rPr>
          <w:rFonts w:ascii="Times New Roman" w:hAnsi="Times New Roman" w:cs="Times New Roman"/>
          <w:b/>
          <w:sz w:val="24"/>
          <w:szCs w:val="24"/>
        </w:rPr>
        <w:t>Hubungan kerjasama internasional yang dilakukan Bank Indonesia</w:t>
      </w:r>
      <w:r w:rsidR="00CC69AF">
        <w:rPr>
          <w:rStyle w:val="FootnoteReference"/>
          <w:rFonts w:ascii="Times New Roman" w:hAnsi="Times New Roman" w:cs="Times New Roman"/>
          <w:b/>
          <w:sz w:val="24"/>
          <w:szCs w:val="24"/>
        </w:rPr>
        <w:footnoteReference w:id="59"/>
      </w:r>
    </w:p>
    <w:p w:rsidR="00AC377A" w:rsidRPr="00EA4CF8" w:rsidRDefault="00AC377A" w:rsidP="00AC377A">
      <w:pPr>
        <w:pStyle w:val="ListParagraph"/>
        <w:spacing w:line="480" w:lineRule="auto"/>
        <w:ind w:left="1080"/>
        <w:jc w:val="both"/>
        <w:rPr>
          <w:rFonts w:ascii="Times New Roman" w:hAnsi="Times New Roman" w:cs="Times New Roman"/>
          <w:sz w:val="24"/>
          <w:szCs w:val="24"/>
        </w:rPr>
      </w:pPr>
      <w:r w:rsidRPr="00EA4CF8">
        <w:rPr>
          <w:rFonts w:ascii="Times New Roman" w:hAnsi="Times New Roman" w:cs="Times New Roman"/>
          <w:sz w:val="24"/>
          <w:szCs w:val="24"/>
        </w:rPr>
        <w:t>BI menjalin hubungan kerjasama dengan lembaga internasional yang diperlukan dalam rangka menunjang kelancaran pelaksana</w:t>
      </w:r>
      <w:r>
        <w:rPr>
          <w:rFonts w:ascii="Times New Roman" w:hAnsi="Times New Roman" w:cs="Times New Roman"/>
          <w:sz w:val="24"/>
          <w:szCs w:val="24"/>
        </w:rPr>
        <w:t>an tugas Bank Indonesia maupun p</w:t>
      </w:r>
      <w:r w:rsidRPr="00EA4CF8">
        <w:rPr>
          <w:rFonts w:ascii="Times New Roman" w:hAnsi="Times New Roman" w:cs="Times New Roman"/>
          <w:sz w:val="24"/>
          <w:szCs w:val="24"/>
        </w:rPr>
        <w:t xml:space="preserve">emerintah yang berhubungan dengan ekonomi, moneter, maupun perbankan. BI menjalin kerjasama internasional meliputi </w:t>
      </w:r>
      <w:r w:rsidR="005432F0">
        <w:rPr>
          <w:rFonts w:ascii="Times New Roman" w:hAnsi="Times New Roman" w:cs="Times New Roman"/>
          <w:sz w:val="24"/>
          <w:szCs w:val="24"/>
        </w:rPr>
        <w:t>bidang – bidang</w:t>
      </w:r>
      <w:r w:rsidRPr="00EA4CF8">
        <w:rPr>
          <w:rFonts w:ascii="Times New Roman" w:hAnsi="Times New Roman" w:cs="Times New Roman"/>
          <w:sz w:val="24"/>
          <w:szCs w:val="24"/>
        </w:rPr>
        <w:t>:</w:t>
      </w:r>
    </w:p>
    <w:p w:rsidR="00AC377A" w:rsidRPr="00EA4CF8" w:rsidRDefault="00AC377A" w:rsidP="00361330">
      <w:pPr>
        <w:pStyle w:val="ListParagraph"/>
        <w:numPr>
          <w:ilvl w:val="0"/>
          <w:numId w:val="78"/>
        </w:numPr>
        <w:spacing w:line="480" w:lineRule="auto"/>
        <w:ind w:left="1620"/>
        <w:jc w:val="both"/>
        <w:rPr>
          <w:rFonts w:ascii="Times New Roman" w:hAnsi="Times New Roman" w:cs="Times New Roman"/>
          <w:sz w:val="24"/>
          <w:szCs w:val="24"/>
        </w:rPr>
      </w:pPr>
      <w:r w:rsidRPr="00EA4CF8">
        <w:rPr>
          <w:rFonts w:ascii="Times New Roman" w:hAnsi="Times New Roman" w:cs="Times New Roman"/>
          <w:sz w:val="24"/>
          <w:szCs w:val="24"/>
        </w:rPr>
        <w:t>Intervensi bersama untuk kestabilan pasar valuta asing</w:t>
      </w:r>
      <w:r>
        <w:rPr>
          <w:rFonts w:ascii="Times New Roman" w:hAnsi="Times New Roman" w:cs="Times New Roman"/>
          <w:sz w:val="24"/>
          <w:szCs w:val="24"/>
        </w:rPr>
        <w:t>;</w:t>
      </w:r>
    </w:p>
    <w:p w:rsidR="00AC377A" w:rsidRPr="00EA4CF8" w:rsidRDefault="00AC377A" w:rsidP="00361330">
      <w:pPr>
        <w:pStyle w:val="ListParagraph"/>
        <w:numPr>
          <w:ilvl w:val="0"/>
          <w:numId w:val="78"/>
        </w:numPr>
        <w:spacing w:line="480" w:lineRule="auto"/>
        <w:ind w:left="1620"/>
        <w:jc w:val="both"/>
        <w:rPr>
          <w:rFonts w:ascii="Times New Roman" w:hAnsi="Times New Roman" w:cs="Times New Roman"/>
          <w:sz w:val="24"/>
          <w:szCs w:val="24"/>
        </w:rPr>
      </w:pPr>
      <w:r w:rsidRPr="00EA4CF8">
        <w:rPr>
          <w:rFonts w:ascii="Times New Roman" w:hAnsi="Times New Roman" w:cs="Times New Roman"/>
          <w:sz w:val="24"/>
          <w:szCs w:val="24"/>
        </w:rPr>
        <w:t>Penyelesaian transaksi lintas negara</w:t>
      </w:r>
      <w:r>
        <w:rPr>
          <w:rFonts w:ascii="Times New Roman" w:hAnsi="Times New Roman" w:cs="Times New Roman"/>
          <w:sz w:val="24"/>
          <w:szCs w:val="24"/>
        </w:rPr>
        <w:t>;</w:t>
      </w:r>
    </w:p>
    <w:p w:rsidR="00AC377A" w:rsidRPr="00EA4CF8" w:rsidRDefault="00AC377A" w:rsidP="00361330">
      <w:pPr>
        <w:pStyle w:val="ListParagraph"/>
        <w:numPr>
          <w:ilvl w:val="0"/>
          <w:numId w:val="78"/>
        </w:numPr>
        <w:spacing w:line="480" w:lineRule="auto"/>
        <w:ind w:left="1620"/>
        <w:jc w:val="both"/>
        <w:rPr>
          <w:rFonts w:ascii="Times New Roman" w:hAnsi="Times New Roman" w:cs="Times New Roman"/>
          <w:sz w:val="24"/>
          <w:szCs w:val="24"/>
        </w:rPr>
      </w:pPr>
      <w:r w:rsidRPr="00EA4CF8">
        <w:rPr>
          <w:rFonts w:ascii="Times New Roman" w:hAnsi="Times New Roman" w:cs="Times New Roman"/>
          <w:sz w:val="24"/>
          <w:szCs w:val="24"/>
        </w:rPr>
        <w:t>Hubungan koresponden</w:t>
      </w:r>
      <w:r>
        <w:rPr>
          <w:rFonts w:ascii="Times New Roman" w:hAnsi="Times New Roman" w:cs="Times New Roman"/>
          <w:sz w:val="24"/>
          <w:szCs w:val="24"/>
        </w:rPr>
        <w:t>;</w:t>
      </w:r>
    </w:p>
    <w:p w:rsidR="00AC377A" w:rsidRPr="00EA4CF8" w:rsidRDefault="00AC377A" w:rsidP="00361330">
      <w:pPr>
        <w:pStyle w:val="ListParagraph"/>
        <w:numPr>
          <w:ilvl w:val="0"/>
          <w:numId w:val="78"/>
        </w:numPr>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Tukar </w:t>
      </w:r>
      <w:r w:rsidRPr="00EA4CF8">
        <w:rPr>
          <w:rFonts w:ascii="Times New Roman" w:hAnsi="Times New Roman" w:cs="Times New Roman"/>
          <w:sz w:val="24"/>
          <w:szCs w:val="24"/>
        </w:rPr>
        <w:t xml:space="preserve">menukar informasi mengenai hal-hal yang terkait dengan </w:t>
      </w:r>
      <w:r w:rsidR="004708D7">
        <w:rPr>
          <w:rFonts w:ascii="Times New Roman" w:hAnsi="Times New Roman" w:cs="Times New Roman"/>
          <w:sz w:val="24"/>
          <w:szCs w:val="24"/>
        </w:rPr>
        <w:t xml:space="preserve">tugas – tugas </w:t>
      </w:r>
      <w:r w:rsidRPr="00EA4CF8">
        <w:rPr>
          <w:rFonts w:ascii="Times New Roman" w:hAnsi="Times New Roman" w:cs="Times New Roman"/>
          <w:sz w:val="24"/>
          <w:szCs w:val="24"/>
        </w:rPr>
        <w:t>selaku bank sentral</w:t>
      </w:r>
      <w:r>
        <w:rPr>
          <w:rFonts w:ascii="Times New Roman" w:hAnsi="Times New Roman" w:cs="Times New Roman"/>
          <w:sz w:val="24"/>
          <w:szCs w:val="24"/>
        </w:rPr>
        <w:t>;</w:t>
      </w:r>
    </w:p>
    <w:p w:rsidR="00AC377A" w:rsidRDefault="00AC377A" w:rsidP="00361330">
      <w:pPr>
        <w:pStyle w:val="ListParagraph"/>
        <w:numPr>
          <w:ilvl w:val="0"/>
          <w:numId w:val="78"/>
        </w:numPr>
        <w:spacing w:line="480" w:lineRule="auto"/>
        <w:ind w:left="1620"/>
        <w:jc w:val="both"/>
        <w:rPr>
          <w:rFonts w:ascii="Times New Roman" w:hAnsi="Times New Roman" w:cs="Times New Roman"/>
          <w:sz w:val="24"/>
          <w:szCs w:val="24"/>
        </w:rPr>
      </w:pPr>
      <w:r w:rsidRPr="00EA4CF8">
        <w:rPr>
          <w:rFonts w:ascii="Times New Roman" w:hAnsi="Times New Roman" w:cs="Times New Roman"/>
          <w:sz w:val="24"/>
          <w:szCs w:val="24"/>
        </w:rPr>
        <w:t>Pelatihan/penelitian di bidang moneter dan sistem pembayaran.</w:t>
      </w:r>
    </w:p>
    <w:p w:rsidR="00AC377A" w:rsidRPr="007A6729" w:rsidRDefault="003F07C7" w:rsidP="003F07C7">
      <w:pPr>
        <w:pStyle w:val="ListParagraph"/>
        <w:numPr>
          <w:ilvl w:val="3"/>
          <w:numId w:val="18"/>
        </w:numPr>
        <w:spacing w:line="480" w:lineRule="auto"/>
        <w:ind w:left="1440"/>
        <w:jc w:val="both"/>
        <w:rPr>
          <w:rFonts w:ascii="Times New Roman" w:hAnsi="Times New Roman" w:cs="Times New Roman"/>
          <w:b/>
          <w:i/>
          <w:sz w:val="24"/>
          <w:szCs w:val="24"/>
        </w:rPr>
      </w:pPr>
      <w:r w:rsidRPr="007A6729">
        <w:rPr>
          <w:rFonts w:ascii="Times New Roman" w:hAnsi="Times New Roman" w:cs="Times New Roman"/>
          <w:b/>
          <w:i/>
          <w:sz w:val="24"/>
          <w:szCs w:val="24"/>
        </w:rPr>
        <w:t>Keanggotaan Bank Indonesia di beberapa lembaga dan forum internasional atas nama Bank Indonesia sendiri antara lain:</w:t>
      </w:r>
    </w:p>
    <w:p w:rsidR="001C2EF6" w:rsidRPr="007A3852" w:rsidRDefault="001C2EF6" w:rsidP="00361330">
      <w:pPr>
        <w:pStyle w:val="ListParagraph"/>
        <w:numPr>
          <w:ilvl w:val="0"/>
          <w:numId w:val="79"/>
        </w:numPr>
        <w:spacing w:line="480" w:lineRule="auto"/>
        <w:ind w:left="1800"/>
        <w:jc w:val="both"/>
        <w:rPr>
          <w:rFonts w:ascii="Times New Roman" w:hAnsi="Times New Roman" w:cs="Times New Roman"/>
          <w:sz w:val="24"/>
          <w:szCs w:val="24"/>
        </w:rPr>
      </w:pPr>
      <w:r w:rsidRPr="007A3852">
        <w:rPr>
          <w:rFonts w:ascii="Times New Roman" w:hAnsi="Times New Roman" w:cs="Times New Roman"/>
          <w:i/>
          <w:sz w:val="24"/>
          <w:szCs w:val="24"/>
        </w:rPr>
        <w:t>The South East Asian Central Banks Research and Training Centre (SEACEN Centre)</w:t>
      </w:r>
      <w:r w:rsidRPr="007A3852">
        <w:rPr>
          <w:rFonts w:ascii="Times New Roman" w:hAnsi="Times New Roman" w:cs="Times New Roman"/>
          <w:sz w:val="24"/>
          <w:szCs w:val="24"/>
        </w:rPr>
        <w:t>, 1982, 12 bank sentral,</w:t>
      </w:r>
    </w:p>
    <w:p w:rsidR="001C2EF6" w:rsidRDefault="001C2EF6" w:rsidP="00361330">
      <w:pPr>
        <w:pStyle w:val="ListParagraph"/>
        <w:spacing w:line="480" w:lineRule="auto"/>
        <w:ind w:left="1800"/>
        <w:jc w:val="both"/>
        <w:rPr>
          <w:rFonts w:ascii="Times New Roman" w:hAnsi="Times New Roman" w:cs="Times New Roman"/>
          <w:sz w:val="24"/>
          <w:szCs w:val="24"/>
        </w:rPr>
      </w:pPr>
      <w:r w:rsidRPr="00265DCB">
        <w:rPr>
          <w:rFonts w:ascii="Times New Roman" w:hAnsi="Times New Roman" w:cs="Times New Roman"/>
          <w:sz w:val="24"/>
          <w:szCs w:val="24"/>
        </w:rPr>
        <w:t>merupakan pusat penelitian dan pelatihan bagi pegawai bank sentral yang menjadi an</w:t>
      </w:r>
      <w:r>
        <w:rPr>
          <w:rFonts w:ascii="Times New Roman" w:hAnsi="Times New Roman" w:cs="Times New Roman"/>
          <w:sz w:val="24"/>
          <w:szCs w:val="24"/>
        </w:rPr>
        <w:t>ggotanya dari kawasan Asia Teng</w:t>
      </w:r>
      <w:r w:rsidRPr="00265DCB">
        <w:rPr>
          <w:rFonts w:ascii="Times New Roman" w:hAnsi="Times New Roman" w:cs="Times New Roman"/>
          <w:sz w:val="24"/>
          <w:szCs w:val="24"/>
        </w:rPr>
        <w:t xml:space="preserve">gra di bidang keuangan, moneter, perbankan, kebanksentralan, dan ekonomi pembangunan. Termasuk juga memprakarsai dan memfasilitasi kerjasama dalam bidang penelitian dan </w:t>
      </w:r>
      <w:r w:rsidRPr="00265DCB">
        <w:rPr>
          <w:rFonts w:ascii="Times New Roman" w:hAnsi="Times New Roman" w:cs="Times New Roman"/>
          <w:sz w:val="24"/>
          <w:szCs w:val="24"/>
        </w:rPr>
        <w:lastRenderedPageBreak/>
        <w:t xml:space="preserve">pelatihan yang berhubungan dengan aspek kebijakan dan operasional bank sentral, survei ekonomi dan prakiraan </w:t>
      </w:r>
      <w:r w:rsidRPr="00F546E9">
        <w:rPr>
          <w:rFonts w:ascii="Times New Roman" w:hAnsi="Times New Roman" w:cs="Times New Roman"/>
          <w:i/>
          <w:sz w:val="24"/>
          <w:szCs w:val="24"/>
        </w:rPr>
        <w:t>(outlook)</w:t>
      </w:r>
      <w:r w:rsidRPr="00265DCB">
        <w:rPr>
          <w:rFonts w:ascii="Times New Roman" w:hAnsi="Times New Roman" w:cs="Times New Roman"/>
          <w:sz w:val="24"/>
          <w:szCs w:val="24"/>
        </w:rPr>
        <w:t xml:space="preserve"> tah</w:t>
      </w:r>
      <w:r w:rsidR="0030215E">
        <w:rPr>
          <w:rFonts w:ascii="Times New Roman" w:hAnsi="Times New Roman" w:cs="Times New Roman"/>
          <w:sz w:val="24"/>
          <w:szCs w:val="24"/>
        </w:rPr>
        <w:t>unan, dan publikasi hasil survei</w:t>
      </w:r>
      <w:r w:rsidRPr="00265DCB">
        <w:rPr>
          <w:rFonts w:ascii="Times New Roman" w:hAnsi="Times New Roman" w:cs="Times New Roman"/>
          <w:sz w:val="24"/>
          <w:szCs w:val="24"/>
        </w:rPr>
        <w:t>, analisa dan telaah ulang</w:t>
      </w:r>
      <w:r>
        <w:rPr>
          <w:rFonts w:ascii="Times New Roman" w:hAnsi="Times New Roman" w:cs="Times New Roman"/>
          <w:sz w:val="24"/>
          <w:szCs w:val="24"/>
        </w:rPr>
        <w:t xml:space="preserve">; </w:t>
      </w:r>
    </w:p>
    <w:p w:rsidR="007A3852" w:rsidRPr="007A3852" w:rsidRDefault="001C2EF6" w:rsidP="00361330">
      <w:pPr>
        <w:pStyle w:val="ListParagraph"/>
        <w:numPr>
          <w:ilvl w:val="0"/>
          <w:numId w:val="79"/>
        </w:numPr>
        <w:spacing w:line="480" w:lineRule="auto"/>
        <w:ind w:left="1800"/>
        <w:jc w:val="both"/>
        <w:rPr>
          <w:rFonts w:ascii="Times New Roman" w:hAnsi="Times New Roman" w:cs="Times New Roman"/>
          <w:sz w:val="24"/>
          <w:szCs w:val="24"/>
        </w:rPr>
      </w:pPr>
      <w:r w:rsidRPr="007A3852">
        <w:rPr>
          <w:rFonts w:ascii="Times New Roman" w:hAnsi="Times New Roman" w:cs="Times New Roman"/>
          <w:i/>
          <w:sz w:val="24"/>
          <w:szCs w:val="24"/>
        </w:rPr>
        <w:t>The South East Asian, New Zealand and Australia Forum of Banking Supervision (SEANZA)</w:t>
      </w:r>
      <w:r w:rsidRPr="007A3852">
        <w:rPr>
          <w:rFonts w:ascii="Times New Roman" w:hAnsi="Times New Roman" w:cs="Times New Roman"/>
          <w:sz w:val="24"/>
          <w:szCs w:val="24"/>
        </w:rPr>
        <w:t xml:space="preserve">, </w:t>
      </w:r>
      <w:r w:rsidR="007A3852" w:rsidRPr="007A3852">
        <w:rPr>
          <w:rFonts w:ascii="Times New Roman" w:hAnsi="Times New Roman" w:cs="Times New Roman"/>
          <w:sz w:val="24"/>
          <w:szCs w:val="24"/>
        </w:rPr>
        <w:t>1957, 20 bank sentral,</w:t>
      </w:r>
    </w:p>
    <w:p w:rsidR="001C2EF6" w:rsidRDefault="007A3852" w:rsidP="00361330">
      <w:pPr>
        <w:pStyle w:val="ListParagraph"/>
        <w:spacing w:line="480" w:lineRule="auto"/>
        <w:ind w:left="1800"/>
        <w:jc w:val="both"/>
        <w:rPr>
          <w:rFonts w:ascii="Times New Roman" w:hAnsi="Times New Roman" w:cs="Times New Roman"/>
          <w:sz w:val="24"/>
          <w:szCs w:val="24"/>
        </w:rPr>
      </w:pPr>
      <w:r w:rsidRPr="00265DCB">
        <w:rPr>
          <w:rFonts w:ascii="Times New Roman" w:hAnsi="Times New Roman" w:cs="Times New Roman"/>
          <w:sz w:val="24"/>
          <w:szCs w:val="24"/>
        </w:rPr>
        <w:t xml:space="preserve">dibentuk terutama untuk membantu mengatasi masalah keterbatasan sumber daya manusia yang ahli dan berpengalaman, khususnya pada tingkat manajerial menengah ke atas, yang dihadapi bank sentral </w:t>
      </w:r>
      <w:r w:rsidR="001B2400">
        <w:rPr>
          <w:rFonts w:ascii="Times New Roman" w:hAnsi="Times New Roman" w:cs="Times New Roman"/>
          <w:sz w:val="24"/>
          <w:szCs w:val="24"/>
        </w:rPr>
        <w:t xml:space="preserve">negara – negara </w:t>
      </w:r>
      <w:r w:rsidRPr="00265DCB">
        <w:rPr>
          <w:rFonts w:ascii="Times New Roman" w:hAnsi="Times New Roman" w:cs="Times New Roman"/>
          <w:sz w:val="24"/>
          <w:szCs w:val="24"/>
        </w:rPr>
        <w:t>di kawasan Asia Pasifik</w:t>
      </w:r>
      <w:r>
        <w:rPr>
          <w:rFonts w:ascii="Times New Roman" w:hAnsi="Times New Roman" w:cs="Times New Roman"/>
          <w:sz w:val="24"/>
          <w:szCs w:val="24"/>
        </w:rPr>
        <w:t>;</w:t>
      </w:r>
    </w:p>
    <w:p w:rsidR="007A3852" w:rsidRPr="00265DCB" w:rsidRDefault="001C2EF6" w:rsidP="00361330">
      <w:pPr>
        <w:pStyle w:val="ListParagraph"/>
        <w:numPr>
          <w:ilvl w:val="0"/>
          <w:numId w:val="79"/>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The Executive' Meeting of East Asian and Pacific Central Banks (EMEAP)</w:t>
      </w:r>
      <w:r w:rsidR="007A3852">
        <w:rPr>
          <w:rFonts w:ascii="Times New Roman" w:hAnsi="Times New Roman" w:cs="Times New Roman"/>
          <w:sz w:val="24"/>
          <w:szCs w:val="24"/>
        </w:rPr>
        <w:t xml:space="preserve">, </w:t>
      </w:r>
      <w:r w:rsidR="007A3852" w:rsidRPr="00265DCB">
        <w:rPr>
          <w:rFonts w:ascii="Times New Roman" w:hAnsi="Times New Roman" w:cs="Times New Roman"/>
          <w:sz w:val="24"/>
          <w:szCs w:val="24"/>
        </w:rPr>
        <w:t>1991, 11 bank sentral</w:t>
      </w:r>
      <w:r w:rsidR="007A3852">
        <w:rPr>
          <w:rFonts w:ascii="Times New Roman" w:hAnsi="Times New Roman" w:cs="Times New Roman"/>
          <w:sz w:val="24"/>
          <w:szCs w:val="24"/>
        </w:rPr>
        <w:t xml:space="preserve">, </w:t>
      </w:r>
    </w:p>
    <w:p w:rsidR="007A3852" w:rsidRPr="00265DCB" w:rsidRDefault="007A3852" w:rsidP="00361330">
      <w:pPr>
        <w:pStyle w:val="ListParagraph"/>
        <w:spacing w:line="480" w:lineRule="auto"/>
        <w:ind w:left="1800"/>
        <w:jc w:val="both"/>
        <w:rPr>
          <w:rFonts w:ascii="Times New Roman" w:hAnsi="Times New Roman" w:cs="Times New Roman"/>
          <w:sz w:val="24"/>
          <w:szCs w:val="24"/>
        </w:rPr>
      </w:pPr>
      <w:r w:rsidRPr="00265DCB">
        <w:rPr>
          <w:rFonts w:ascii="Times New Roman" w:hAnsi="Times New Roman" w:cs="Times New Roman"/>
          <w:sz w:val="24"/>
          <w:szCs w:val="24"/>
        </w:rPr>
        <w:t xml:space="preserve">merupakan organisasi kerjasama bank sentral dan otoritas moneter di kawasan Asia dan Pasifik yang bertujuan mempererat hubungan kerjasama sesama anggotanya. Kerjasama ini dilakukan dalam bentuk </w:t>
      </w:r>
      <w:r w:rsidRPr="00F546E9">
        <w:rPr>
          <w:rFonts w:ascii="Times New Roman" w:hAnsi="Times New Roman" w:cs="Times New Roman"/>
          <w:i/>
          <w:sz w:val="24"/>
          <w:szCs w:val="24"/>
        </w:rPr>
        <w:t>Governors Meeting</w:t>
      </w:r>
      <w:r w:rsidRPr="00265DCB">
        <w:rPr>
          <w:rFonts w:ascii="Times New Roman" w:hAnsi="Times New Roman" w:cs="Times New Roman"/>
          <w:sz w:val="24"/>
          <w:szCs w:val="24"/>
        </w:rPr>
        <w:t xml:space="preserve"> dan </w:t>
      </w:r>
      <w:r w:rsidRPr="00F546E9">
        <w:rPr>
          <w:rFonts w:ascii="Times New Roman" w:hAnsi="Times New Roman" w:cs="Times New Roman"/>
          <w:i/>
          <w:sz w:val="24"/>
          <w:szCs w:val="24"/>
        </w:rPr>
        <w:t>Working Group</w:t>
      </w:r>
      <w:r w:rsidRPr="00265DCB">
        <w:rPr>
          <w:rFonts w:ascii="Times New Roman" w:hAnsi="Times New Roman" w:cs="Times New Roman"/>
          <w:sz w:val="24"/>
          <w:szCs w:val="24"/>
        </w:rPr>
        <w:t>. Bentuk lainnya antara lain pembentukan jejaring regi</w:t>
      </w:r>
      <w:r>
        <w:rPr>
          <w:rFonts w:ascii="Times New Roman" w:hAnsi="Times New Roman" w:cs="Times New Roman"/>
          <w:sz w:val="24"/>
          <w:szCs w:val="24"/>
        </w:rPr>
        <w:t>onal untuk pertukaran informasi;</w:t>
      </w:r>
    </w:p>
    <w:p w:rsidR="007A3852" w:rsidRPr="00265DCB" w:rsidRDefault="001C2EF6" w:rsidP="00361330">
      <w:pPr>
        <w:pStyle w:val="ListParagraph"/>
        <w:numPr>
          <w:ilvl w:val="0"/>
          <w:numId w:val="79"/>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ASEAN Central Bank Forum (ACBF)</w:t>
      </w:r>
      <w:r w:rsidR="007A3852">
        <w:rPr>
          <w:rFonts w:ascii="Times New Roman" w:hAnsi="Times New Roman" w:cs="Times New Roman"/>
          <w:sz w:val="24"/>
          <w:szCs w:val="24"/>
        </w:rPr>
        <w:t xml:space="preserve">, </w:t>
      </w:r>
      <w:r w:rsidR="007A3852" w:rsidRPr="00265DCB">
        <w:rPr>
          <w:rFonts w:ascii="Times New Roman" w:hAnsi="Times New Roman" w:cs="Times New Roman"/>
          <w:sz w:val="24"/>
          <w:szCs w:val="24"/>
        </w:rPr>
        <w:t>2002, 10 bank sentral</w:t>
      </w:r>
      <w:r w:rsidR="007A3852">
        <w:rPr>
          <w:rFonts w:ascii="Times New Roman" w:hAnsi="Times New Roman" w:cs="Times New Roman"/>
          <w:sz w:val="24"/>
          <w:szCs w:val="24"/>
        </w:rPr>
        <w:t>,</w:t>
      </w:r>
    </w:p>
    <w:p w:rsidR="001C2EF6" w:rsidRPr="00FF0574" w:rsidRDefault="007A3852" w:rsidP="00361330">
      <w:pPr>
        <w:pStyle w:val="ListParagraph"/>
        <w:spacing w:line="480" w:lineRule="auto"/>
        <w:ind w:left="1800"/>
        <w:jc w:val="both"/>
        <w:rPr>
          <w:rFonts w:ascii="Times New Roman" w:hAnsi="Times New Roman" w:cs="Times New Roman"/>
          <w:sz w:val="24"/>
          <w:szCs w:val="24"/>
        </w:rPr>
      </w:pPr>
      <w:r w:rsidRPr="00265DCB">
        <w:rPr>
          <w:rFonts w:ascii="Times New Roman" w:hAnsi="Times New Roman" w:cs="Times New Roman"/>
          <w:sz w:val="24"/>
          <w:szCs w:val="24"/>
        </w:rPr>
        <w:t xml:space="preserve">dibentuk dengan tujuan untuk mengevaluasi perekonomian dan risiko keuangan yang mungkin timbul dengan menekankan pada </w:t>
      </w:r>
      <w:r w:rsidRPr="00F546E9">
        <w:rPr>
          <w:rFonts w:ascii="Times New Roman" w:hAnsi="Times New Roman" w:cs="Times New Roman"/>
          <w:i/>
          <w:sz w:val="24"/>
          <w:szCs w:val="24"/>
        </w:rPr>
        <w:t>policy option</w:t>
      </w:r>
      <w:r w:rsidRPr="00265DCB">
        <w:rPr>
          <w:rFonts w:ascii="Times New Roman" w:hAnsi="Times New Roman" w:cs="Times New Roman"/>
          <w:sz w:val="24"/>
          <w:szCs w:val="24"/>
        </w:rPr>
        <w:t xml:space="preserve"> dan implikasinya, serta mendorong dilakukannya langkah awal untuk meminimalisasi risiko tersebut dengan bantuan dari beberapa lembaga multilateral baik ditingka</w:t>
      </w:r>
      <w:r>
        <w:rPr>
          <w:rFonts w:ascii="Times New Roman" w:hAnsi="Times New Roman" w:cs="Times New Roman"/>
          <w:sz w:val="24"/>
          <w:szCs w:val="24"/>
        </w:rPr>
        <w:t>t regional maupun internasional;</w:t>
      </w:r>
    </w:p>
    <w:p w:rsidR="007A3852" w:rsidRPr="00265DCB" w:rsidRDefault="001C2EF6" w:rsidP="00361330">
      <w:pPr>
        <w:pStyle w:val="ListParagraph"/>
        <w:numPr>
          <w:ilvl w:val="0"/>
          <w:numId w:val="79"/>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Bank for International Settlement (BIS)</w:t>
      </w:r>
      <w:r w:rsidR="007A3852">
        <w:rPr>
          <w:rFonts w:ascii="Times New Roman" w:hAnsi="Times New Roman" w:cs="Times New Roman"/>
          <w:sz w:val="24"/>
          <w:szCs w:val="24"/>
        </w:rPr>
        <w:t xml:space="preserve">, </w:t>
      </w:r>
      <w:r w:rsidR="007A3852" w:rsidRPr="00265DCB">
        <w:rPr>
          <w:rFonts w:ascii="Times New Roman" w:hAnsi="Times New Roman" w:cs="Times New Roman"/>
          <w:sz w:val="24"/>
          <w:szCs w:val="24"/>
        </w:rPr>
        <w:t>Mei 1943, 49 bank sentral</w:t>
      </w:r>
      <w:r w:rsidR="007A3852">
        <w:rPr>
          <w:rFonts w:ascii="Times New Roman" w:hAnsi="Times New Roman" w:cs="Times New Roman"/>
          <w:sz w:val="24"/>
          <w:szCs w:val="24"/>
        </w:rPr>
        <w:t xml:space="preserve">, </w:t>
      </w:r>
    </w:p>
    <w:p w:rsidR="007A3852" w:rsidRDefault="007A3852" w:rsidP="00361330">
      <w:pPr>
        <w:pStyle w:val="ListParagraph"/>
        <w:spacing w:line="480" w:lineRule="auto"/>
        <w:ind w:left="1800"/>
        <w:jc w:val="both"/>
        <w:rPr>
          <w:rFonts w:ascii="Times New Roman" w:hAnsi="Times New Roman" w:cs="Times New Roman"/>
          <w:sz w:val="24"/>
          <w:szCs w:val="24"/>
        </w:rPr>
      </w:pPr>
      <w:r w:rsidRPr="00265DCB">
        <w:rPr>
          <w:rFonts w:ascii="Times New Roman" w:hAnsi="Times New Roman" w:cs="Times New Roman"/>
          <w:sz w:val="24"/>
          <w:szCs w:val="24"/>
        </w:rPr>
        <w:lastRenderedPageBreak/>
        <w:t>merupakan forum kerjasama keuangan dan moneter internasional, sebagai lembaga yang memainkan peran penting dalam menyediakan jasa keuangan dalam pengelolaan devisa, menjadi pusat riset ekonomi dan moneter, dan memberikan kontribusi dalam memahami pasar keuangan internasional, serta sebagai forum pembahasan hasil riset moneter dan perbankan.</w:t>
      </w:r>
    </w:p>
    <w:p w:rsidR="003D513C" w:rsidRPr="007A6729" w:rsidRDefault="00263968" w:rsidP="00263968">
      <w:pPr>
        <w:pStyle w:val="ListParagraph"/>
        <w:numPr>
          <w:ilvl w:val="3"/>
          <w:numId w:val="18"/>
        </w:numPr>
        <w:spacing w:line="480" w:lineRule="auto"/>
        <w:ind w:left="1440"/>
        <w:jc w:val="both"/>
        <w:rPr>
          <w:rFonts w:ascii="Times New Roman" w:hAnsi="Times New Roman" w:cs="Times New Roman"/>
          <w:b/>
          <w:i/>
          <w:sz w:val="24"/>
          <w:szCs w:val="24"/>
        </w:rPr>
      </w:pPr>
      <w:r w:rsidRPr="007A6729">
        <w:rPr>
          <w:rFonts w:ascii="Times New Roman" w:hAnsi="Times New Roman" w:cs="Times New Roman"/>
          <w:b/>
          <w:i/>
          <w:sz w:val="24"/>
          <w:szCs w:val="24"/>
        </w:rPr>
        <w:t xml:space="preserve">Keanggotaan Bank Indonesia mewakili pemerintah Republik Indonesia antara lain: </w:t>
      </w:r>
    </w:p>
    <w:p w:rsidR="00196D78"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Association of South East Asian Nations (ASEAN)</w:t>
      </w:r>
      <w:r>
        <w:rPr>
          <w:rFonts w:ascii="Times New Roman" w:hAnsi="Times New Roman" w:cs="Times New Roman"/>
          <w:sz w:val="24"/>
          <w:szCs w:val="24"/>
        </w:rPr>
        <w:t xml:space="preserve">, </w:t>
      </w:r>
      <w:r w:rsidRPr="006546B9">
        <w:rPr>
          <w:rFonts w:ascii="Times New Roman" w:hAnsi="Times New Roman" w:cs="Times New Roman"/>
          <w:sz w:val="24"/>
          <w:szCs w:val="24"/>
        </w:rPr>
        <w:t>Agustus 1967, 10 negara</w:t>
      </w:r>
      <w:r>
        <w:rPr>
          <w:rFonts w:ascii="Times New Roman" w:hAnsi="Times New Roman" w:cs="Times New Roman"/>
          <w:sz w:val="24"/>
          <w:szCs w:val="24"/>
        </w:rPr>
        <w:t>,</w:t>
      </w:r>
    </w:p>
    <w:p w:rsidR="00196D78" w:rsidRPr="00FF0574" w:rsidRDefault="00196D78"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asosiasi </w:t>
      </w:r>
      <w:r w:rsidR="00AE0D2A">
        <w:rPr>
          <w:rFonts w:ascii="Times New Roman" w:hAnsi="Times New Roman" w:cs="Times New Roman"/>
          <w:sz w:val="24"/>
          <w:szCs w:val="24"/>
        </w:rPr>
        <w:t xml:space="preserve">negara – negara </w:t>
      </w:r>
      <w:r w:rsidRPr="006546B9">
        <w:rPr>
          <w:rFonts w:ascii="Times New Roman" w:hAnsi="Times New Roman" w:cs="Times New Roman"/>
          <w:sz w:val="24"/>
          <w:szCs w:val="24"/>
        </w:rPr>
        <w:t>di kawasan Asia Tenggara yang bertujuan untuk mempercepat pertumbuhan ekonomi, perkembangan sosial dan perkembangan kultural di kawasan ini. Selain itu juga untuk mendorong stabilitas ekonomi dan politik dan memecah</w:t>
      </w:r>
      <w:r>
        <w:rPr>
          <w:rFonts w:ascii="Times New Roman" w:hAnsi="Times New Roman" w:cs="Times New Roman"/>
          <w:sz w:val="24"/>
          <w:szCs w:val="24"/>
        </w:rPr>
        <w:t>kan berbagai isu di kawasan ini;</w:t>
      </w:r>
    </w:p>
    <w:p w:rsidR="00196D78"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ASEAN+3 (ASEAN + Cina, Jepang dan Korea)</w:t>
      </w:r>
      <w:r>
        <w:rPr>
          <w:rFonts w:ascii="Times New Roman" w:hAnsi="Times New Roman" w:cs="Times New Roman"/>
          <w:sz w:val="24"/>
          <w:szCs w:val="24"/>
        </w:rPr>
        <w:t xml:space="preserve">, </w:t>
      </w:r>
      <w:r w:rsidRPr="006546B9">
        <w:rPr>
          <w:rFonts w:ascii="Times New Roman" w:hAnsi="Times New Roman" w:cs="Times New Roman"/>
          <w:sz w:val="24"/>
          <w:szCs w:val="24"/>
        </w:rPr>
        <w:t>1997, 13 negara</w:t>
      </w:r>
      <w:r>
        <w:rPr>
          <w:rFonts w:ascii="Times New Roman" w:hAnsi="Times New Roman" w:cs="Times New Roman"/>
          <w:sz w:val="24"/>
          <w:szCs w:val="24"/>
        </w:rPr>
        <w:t>,</w:t>
      </w:r>
    </w:p>
    <w:p w:rsidR="00196D78" w:rsidRPr="00FF0574" w:rsidRDefault="00196D78"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forum kerjasama di bidang ekonomi dari </w:t>
      </w:r>
      <w:r w:rsidR="00F87553">
        <w:rPr>
          <w:rFonts w:ascii="Times New Roman" w:hAnsi="Times New Roman" w:cs="Times New Roman"/>
          <w:sz w:val="24"/>
          <w:szCs w:val="24"/>
        </w:rPr>
        <w:t xml:space="preserve">negara – negara </w:t>
      </w:r>
      <w:r w:rsidRPr="006546B9">
        <w:rPr>
          <w:rFonts w:ascii="Times New Roman" w:hAnsi="Times New Roman" w:cs="Times New Roman"/>
          <w:sz w:val="24"/>
          <w:szCs w:val="24"/>
        </w:rPr>
        <w:t>ASEAN ditambah Cina, Jepang dan Korea Selatan. Kerjasama ini di masa yang akan datang akan terus ditingkatkan sehingga meliputi juga berbagai bidang politik dan keamanan untuk mendorong perdamaian, kestabilan, d</w:t>
      </w:r>
      <w:r>
        <w:rPr>
          <w:rFonts w:ascii="Times New Roman" w:hAnsi="Times New Roman" w:cs="Times New Roman"/>
          <w:sz w:val="24"/>
          <w:szCs w:val="24"/>
        </w:rPr>
        <w:t>an kesejahteraan di kawasan ini.</w:t>
      </w:r>
      <w:r w:rsidRPr="006546B9">
        <w:rPr>
          <w:rFonts w:ascii="Times New Roman" w:hAnsi="Times New Roman" w:cs="Times New Roman"/>
          <w:sz w:val="24"/>
          <w:szCs w:val="24"/>
        </w:rPr>
        <w:t xml:space="preserve"> Forum yang digelar antara lain berbentuk Pertemuan Puncak dan Pertemuan tingkat Men</w:t>
      </w:r>
      <w:r>
        <w:rPr>
          <w:rFonts w:ascii="Times New Roman" w:hAnsi="Times New Roman" w:cs="Times New Roman"/>
          <w:sz w:val="24"/>
          <w:szCs w:val="24"/>
        </w:rPr>
        <w:t>teri;</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Asia Pacific Economic Cooperation (APEC)</w:t>
      </w:r>
      <w:r w:rsidR="00A04CFB">
        <w:rPr>
          <w:rFonts w:ascii="Times New Roman" w:hAnsi="Times New Roman" w:cs="Times New Roman"/>
          <w:sz w:val="24"/>
          <w:szCs w:val="24"/>
        </w:rPr>
        <w:t xml:space="preserve">, </w:t>
      </w:r>
      <w:r w:rsidR="00B56C7F" w:rsidRPr="006546B9">
        <w:rPr>
          <w:rFonts w:ascii="Times New Roman" w:hAnsi="Times New Roman" w:cs="Times New Roman"/>
          <w:sz w:val="24"/>
          <w:szCs w:val="24"/>
        </w:rPr>
        <w:t>1989, 21 negara</w:t>
      </w:r>
      <w:r w:rsidR="00B56C7F">
        <w:rPr>
          <w:rFonts w:ascii="Times New Roman" w:hAnsi="Times New Roman" w:cs="Times New Roman"/>
          <w:sz w:val="24"/>
          <w:szCs w:val="24"/>
        </w:rPr>
        <w:t>,</w:t>
      </w:r>
    </w:p>
    <w:p w:rsidR="00196D78" w:rsidRPr="00FF0574" w:rsidRDefault="00B56C7F"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adalah forum utama untuk memfasilitasi pertumbuhan ekonomim dan kerjasama perdagangan dan investasi di kawasan sekitar Asia dan Pasifik. Anggotanya meliputi 47% perdagangan dunia. Tiga aspek prioritasnya adalah </w:t>
      </w:r>
      <w:r w:rsidRPr="006546B9">
        <w:rPr>
          <w:rFonts w:ascii="Times New Roman" w:hAnsi="Times New Roman" w:cs="Times New Roman"/>
          <w:sz w:val="24"/>
          <w:szCs w:val="24"/>
        </w:rPr>
        <w:lastRenderedPageBreak/>
        <w:t>liberalisasi perdagangan adn investasi, memfasilitasi kegiatan usaha, dan kerjasama ekonomi dan teknis</w:t>
      </w:r>
      <w:r>
        <w:rPr>
          <w:rFonts w:ascii="Times New Roman" w:hAnsi="Times New Roman" w:cs="Times New Roman"/>
          <w:sz w:val="24"/>
          <w:szCs w:val="24"/>
        </w:rPr>
        <w:t>;</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Manila Framework Group (MFG)</w:t>
      </w:r>
      <w:r w:rsidR="00B56C7F">
        <w:rPr>
          <w:rFonts w:ascii="Times New Roman" w:hAnsi="Times New Roman" w:cs="Times New Roman"/>
          <w:sz w:val="24"/>
          <w:szCs w:val="24"/>
        </w:rPr>
        <w:t xml:space="preserve">, </w:t>
      </w:r>
      <w:r w:rsidR="00B56C7F" w:rsidRPr="006546B9">
        <w:rPr>
          <w:rFonts w:ascii="Times New Roman" w:hAnsi="Times New Roman" w:cs="Times New Roman"/>
          <w:sz w:val="24"/>
          <w:szCs w:val="24"/>
        </w:rPr>
        <w:t>November 1997, 14 negara (bank sentral dan Departemen Keuangan)</w:t>
      </w:r>
      <w:r w:rsidR="00B56C7F">
        <w:rPr>
          <w:rFonts w:ascii="Times New Roman" w:hAnsi="Times New Roman" w:cs="Times New Roman"/>
          <w:sz w:val="24"/>
          <w:szCs w:val="24"/>
        </w:rPr>
        <w:t xml:space="preserve">, </w:t>
      </w:r>
    </w:p>
    <w:p w:rsidR="00196D78" w:rsidRPr="00FF0574" w:rsidRDefault="00B56C7F"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dibentuk setelah terjadinya krisis di beberapa negara Asia pada pertengahan 1997. Tujuannnya adalah menyediakan forum untuk mendiskusikan isu-isu yang mempengaruhi stabilitas keuangan di kawasan ini. Grup ini bertemu dua kali setahun, yang dihadiri oleh pejabat Departemen Keuangan dan bank sentral negara anggotanya, ditambah </w:t>
      </w:r>
      <w:r>
        <w:rPr>
          <w:rFonts w:ascii="Times New Roman" w:hAnsi="Times New Roman" w:cs="Times New Roman"/>
          <w:sz w:val="24"/>
          <w:szCs w:val="24"/>
        </w:rPr>
        <w:t>wakil dari IMF, WB, BIS dan ADB;</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Asia-Europe Meeting (ASEM)</w:t>
      </w:r>
      <w:r w:rsidR="00B56C7F">
        <w:rPr>
          <w:rFonts w:ascii="Times New Roman" w:hAnsi="Times New Roman" w:cs="Times New Roman"/>
          <w:sz w:val="24"/>
          <w:szCs w:val="24"/>
        </w:rPr>
        <w:t xml:space="preserve">, </w:t>
      </w:r>
      <w:r w:rsidR="00B56C7F" w:rsidRPr="006546B9">
        <w:rPr>
          <w:rFonts w:ascii="Times New Roman" w:hAnsi="Times New Roman" w:cs="Times New Roman"/>
          <w:sz w:val="24"/>
          <w:szCs w:val="24"/>
        </w:rPr>
        <w:t>1996, 25 negara</w:t>
      </w:r>
      <w:r w:rsidR="00B56C7F">
        <w:rPr>
          <w:rFonts w:ascii="Times New Roman" w:hAnsi="Times New Roman" w:cs="Times New Roman"/>
          <w:sz w:val="24"/>
          <w:szCs w:val="24"/>
        </w:rPr>
        <w:t>,</w:t>
      </w:r>
    </w:p>
    <w:p w:rsidR="00B56C7F" w:rsidRPr="006546B9" w:rsidRDefault="00B56C7F"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merupakan forum kerjasama negara Asia dan Eropa untuk memelihara perdamaian secara global, stabilitas, dan kemakmuran yang bertujuan untuk memajukan kegiatan perdagangan dan investasi yang lebih besar antara dua kawasan melalui liberalisasi perdagangan dan investasi serta fasi</w:t>
      </w:r>
      <w:r>
        <w:rPr>
          <w:rFonts w:ascii="Times New Roman" w:hAnsi="Times New Roman" w:cs="Times New Roman"/>
          <w:sz w:val="24"/>
          <w:szCs w:val="24"/>
        </w:rPr>
        <w:t xml:space="preserve">litasi di antara negara anggota;  </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Islamic Development Bank (IDB)</w:t>
      </w:r>
      <w:r w:rsidR="00B56C7F">
        <w:rPr>
          <w:rFonts w:ascii="Times New Roman" w:hAnsi="Times New Roman" w:cs="Times New Roman"/>
          <w:sz w:val="24"/>
          <w:szCs w:val="24"/>
        </w:rPr>
        <w:t xml:space="preserve">, </w:t>
      </w:r>
      <w:r w:rsidR="00B56C7F" w:rsidRPr="006546B9">
        <w:rPr>
          <w:rFonts w:ascii="Times New Roman" w:hAnsi="Times New Roman" w:cs="Times New Roman"/>
          <w:sz w:val="24"/>
          <w:szCs w:val="24"/>
        </w:rPr>
        <w:t>Juli 1975, 54 negara anggota OIC</w:t>
      </w:r>
      <w:r w:rsidR="00B56C7F">
        <w:rPr>
          <w:rFonts w:ascii="Times New Roman" w:hAnsi="Times New Roman" w:cs="Times New Roman"/>
          <w:sz w:val="24"/>
          <w:szCs w:val="24"/>
        </w:rPr>
        <w:t>,</w:t>
      </w:r>
    </w:p>
    <w:p w:rsidR="00196D78" w:rsidRPr="00FF0574" w:rsidRDefault="00B56C7F"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agen pembangunan yang bertujuan untuk meningkatkan pembangunan ekonomi dan perkembangan sosial negara anggotanya dan komunitas muslim, baik secara individu maupun kelompok, sesuai dengan prinsip-prinsip syariah Islam. Dalam rangka mencapai tujuan, IDB berpartisipasi dalam </w:t>
      </w:r>
      <w:r w:rsidRPr="00987E08">
        <w:rPr>
          <w:rFonts w:ascii="Times New Roman" w:hAnsi="Times New Roman" w:cs="Times New Roman"/>
          <w:i/>
          <w:sz w:val="24"/>
          <w:szCs w:val="24"/>
        </w:rPr>
        <w:t>equity capital</w:t>
      </w:r>
      <w:r w:rsidRPr="006546B9">
        <w:rPr>
          <w:rFonts w:ascii="Times New Roman" w:hAnsi="Times New Roman" w:cs="Times New Roman"/>
          <w:sz w:val="24"/>
          <w:szCs w:val="24"/>
        </w:rPr>
        <w:t xml:space="preserve"> 'modal ekuitas' dan pemberian pinjaman untuk </w:t>
      </w:r>
      <w:r w:rsidR="00987E08">
        <w:rPr>
          <w:rFonts w:ascii="Times New Roman" w:hAnsi="Times New Roman" w:cs="Times New Roman"/>
          <w:sz w:val="24"/>
          <w:szCs w:val="24"/>
        </w:rPr>
        <w:t xml:space="preserve">proyek – proyek </w:t>
      </w:r>
      <w:r w:rsidRPr="006546B9">
        <w:rPr>
          <w:rFonts w:ascii="Times New Roman" w:hAnsi="Times New Roman" w:cs="Times New Roman"/>
          <w:sz w:val="24"/>
          <w:szCs w:val="24"/>
        </w:rPr>
        <w:t xml:space="preserve">produktif dan untuk </w:t>
      </w:r>
      <w:r w:rsidR="00A14E64">
        <w:rPr>
          <w:rFonts w:ascii="Times New Roman" w:hAnsi="Times New Roman" w:cs="Times New Roman"/>
          <w:sz w:val="24"/>
          <w:szCs w:val="24"/>
        </w:rPr>
        <w:t>perusahaan – perusahaan</w:t>
      </w:r>
      <w:r w:rsidRPr="006546B9">
        <w:rPr>
          <w:rFonts w:ascii="Times New Roman" w:hAnsi="Times New Roman" w:cs="Times New Roman"/>
          <w:sz w:val="24"/>
          <w:szCs w:val="24"/>
        </w:rPr>
        <w:t xml:space="preserve">, selain </w:t>
      </w:r>
      <w:r w:rsidRPr="006546B9">
        <w:rPr>
          <w:rFonts w:ascii="Times New Roman" w:hAnsi="Times New Roman" w:cs="Times New Roman"/>
          <w:sz w:val="24"/>
          <w:szCs w:val="24"/>
        </w:rPr>
        <w:lastRenderedPageBreak/>
        <w:t xml:space="preserve">juga menyediakan bantuan keuangan kepada </w:t>
      </w:r>
      <w:r w:rsidR="00A14E64">
        <w:rPr>
          <w:rFonts w:ascii="Times New Roman" w:hAnsi="Times New Roman" w:cs="Times New Roman"/>
          <w:sz w:val="24"/>
          <w:szCs w:val="24"/>
        </w:rPr>
        <w:t xml:space="preserve">negara – negaranya </w:t>
      </w:r>
      <w:r w:rsidRPr="006546B9">
        <w:rPr>
          <w:rFonts w:ascii="Times New Roman" w:hAnsi="Times New Roman" w:cs="Times New Roman"/>
          <w:sz w:val="24"/>
          <w:szCs w:val="24"/>
        </w:rPr>
        <w:t>dalam bentuk lain untuk pembangunan ekonomi dan</w:t>
      </w:r>
      <w:r>
        <w:rPr>
          <w:rFonts w:ascii="Times New Roman" w:hAnsi="Times New Roman" w:cs="Times New Roman"/>
          <w:sz w:val="24"/>
          <w:szCs w:val="24"/>
        </w:rPr>
        <w:t xml:space="preserve"> sosial;</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International Monetary Fund (IMF)</w:t>
      </w:r>
      <w:r w:rsidR="00B56C7F">
        <w:rPr>
          <w:rFonts w:ascii="Times New Roman" w:hAnsi="Times New Roman" w:cs="Times New Roman"/>
          <w:sz w:val="24"/>
          <w:szCs w:val="24"/>
        </w:rPr>
        <w:t xml:space="preserve">, </w:t>
      </w:r>
      <w:r w:rsidR="00B56C7F" w:rsidRPr="006546B9">
        <w:rPr>
          <w:rFonts w:ascii="Times New Roman" w:hAnsi="Times New Roman" w:cs="Times New Roman"/>
          <w:sz w:val="24"/>
          <w:szCs w:val="24"/>
        </w:rPr>
        <w:t>Desember 1945, 184 negara</w:t>
      </w:r>
      <w:r w:rsidR="00B56C7F">
        <w:rPr>
          <w:rFonts w:ascii="Times New Roman" w:hAnsi="Times New Roman" w:cs="Times New Roman"/>
          <w:sz w:val="24"/>
          <w:szCs w:val="24"/>
        </w:rPr>
        <w:t>,</w:t>
      </w:r>
    </w:p>
    <w:p w:rsidR="00196D78" w:rsidRPr="00FF0574" w:rsidRDefault="00B56C7F"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organisasi internasional yang dibentuk sesuai dengan kesepakatan konferensi </w:t>
      </w:r>
      <w:r w:rsidRPr="00F546E9">
        <w:rPr>
          <w:rFonts w:ascii="Times New Roman" w:hAnsi="Times New Roman" w:cs="Times New Roman"/>
          <w:i/>
          <w:sz w:val="24"/>
          <w:szCs w:val="24"/>
        </w:rPr>
        <w:t>Breeton Woods</w:t>
      </w:r>
      <w:r w:rsidRPr="006546B9">
        <w:rPr>
          <w:rFonts w:ascii="Times New Roman" w:hAnsi="Times New Roman" w:cs="Times New Roman"/>
          <w:sz w:val="24"/>
          <w:szCs w:val="24"/>
        </w:rPr>
        <w:t xml:space="preserve"> tahun 1944 yang ditujukan untuk mendorong kerjasama moneter internasional untuk menghindari terjadinya kembali </w:t>
      </w:r>
      <w:r w:rsidRPr="00F546E9">
        <w:rPr>
          <w:rFonts w:ascii="Times New Roman" w:hAnsi="Times New Roman" w:cs="Times New Roman"/>
          <w:i/>
          <w:sz w:val="24"/>
          <w:szCs w:val="24"/>
        </w:rPr>
        <w:t>economic disaster</w:t>
      </w:r>
      <w:r w:rsidRPr="006546B9">
        <w:rPr>
          <w:rFonts w:ascii="Times New Roman" w:hAnsi="Times New Roman" w:cs="Times New Roman"/>
          <w:sz w:val="24"/>
          <w:szCs w:val="24"/>
        </w:rPr>
        <w:t xml:space="preserve"> seperti </w:t>
      </w:r>
      <w:r w:rsidRPr="00F546E9">
        <w:rPr>
          <w:rFonts w:ascii="Times New Roman" w:hAnsi="Times New Roman" w:cs="Times New Roman"/>
          <w:i/>
          <w:sz w:val="24"/>
          <w:szCs w:val="24"/>
        </w:rPr>
        <w:t>great depression</w:t>
      </w:r>
      <w:r w:rsidRPr="006546B9">
        <w:rPr>
          <w:rFonts w:ascii="Times New Roman" w:hAnsi="Times New Roman" w:cs="Times New Roman"/>
          <w:sz w:val="24"/>
          <w:szCs w:val="24"/>
        </w:rPr>
        <w:t xml:space="preserve"> tahun 1930an. Indonesia bergabung Februari 1967 (setelah pernah bergabung sebelumnya dan keluar). IMF memfasilitasi perluasan dan pertumbuhan yang seimbang dari perdagangan internasional, mendorong stabilitas nilai tukar, membantu pembentukan sistem pembayaran multilateral, dan membantu pendanaan bagi </w:t>
      </w:r>
      <w:r w:rsidR="00B35248">
        <w:rPr>
          <w:rFonts w:ascii="Times New Roman" w:hAnsi="Times New Roman" w:cs="Times New Roman"/>
          <w:sz w:val="24"/>
          <w:szCs w:val="24"/>
        </w:rPr>
        <w:t xml:space="preserve">negara – negara </w:t>
      </w:r>
      <w:r w:rsidRPr="006546B9">
        <w:rPr>
          <w:rFonts w:ascii="Times New Roman" w:hAnsi="Times New Roman" w:cs="Times New Roman"/>
          <w:sz w:val="24"/>
          <w:szCs w:val="24"/>
        </w:rPr>
        <w:t>yang mengalami kesulitan neraca pembayaran. Secara lebih umum IMF bertanggung jawab untuk memastikan stabilitas sistem keuangan internasional</w:t>
      </w:r>
      <w:r>
        <w:rPr>
          <w:rFonts w:ascii="Times New Roman" w:hAnsi="Times New Roman" w:cs="Times New Roman"/>
          <w:sz w:val="24"/>
          <w:szCs w:val="24"/>
        </w:rPr>
        <w:t>;</w:t>
      </w:r>
    </w:p>
    <w:p w:rsidR="00B56C7F"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World Bank</w:t>
      </w:r>
      <w:r w:rsidRPr="00FF0574">
        <w:rPr>
          <w:rFonts w:ascii="Times New Roman" w:hAnsi="Times New Roman" w:cs="Times New Roman"/>
          <w:sz w:val="24"/>
          <w:szCs w:val="24"/>
        </w:rPr>
        <w:t xml:space="preserve">, termasuk keanggotaan di </w:t>
      </w:r>
      <w:r w:rsidRPr="009C174C">
        <w:rPr>
          <w:rFonts w:ascii="Times New Roman" w:hAnsi="Times New Roman" w:cs="Times New Roman"/>
          <w:i/>
          <w:sz w:val="24"/>
          <w:szCs w:val="24"/>
        </w:rPr>
        <w:t xml:space="preserve">Intenational Bank of Reconstruction and Development (IBRD), International Development Association (IDA) </w:t>
      </w:r>
      <w:r w:rsidRPr="009C174C">
        <w:rPr>
          <w:rFonts w:ascii="Times New Roman" w:hAnsi="Times New Roman" w:cs="Times New Roman"/>
          <w:sz w:val="24"/>
          <w:szCs w:val="24"/>
        </w:rPr>
        <w:t>dan</w:t>
      </w:r>
      <w:r w:rsidRPr="009C174C">
        <w:rPr>
          <w:rFonts w:ascii="Times New Roman" w:hAnsi="Times New Roman" w:cs="Times New Roman"/>
          <w:i/>
          <w:sz w:val="24"/>
          <w:szCs w:val="24"/>
        </w:rPr>
        <w:t xml:space="preserve"> International Finance Cooperatioan (IFC), </w:t>
      </w:r>
      <w:r w:rsidRPr="009C174C">
        <w:rPr>
          <w:rFonts w:ascii="Times New Roman" w:hAnsi="Times New Roman" w:cs="Times New Roman"/>
          <w:sz w:val="24"/>
          <w:szCs w:val="24"/>
        </w:rPr>
        <w:t>serta</w:t>
      </w:r>
      <w:r w:rsidRPr="009C174C">
        <w:rPr>
          <w:rFonts w:ascii="Times New Roman" w:hAnsi="Times New Roman" w:cs="Times New Roman"/>
          <w:i/>
          <w:sz w:val="24"/>
          <w:szCs w:val="24"/>
        </w:rPr>
        <w:t xml:space="preserve"> Multilateral Investment Guarantee Agency (MIGA)</w:t>
      </w:r>
      <w:r w:rsidR="00B56C7F">
        <w:rPr>
          <w:rFonts w:ascii="Times New Roman" w:hAnsi="Times New Roman" w:cs="Times New Roman"/>
          <w:i/>
          <w:sz w:val="24"/>
          <w:szCs w:val="24"/>
        </w:rPr>
        <w:t xml:space="preserve">, </w:t>
      </w:r>
      <w:r w:rsidR="00B56C7F" w:rsidRPr="006546B9">
        <w:rPr>
          <w:rFonts w:ascii="Times New Roman" w:hAnsi="Times New Roman" w:cs="Times New Roman"/>
          <w:sz w:val="24"/>
          <w:szCs w:val="24"/>
        </w:rPr>
        <w:t>Juli 1944, 184 negara</w:t>
      </w:r>
      <w:r w:rsidR="00B56C7F">
        <w:rPr>
          <w:rFonts w:ascii="Times New Roman" w:hAnsi="Times New Roman" w:cs="Times New Roman"/>
          <w:sz w:val="24"/>
          <w:szCs w:val="24"/>
        </w:rPr>
        <w:t>,</w:t>
      </w:r>
    </w:p>
    <w:p w:rsidR="00196D78" w:rsidRPr="009C174C" w:rsidRDefault="00B56C7F" w:rsidP="00335462">
      <w:pPr>
        <w:pStyle w:val="ListParagraph"/>
        <w:spacing w:line="480" w:lineRule="auto"/>
        <w:ind w:left="1800"/>
        <w:jc w:val="both"/>
        <w:rPr>
          <w:rFonts w:ascii="Times New Roman" w:hAnsi="Times New Roman" w:cs="Times New Roman"/>
          <w:i/>
          <w:sz w:val="24"/>
          <w:szCs w:val="24"/>
        </w:rPr>
      </w:pPr>
      <w:r w:rsidRPr="006546B9">
        <w:rPr>
          <w:rFonts w:ascii="Times New Roman" w:hAnsi="Times New Roman" w:cs="Times New Roman"/>
          <w:sz w:val="24"/>
          <w:szCs w:val="24"/>
        </w:rPr>
        <w:t xml:space="preserve">merupakan organisasi internasional yang juga dibentuk sesuai dengan kesepakatan </w:t>
      </w:r>
      <w:r w:rsidRPr="00F546E9">
        <w:rPr>
          <w:rFonts w:ascii="Times New Roman" w:hAnsi="Times New Roman" w:cs="Times New Roman"/>
          <w:i/>
          <w:sz w:val="24"/>
          <w:szCs w:val="24"/>
        </w:rPr>
        <w:t>Bretton Woods</w:t>
      </w:r>
      <w:r w:rsidRPr="006546B9">
        <w:rPr>
          <w:rFonts w:ascii="Times New Roman" w:hAnsi="Times New Roman" w:cs="Times New Roman"/>
          <w:sz w:val="24"/>
          <w:szCs w:val="24"/>
        </w:rPr>
        <w:t xml:space="preserve"> tahun 1944 yang merupakan sumber terbesar di dunia untuk bantuan pembangunan. Indonesia bergabung April 1967. Bank Dunia bukanlah bank seperti pada umumnya melainkan sebuah agen pembangunan khusus dari PBB yang terdiri dari lima organisasi yakni IBRD </w:t>
      </w:r>
      <w:r w:rsidRPr="00F546E9">
        <w:rPr>
          <w:rFonts w:ascii="Times New Roman" w:hAnsi="Times New Roman" w:cs="Times New Roman"/>
          <w:i/>
          <w:sz w:val="24"/>
          <w:szCs w:val="24"/>
        </w:rPr>
        <w:lastRenderedPageBreak/>
        <w:t>(International Bank for Recunstruction and Development)</w:t>
      </w:r>
      <w:r w:rsidRPr="006546B9">
        <w:rPr>
          <w:rFonts w:ascii="Times New Roman" w:hAnsi="Times New Roman" w:cs="Times New Roman"/>
          <w:sz w:val="24"/>
          <w:szCs w:val="24"/>
        </w:rPr>
        <w:t xml:space="preserve">, IFC </w:t>
      </w:r>
      <w:r w:rsidRPr="00F546E9">
        <w:rPr>
          <w:rFonts w:ascii="Times New Roman" w:hAnsi="Times New Roman" w:cs="Times New Roman"/>
          <w:i/>
          <w:sz w:val="24"/>
          <w:szCs w:val="24"/>
        </w:rPr>
        <w:t>(International Finance Corporation)</w:t>
      </w:r>
      <w:r w:rsidRPr="006546B9">
        <w:rPr>
          <w:rFonts w:ascii="Times New Roman" w:hAnsi="Times New Roman" w:cs="Times New Roman"/>
          <w:sz w:val="24"/>
          <w:szCs w:val="24"/>
        </w:rPr>
        <w:t xml:space="preserve">, MIGA </w:t>
      </w:r>
      <w:r w:rsidRPr="00F546E9">
        <w:rPr>
          <w:rFonts w:ascii="Times New Roman" w:hAnsi="Times New Roman" w:cs="Times New Roman"/>
          <w:i/>
          <w:sz w:val="24"/>
          <w:szCs w:val="24"/>
        </w:rPr>
        <w:t>(Multilateral Investment Guarantee Agency)</w:t>
      </w:r>
      <w:r w:rsidRPr="006546B9">
        <w:rPr>
          <w:rFonts w:ascii="Times New Roman" w:hAnsi="Times New Roman" w:cs="Times New Roman"/>
          <w:sz w:val="24"/>
          <w:szCs w:val="24"/>
        </w:rPr>
        <w:t xml:space="preserve"> dan ICSID </w:t>
      </w:r>
      <w:r w:rsidRPr="00F546E9">
        <w:rPr>
          <w:rFonts w:ascii="Times New Roman" w:hAnsi="Times New Roman" w:cs="Times New Roman"/>
          <w:i/>
          <w:sz w:val="24"/>
          <w:szCs w:val="24"/>
        </w:rPr>
        <w:t>(International Centre for Settlement of Investment Disputes)</w:t>
      </w:r>
      <w:r w:rsidRPr="006546B9">
        <w:rPr>
          <w:rFonts w:ascii="Times New Roman" w:hAnsi="Times New Roman" w:cs="Times New Roman"/>
          <w:sz w:val="24"/>
          <w:szCs w:val="24"/>
        </w:rPr>
        <w:t>. Pada perkembangannya, Bank Dunia menjadi nama ya</w:t>
      </w:r>
      <w:r>
        <w:rPr>
          <w:rFonts w:ascii="Times New Roman" w:hAnsi="Times New Roman" w:cs="Times New Roman"/>
          <w:sz w:val="24"/>
          <w:szCs w:val="24"/>
        </w:rPr>
        <w:t xml:space="preserve">ng digunakan untuk IBRD dan IDA; </w:t>
      </w:r>
    </w:p>
    <w:p w:rsidR="00C34236"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World Trade Organization (WTO)</w:t>
      </w:r>
      <w:r w:rsidR="00B56C7F">
        <w:rPr>
          <w:rFonts w:ascii="Times New Roman" w:hAnsi="Times New Roman" w:cs="Times New Roman"/>
          <w:sz w:val="24"/>
          <w:szCs w:val="24"/>
        </w:rPr>
        <w:t xml:space="preserve">, </w:t>
      </w:r>
      <w:r w:rsidR="00C34236" w:rsidRPr="006546B9">
        <w:rPr>
          <w:rFonts w:ascii="Times New Roman" w:hAnsi="Times New Roman" w:cs="Times New Roman"/>
          <w:sz w:val="24"/>
          <w:szCs w:val="24"/>
        </w:rPr>
        <w:t>1995, 146 negara</w:t>
      </w:r>
      <w:r w:rsidR="00C34236">
        <w:rPr>
          <w:rFonts w:ascii="Times New Roman" w:hAnsi="Times New Roman" w:cs="Times New Roman"/>
          <w:sz w:val="24"/>
          <w:szCs w:val="24"/>
        </w:rPr>
        <w:t>,</w:t>
      </w:r>
    </w:p>
    <w:p w:rsidR="00196D78" w:rsidRPr="00FF0574" w:rsidRDefault="00C34236"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forum negosiasi kebijakan/peraturan perdagangan internasional yang antara lain bertujuan untuk menangani perselisihan perdagangan, memonitor kebijakan perdagangan nasional negara anggota, memberikan bantuan berupa pelatihan dan bantuan teknis bagi </w:t>
      </w:r>
      <w:r w:rsidR="00B6378A">
        <w:rPr>
          <w:rFonts w:ascii="Times New Roman" w:hAnsi="Times New Roman" w:cs="Times New Roman"/>
          <w:sz w:val="24"/>
          <w:szCs w:val="24"/>
        </w:rPr>
        <w:t xml:space="preserve">negara – negara </w:t>
      </w:r>
      <w:r w:rsidRPr="006546B9">
        <w:rPr>
          <w:rFonts w:ascii="Times New Roman" w:hAnsi="Times New Roman" w:cs="Times New Roman"/>
          <w:sz w:val="24"/>
          <w:szCs w:val="24"/>
        </w:rPr>
        <w:t>yang sedang berkembang, dan menjalin kerjasama dengan organisasi internasional lainn</w:t>
      </w:r>
      <w:r>
        <w:rPr>
          <w:rFonts w:ascii="Times New Roman" w:hAnsi="Times New Roman" w:cs="Times New Roman"/>
          <w:sz w:val="24"/>
          <w:szCs w:val="24"/>
        </w:rPr>
        <w:t>ya;</w:t>
      </w:r>
    </w:p>
    <w:p w:rsidR="00C34236" w:rsidRPr="006546B9" w:rsidRDefault="00196D78" w:rsidP="00335462">
      <w:pPr>
        <w:pStyle w:val="ListParagraph"/>
        <w:numPr>
          <w:ilvl w:val="0"/>
          <w:numId w:val="80"/>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Intergovernmental Group of 20 (G20)</w:t>
      </w:r>
      <w:r w:rsidR="00C34236">
        <w:rPr>
          <w:rFonts w:ascii="Times New Roman" w:hAnsi="Times New Roman" w:cs="Times New Roman"/>
          <w:sz w:val="24"/>
          <w:szCs w:val="24"/>
        </w:rPr>
        <w:t xml:space="preserve">, </w:t>
      </w:r>
      <w:r w:rsidR="00C34236" w:rsidRPr="006546B9">
        <w:rPr>
          <w:rFonts w:ascii="Times New Roman" w:hAnsi="Times New Roman" w:cs="Times New Roman"/>
          <w:sz w:val="24"/>
          <w:szCs w:val="24"/>
        </w:rPr>
        <w:t>September 1999, 19 negara, EU, IMF dan IBRD</w:t>
      </w:r>
      <w:r w:rsidR="00C34236">
        <w:rPr>
          <w:rFonts w:ascii="Times New Roman" w:hAnsi="Times New Roman" w:cs="Times New Roman"/>
          <w:sz w:val="24"/>
          <w:szCs w:val="24"/>
        </w:rPr>
        <w:t xml:space="preserve">, </w:t>
      </w:r>
    </w:p>
    <w:p w:rsidR="00196D78" w:rsidRDefault="00C34236" w:rsidP="00335462">
      <w:pPr>
        <w:pStyle w:val="ListParagraph"/>
        <w:spacing w:line="480" w:lineRule="auto"/>
        <w:ind w:left="1800"/>
        <w:jc w:val="both"/>
        <w:rPr>
          <w:rFonts w:ascii="Times New Roman" w:hAnsi="Times New Roman" w:cs="Times New Roman"/>
          <w:sz w:val="24"/>
          <w:szCs w:val="24"/>
        </w:rPr>
      </w:pPr>
      <w:r w:rsidRPr="006546B9">
        <w:rPr>
          <w:rFonts w:ascii="Times New Roman" w:hAnsi="Times New Roman" w:cs="Times New Roman"/>
          <w:sz w:val="24"/>
          <w:szCs w:val="24"/>
        </w:rPr>
        <w:t xml:space="preserve">merupakan forum internasional Menteri Keuangan dan Gubernur bank sentral dari negara-negara industri dan berkembang untuk mendorong stabilitas keuangan dan ekonomi setelah terjadinya krisis keuangan dan perbankan di Asia pada pertengahan 1997. G20 dibentuk atas prakarsa G7. Agenda grup kemudian meluas sampai kepada </w:t>
      </w:r>
      <w:r w:rsidR="006B5229">
        <w:rPr>
          <w:rFonts w:ascii="Times New Roman" w:hAnsi="Times New Roman" w:cs="Times New Roman"/>
          <w:sz w:val="24"/>
          <w:szCs w:val="24"/>
        </w:rPr>
        <w:t xml:space="preserve">masalah – masalah </w:t>
      </w:r>
      <w:r w:rsidRPr="006546B9">
        <w:rPr>
          <w:rFonts w:ascii="Times New Roman" w:hAnsi="Times New Roman" w:cs="Times New Roman"/>
          <w:sz w:val="24"/>
          <w:szCs w:val="24"/>
        </w:rPr>
        <w:t xml:space="preserve">dan </w:t>
      </w:r>
      <w:r w:rsidR="006B5229">
        <w:rPr>
          <w:rFonts w:ascii="Times New Roman" w:hAnsi="Times New Roman" w:cs="Times New Roman"/>
          <w:sz w:val="24"/>
          <w:szCs w:val="24"/>
        </w:rPr>
        <w:t xml:space="preserve">tantangan – tantangan </w:t>
      </w:r>
      <w:r w:rsidRPr="006546B9">
        <w:rPr>
          <w:rFonts w:ascii="Times New Roman" w:hAnsi="Times New Roman" w:cs="Times New Roman"/>
          <w:sz w:val="24"/>
          <w:szCs w:val="24"/>
        </w:rPr>
        <w:t xml:space="preserve">globalisasi dan </w:t>
      </w:r>
      <w:r w:rsidR="006B5229">
        <w:rPr>
          <w:rFonts w:ascii="Times New Roman" w:hAnsi="Times New Roman" w:cs="Times New Roman"/>
          <w:sz w:val="24"/>
          <w:szCs w:val="24"/>
        </w:rPr>
        <w:t xml:space="preserve">cara – cara </w:t>
      </w:r>
      <w:r w:rsidRPr="006546B9">
        <w:rPr>
          <w:rFonts w:ascii="Times New Roman" w:hAnsi="Times New Roman" w:cs="Times New Roman"/>
          <w:sz w:val="24"/>
          <w:szCs w:val="24"/>
        </w:rPr>
        <w:t xml:space="preserve">untuk mengurangi kejahatan terorisme keuangan. G20 mendorong pertukaran pandangan secara informal dan pembentukan konsensus </w:t>
      </w:r>
      <w:r>
        <w:rPr>
          <w:rFonts w:ascii="Times New Roman" w:hAnsi="Times New Roman" w:cs="Times New Roman"/>
          <w:sz w:val="24"/>
          <w:szCs w:val="24"/>
        </w:rPr>
        <w:t xml:space="preserve">mengenai </w:t>
      </w:r>
      <w:r w:rsidR="006B5229">
        <w:rPr>
          <w:rFonts w:ascii="Times New Roman" w:hAnsi="Times New Roman" w:cs="Times New Roman"/>
          <w:sz w:val="24"/>
          <w:szCs w:val="24"/>
        </w:rPr>
        <w:t xml:space="preserve">isu – isu </w:t>
      </w:r>
      <w:r>
        <w:rPr>
          <w:rFonts w:ascii="Times New Roman" w:hAnsi="Times New Roman" w:cs="Times New Roman"/>
          <w:sz w:val="24"/>
          <w:szCs w:val="24"/>
        </w:rPr>
        <w:t>internasional.</w:t>
      </w:r>
    </w:p>
    <w:p w:rsidR="00C269C0" w:rsidRPr="007A6729" w:rsidRDefault="00C269C0" w:rsidP="00C269C0">
      <w:pPr>
        <w:pStyle w:val="ListParagraph"/>
        <w:numPr>
          <w:ilvl w:val="3"/>
          <w:numId w:val="18"/>
        </w:numPr>
        <w:spacing w:line="480" w:lineRule="auto"/>
        <w:ind w:left="1440"/>
        <w:jc w:val="both"/>
        <w:rPr>
          <w:rFonts w:ascii="Times New Roman" w:hAnsi="Times New Roman" w:cs="Times New Roman"/>
          <w:b/>
          <w:i/>
          <w:sz w:val="24"/>
          <w:szCs w:val="24"/>
        </w:rPr>
      </w:pPr>
      <w:r w:rsidRPr="007A6729">
        <w:rPr>
          <w:rFonts w:ascii="Times New Roman" w:hAnsi="Times New Roman" w:cs="Times New Roman"/>
          <w:b/>
          <w:i/>
          <w:sz w:val="24"/>
          <w:szCs w:val="24"/>
        </w:rPr>
        <w:lastRenderedPageBreak/>
        <w:t xml:space="preserve">Keanggotaan Bank Indonesia mewakili pemerintah Republik Indonesia sebagai pengamat, antara lain: </w:t>
      </w:r>
    </w:p>
    <w:p w:rsidR="006A4E07" w:rsidRPr="00A6792F" w:rsidRDefault="00C269C0" w:rsidP="004C7916">
      <w:pPr>
        <w:pStyle w:val="ListParagraph"/>
        <w:numPr>
          <w:ilvl w:val="0"/>
          <w:numId w:val="81"/>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Intergovernmental Group of 15</w:t>
      </w:r>
      <w:r w:rsidR="007A15A0">
        <w:rPr>
          <w:rFonts w:ascii="Times New Roman" w:hAnsi="Times New Roman" w:cs="Times New Roman"/>
          <w:sz w:val="24"/>
          <w:szCs w:val="24"/>
        </w:rPr>
        <w:t xml:space="preserve"> (G15</w:t>
      </w:r>
      <w:r w:rsidRPr="00FF0574">
        <w:rPr>
          <w:rFonts w:ascii="Times New Roman" w:hAnsi="Times New Roman" w:cs="Times New Roman"/>
          <w:sz w:val="24"/>
          <w:szCs w:val="24"/>
        </w:rPr>
        <w:t>)</w:t>
      </w:r>
      <w:r>
        <w:rPr>
          <w:rFonts w:ascii="Times New Roman" w:hAnsi="Times New Roman" w:cs="Times New Roman"/>
          <w:sz w:val="24"/>
          <w:szCs w:val="24"/>
        </w:rPr>
        <w:t xml:space="preserve">, </w:t>
      </w:r>
      <w:r w:rsidR="006A4E07" w:rsidRPr="00A6792F">
        <w:rPr>
          <w:rFonts w:ascii="Times New Roman" w:hAnsi="Times New Roman" w:cs="Times New Roman"/>
          <w:sz w:val="24"/>
          <w:szCs w:val="24"/>
        </w:rPr>
        <w:t>Februari 1999, 17 negara berkembang dari Asia, Afrika dan Amerika Selatan</w:t>
      </w:r>
      <w:r w:rsidR="006A4E07">
        <w:rPr>
          <w:rFonts w:ascii="Times New Roman" w:hAnsi="Times New Roman" w:cs="Times New Roman"/>
          <w:sz w:val="24"/>
          <w:szCs w:val="24"/>
        </w:rPr>
        <w:t xml:space="preserve">, </w:t>
      </w:r>
    </w:p>
    <w:p w:rsidR="00C269C0" w:rsidRPr="00FF0574" w:rsidRDefault="006A4E07" w:rsidP="004C7916">
      <w:pPr>
        <w:pStyle w:val="ListParagraph"/>
        <w:spacing w:line="480" w:lineRule="auto"/>
        <w:ind w:left="1800"/>
        <w:jc w:val="both"/>
        <w:rPr>
          <w:rFonts w:ascii="Times New Roman" w:hAnsi="Times New Roman" w:cs="Times New Roman"/>
          <w:sz w:val="24"/>
          <w:szCs w:val="24"/>
        </w:rPr>
      </w:pPr>
      <w:r w:rsidRPr="00A6792F">
        <w:rPr>
          <w:rFonts w:ascii="Times New Roman" w:hAnsi="Times New Roman" w:cs="Times New Roman"/>
          <w:sz w:val="24"/>
          <w:szCs w:val="24"/>
        </w:rPr>
        <w:t xml:space="preserve">merupakan kelompok dari 17 </w:t>
      </w:r>
      <w:r w:rsidR="0043774E">
        <w:rPr>
          <w:rFonts w:ascii="Times New Roman" w:hAnsi="Times New Roman" w:cs="Times New Roman"/>
          <w:sz w:val="24"/>
          <w:szCs w:val="24"/>
        </w:rPr>
        <w:t>negara – negara b</w:t>
      </w:r>
      <w:r w:rsidRPr="00A6792F">
        <w:rPr>
          <w:rFonts w:ascii="Times New Roman" w:hAnsi="Times New Roman" w:cs="Times New Roman"/>
          <w:sz w:val="24"/>
          <w:szCs w:val="24"/>
        </w:rPr>
        <w:t>erkembang dari Asia, Afrika dan Amerika Latin yang bertujuan untuk meningkatkan kerjasama dan memberikan input untuk kelompok internasional lain seperti WTO dan G7 (kelompok 7 negara industri kaya)</w:t>
      </w:r>
      <w:r>
        <w:rPr>
          <w:rFonts w:ascii="Times New Roman" w:hAnsi="Times New Roman" w:cs="Times New Roman"/>
          <w:sz w:val="24"/>
          <w:szCs w:val="24"/>
        </w:rPr>
        <w:t>;</w:t>
      </w:r>
    </w:p>
    <w:p w:rsidR="006A4E07" w:rsidRPr="00A6792F" w:rsidRDefault="00C269C0" w:rsidP="004C7916">
      <w:pPr>
        <w:pStyle w:val="ListParagraph"/>
        <w:numPr>
          <w:ilvl w:val="0"/>
          <w:numId w:val="81"/>
        </w:numPr>
        <w:spacing w:line="480" w:lineRule="auto"/>
        <w:ind w:left="1800"/>
        <w:jc w:val="both"/>
        <w:rPr>
          <w:rFonts w:ascii="Times New Roman" w:hAnsi="Times New Roman" w:cs="Times New Roman"/>
          <w:sz w:val="24"/>
          <w:szCs w:val="24"/>
        </w:rPr>
      </w:pPr>
      <w:r w:rsidRPr="009C174C">
        <w:rPr>
          <w:rFonts w:ascii="Times New Roman" w:hAnsi="Times New Roman" w:cs="Times New Roman"/>
          <w:i/>
          <w:sz w:val="24"/>
          <w:szCs w:val="24"/>
        </w:rPr>
        <w:t>Intergovernmental Group of 24</w:t>
      </w:r>
      <w:r w:rsidR="007A15A0">
        <w:rPr>
          <w:rFonts w:ascii="Times New Roman" w:hAnsi="Times New Roman" w:cs="Times New Roman"/>
          <w:sz w:val="24"/>
          <w:szCs w:val="24"/>
        </w:rPr>
        <w:t xml:space="preserve"> (G24</w:t>
      </w:r>
      <w:r w:rsidRPr="00FF0574">
        <w:rPr>
          <w:rFonts w:ascii="Times New Roman" w:hAnsi="Times New Roman" w:cs="Times New Roman"/>
          <w:sz w:val="24"/>
          <w:szCs w:val="24"/>
        </w:rPr>
        <w:t>)</w:t>
      </w:r>
      <w:r w:rsidR="006A4E07">
        <w:rPr>
          <w:rFonts w:ascii="Times New Roman" w:hAnsi="Times New Roman" w:cs="Times New Roman"/>
          <w:sz w:val="24"/>
          <w:szCs w:val="24"/>
        </w:rPr>
        <w:t xml:space="preserve">, </w:t>
      </w:r>
      <w:r w:rsidR="006A4E07" w:rsidRPr="00A6792F">
        <w:rPr>
          <w:rFonts w:ascii="Times New Roman" w:hAnsi="Times New Roman" w:cs="Times New Roman"/>
          <w:sz w:val="24"/>
          <w:szCs w:val="24"/>
        </w:rPr>
        <w:t>1971, 24 negara</w:t>
      </w:r>
      <w:r w:rsidR="006A4E07">
        <w:rPr>
          <w:rFonts w:ascii="Times New Roman" w:hAnsi="Times New Roman" w:cs="Times New Roman"/>
          <w:sz w:val="24"/>
          <w:szCs w:val="24"/>
        </w:rPr>
        <w:t xml:space="preserve">, </w:t>
      </w:r>
    </w:p>
    <w:p w:rsidR="00C269C0" w:rsidRDefault="006A4E07" w:rsidP="004C7916">
      <w:pPr>
        <w:pStyle w:val="ListParagraph"/>
        <w:spacing w:line="480" w:lineRule="auto"/>
        <w:ind w:left="1800"/>
        <w:jc w:val="both"/>
        <w:rPr>
          <w:rFonts w:ascii="Times New Roman" w:hAnsi="Times New Roman" w:cs="Times New Roman"/>
          <w:sz w:val="24"/>
          <w:szCs w:val="24"/>
        </w:rPr>
      </w:pPr>
      <w:r w:rsidRPr="00A6792F">
        <w:rPr>
          <w:rFonts w:ascii="Times New Roman" w:hAnsi="Times New Roman" w:cs="Times New Roman"/>
          <w:sz w:val="24"/>
          <w:szCs w:val="24"/>
        </w:rPr>
        <w:t xml:space="preserve">merupakan kelompok dari 24 negara berkembang dari Afrika, Amerika Selatan, Karibia, Asia dan Eropa, yang tujuan utamanya adalah untuk menggalang persatuan posisi dari </w:t>
      </w:r>
      <w:r w:rsidR="00B70F15">
        <w:rPr>
          <w:rFonts w:ascii="Times New Roman" w:hAnsi="Times New Roman" w:cs="Times New Roman"/>
          <w:sz w:val="24"/>
          <w:szCs w:val="24"/>
        </w:rPr>
        <w:t xml:space="preserve">negara – negara </w:t>
      </w:r>
      <w:r w:rsidRPr="00A6792F">
        <w:rPr>
          <w:rFonts w:ascii="Times New Roman" w:hAnsi="Times New Roman" w:cs="Times New Roman"/>
          <w:sz w:val="24"/>
          <w:szCs w:val="24"/>
        </w:rPr>
        <w:t xml:space="preserve">berkembang dalam </w:t>
      </w:r>
      <w:r w:rsidR="00B70F15">
        <w:rPr>
          <w:rFonts w:ascii="Times New Roman" w:hAnsi="Times New Roman" w:cs="Times New Roman"/>
          <w:sz w:val="24"/>
          <w:szCs w:val="24"/>
        </w:rPr>
        <w:t xml:space="preserve">isu – isu </w:t>
      </w:r>
      <w:r w:rsidRPr="00A6792F">
        <w:rPr>
          <w:rFonts w:ascii="Times New Roman" w:hAnsi="Times New Roman" w:cs="Times New Roman"/>
          <w:sz w:val="24"/>
          <w:szCs w:val="24"/>
        </w:rPr>
        <w:t>moneter dan pembangunan keuangan. G24 beroperasi melalui dua level yaitu level politis di tingkat Menteri Keuangan/Gubernur bank sentral dan level official di tingkat Deputi.</w:t>
      </w:r>
    </w:p>
    <w:p w:rsidR="00B15EB8" w:rsidRDefault="00B15EB8" w:rsidP="006A4E07">
      <w:pPr>
        <w:pStyle w:val="ListParagraph"/>
        <w:spacing w:line="480" w:lineRule="auto"/>
        <w:ind w:left="1800"/>
        <w:jc w:val="both"/>
        <w:rPr>
          <w:rFonts w:ascii="Times New Roman" w:hAnsi="Times New Roman" w:cs="Times New Roman"/>
          <w:sz w:val="24"/>
          <w:szCs w:val="24"/>
        </w:rPr>
      </w:pPr>
    </w:p>
    <w:p w:rsidR="00B50D6B" w:rsidRDefault="00B15EB8" w:rsidP="007C0DF2">
      <w:pPr>
        <w:pStyle w:val="ListParagraph"/>
        <w:numPr>
          <w:ilvl w:val="0"/>
          <w:numId w:val="33"/>
        </w:numPr>
        <w:spacing w:line="480" w:lineRule="auto"/>
        <w:ind w:left="900"/>
        <w:jc w:val="both"/>
        <w:rPr>
          <w:rFonts w:ascii="Times New Roman" w:hAnsi="Times New Roman" w:cs="Times New Roman"/>
          <w:b/>
          <w:sz w:val="24"/>
          <w:szCs w:val="24"/>
        </w:rPr>
      </w:pPr>
      <w:r w:rsidRPr="00B15EB8">
        <w:rPr>
          <w:rFonts w:ascii="Times New Roman" w:hAnsi="Times New Roman" w:cs="Times New Roman"/>
          <w:b/>
          <w:sz w:val="24"/>
          <w:szCs w:val="24"/>
        </w:rPr>
        <w:t>Kementerian Keuangan Republik Indonesia</w:t>
      </w:r>
    </w:p>
    <w:p w:rsidR="001946CB" w:rsidRDefault="001946CB" w:rsidP="00240895">
      <w:pPr>
        <w:pStyle w:val="ListParagraph"/>
        <w:spacing w:line="480" w:lineRule="auto"/>
        <w:ind w:left="540" w:firstLine="720"/>
        <w:jc w:val="both"/>
        <w:rPr>
          <w:rFonts w:ascii="Times New Roman" w:hAnsi="Times New Roman" w:cs="Times New Roman"/>
          <w:sz w:val="24"/>
          <w:szCs w:val="24"/>
        </w:rPr>
      </w:pPr>
      <w:r w:rsidRPr="001946CB">
        <w:rPr>
          <w:rFonts w:ascii="Times New Roman" w:hAnsi="Times New Roman" w:cs="Times New Roman"/>
          <w:sz w:val="24"/>
          <w:szCs w:val="24"/>
        </w:rPr>
        <w:t>Di Indonesia, sejarah pengelola keuangan pemerintahan sudah ada sejak masa lampau. Tiap pemerintahan, dari zaman kerajaan sampai sekarang, memiliki pengelola keuangan untuk dapat melaksanakan pembangunan perekonomian di pemerintahannya. Pengelolaan keuangan pemerintahan disini meliputi semua milik pemerintahan atau kekayaan yang dimiliki oleh suatu pemerintahan. Keuangan yang dikelola berasal dari masyarakat yang berupa upeti, pajak, bea cukai, dan lain-lain.</w:t>
      </w:r>
    </w:p>
    <w:p w:rsidR="001946CB" w:rsidRPr="00E44723" w:rsidRDefault="001946CB" w:rsidP="007C0DF2">
      <w:pPr>
        <w:pStyle w:val="ListParagraph"/>
        <w:numPr>
          <w:ilvl w:val="0"/>
          <w:numId w:val="40"/>
        </w:numPr>
        <w:spacing w:line="480" w:lineRule="auto"/>
        <w:jc w:val="both"/>
        <w:rPr>
          <w:rFonts w:ascii="Times New Roman" w:hAnsi="Times New Roman" w:cs="Times New Roman"/>
          <w:b/>
          <w:sz w:val="24"/>
          <w:szCs w:val="24"/>
        </w:rPr>
      </w:pPr>
      <w:r w:rsidRPr="00E44723">
        <w:rPr>
          <w:rFonts w:ascii="Times New Roman" w:hAnsi="Times New Roman" w:cs="Times New Roman"/>
          <w:b/>
          <w:sz w:val="24"/>
          <w:szCs w:val="24"/>
        </w:rPr>
        <w:lastRenderedPageBreak/>
        <w:t>Status dan Kedudukan</w:t>
      </w:r>
      <w:r w:rsidR="00547A41">
        <w:rPr>
          <w:rStyle w:val="FootnoteReference"/>
          <w:rFonts w:ascii="Times New Roman" w:hAnsi="Times New Roman" w:cs="Times New Roman"/>
          <w:b/>
          <w:sz w:val="24"/>
          <w:szCs w:val="24"/>
        </w:rPr>
        <w:footnoteReference w:id="60"/>
      </w:r>
    </w:p>
    <w:p w:rsidR="00E43173" w:rsidRDefault="00240895" w:rsidP="00E44723">
      <w:pPr>
        <w:pStyle w:val="ListParagraph"/>
        <w:spacing w:line="480" w:lineRule="auto"/>
        <w:ind w:left="1080"/>
        <w:jc w:val="both"/>
        <w:rPr>
          <w:rFonts w:ascii="Times New Roman" w:hAnsi="Times New Roman" w:cs="Times New Roman"/>
          <w:sz w:val="24"/>
          <w:szCs w:val="24"/>
        </w:rPr>
      </w:pPr>
      <w:r w:rsidRPr="00240895">
        <w:rPr>
          <w:rFonts w:ascii="Times New Roman" w:hAnsi="Times New Roman" w:cs="Times New Roman"/>
          <w:sz w:val="24"/>
          <w:szCs w:val="24"/>
        </w:rPr>
        <w:t>Kementerian Keuangan Republik Indonesia (disingkat Kemenkeu RI) adalah kementerian negara di lingkungan Pemerintah Indonesia yang membidangi urusan keuangan dan kekayaan negara, Kementerian Keuangan berkedudukan di bawah dan bertanggungjawab kepada Presiden. Kementerian Keuangan dipimpin oleh seorang Menteri Keuangan (Menkeu) yang sejak tanggal 27 Juli 2016 dijabat oleh Sri Mulyani</w:t>
      </w:r>
      <w:r>
        <w:rPr>
          <w:rFonts w:ascii="Times New Roman" w:hAnsi="Times New Roman" w:cs="Times New Roman"/>
          <w:sz w:val="24"/>
          <w:szCs w:val="24"/>
        </w:rPr>
        <w:t xml:space="preserve">. </w:t>
      </w:r>
      <w:r w:rsidRPr="00240895">
        <w:rPr>
          <w:rFonts w:ascii="Times New Roman" w:hAnsi="Times New Roman" w:cs="Times New Roman"/>
          <w:sz w:val="24"/>
          <w:szCs w:val="24"/>
        </w:rPr>
        <w:t xml:space="preserve">Kementerian Keuangan mempunyai motto </w:t>
      </w:r>
      <w:r w:rsidRPr="00240895">
        <w:rPr>
          <w:rFonts w:ascii="Times New Roman" w:hAnsi="Times New Roman" w:cs="Times New Roman"/>
          <w:i/>
          <w:sz w:val="24"/>
          <w:szCs w:val="24"/>
        </w:rPr>
        <w:t>Nagara Dana Rakça</w:t>
      </w:r>
      <w:r w:rsidRPr="00240895">
        <w:rPr>
          <w:rFonts w:ascii="Times New Roman" w:hAnsi="Times New Roman" w:cs="Times New Roman"/>
          <w:sz w:val="24"/>
          <w:szCs w:val="24"/>
        </w:rPr>
        <w:t xml:space="preserve"> yang berarti </w:t>
      </w:r>
      <w:r>
        <w:rPr>
          <w:rFonts w:ascii="Times New Roman" w:hAnsi="Times New Roman" w:cs="Times New Roman"/>
          <w:sz w:val="24"/>
          <w:szCs w:val="24"/>
        </w:rPr>
        <w:t>p</w:t>
      </w:r>
      <w:r w:rsidRPr="00240895">
        <w:rPr>
          <w:rFonts w:ascii="Times New Roman" w:hAnsi="Times New Roman" w:cs="Times New Roman"/>
          <w:sz w:val="24"/>
          <w:szCs w:val="24"/>
        </w:rPr>
        <w:t xml:space="preserve">enjaga </w:t>
      </w:r>
      <w:r>
        <w:rPr>
          <w:rFonts w:ascii="Times New Roman" w:hAnsi="Times New Roman" w:cs="Times New Roman"/>
          <w:sz w:val="24"/>
          <w:szCs w:val="24"/>
        </w:rPr>
        <w:t>k</w:t>
      </w:r>
      <w:r w:rsidRPr="00240895">
        <w:rPr>
          <w:rFonts w:ascii="Times New Roman" w:hAnsi="Times New Roman" w:cs="Times New Roman"/>
          <w:sz w:val="24"/>
          <w:szCs w:val="24"/>
        </w:rPr>
        <w:t xml:space="preserve">euangan </w:t>
      </w:r>
      <w:r>
        <w:rPr>
          <w:rFonts w:ascii="Times New Roman" w:hAnsi="Times New Roman" w:cs="Times New Roman"/>
          <w:sz w:val="24"/>
          <w:szCs w:val="24"/>
        </w:rPr>
        <w:t>n</w:t>
      </w:r>
      <w:r w:rsidRPr="00240895">
        <w:rPr>
          <w:rFonts w:ascii="Times New Roman" w:hAnsi="Times New Roman" w:cs="Times New Roman"/>
          <w:sz w:val="24"/>
          <w:szCs w:val="24"/>
        </w:rPr>
        <w:t>egara</w:t>
      </w:r>
      <w:r>
        <w:rPr>
          <w:rFonts w:ascii="Times New Roman" w:hAnsi="Times New Roman" w:cs="Times New Roman"/>
          <w:sz w:val="24"/>
          <w:szCs w:val="24"/>
        </w:rPr>
        <w:t xml:space="preserve">. </w:t>
      </w:r>
    </w:p>
    <w:p w:rsidR="00240895" w:rsidRDefault="00240895" w:rsidP="00E44723">
      <w:pPr>
        <w:pStyle w:val="ListParagraph"/>
        <w:spacing w:line="480" w:lineRule="auto"/>
        <w:ind w:left="1080"/>
        <w:jc w:val="both"/>
        <w:rPr>
          <w:rFonts w:ascii="Times New Roman" w:hAnsi="Times New Roman" w:cs="Times New Roman"/>
          <w:sz w:val="24"/>
          <w:szCs w:val="24"/>
        </w:rPr>
      </w:pPr>
      <w:r w:rsidRPr="00240895">
        <w:rPr>
          <w:rFonts w:ascii="Times New Roman" w:hAnsi="Times New Roman" w:cs="Times New Roman"/>
          <w:sz w:val="24"/>
          <w:szCs w:val="24"/>
        </w:rPr>
        <w:t xml:space="preserve">Sebagai bagian dari suatu pemerintahan, Kementerian Keuangan merupakan instansi pemerintah yang mempunyai peranan vital di dalam suatu negara untuk melakukan pembangunan perekonomian. Pembangunan ekonomi akan berjalan lancar apabila disertai dengan administrasi yang baik dalam pengelolaan keuangan negara. Peranan vital Kementerian Keuangan adalah mengelola keuangan negara dan membantu pimpinan negara dalam bidang keuangan dan kekayaan negara. </w:t>
      </w:r>
    </w:p>
    <w:p w:rsidR="00540371" w:rsidRDefault="00540371" w:rsidP="007C0DF2">
      <w:pPr>
        <w:pStyle w:val="ListParagraph"/>
        <w:numPr>
          <w:ilvl w:val="0"/>
          <w:numId w:val="40"/>
        </w:numPr>
        <w:spacing w:line="480" w:lineRule="auto"/>
        <w:jc w:val="both"/>
        <w:rPr>
          <w:rFonts w:ascii="Times New Roman" w:hAnsi="Times New Roman" w:cs="Times New Roman"/>
          <w:b/>
          <w:sz w:val="24"/>
          <w:szCs w:val="24"/>
        </w:rPr>
      </w:pPr>
      <w:r w:rsidRPr="00540371">
        <w:rPr>
          <w:rFonts w:ascii="Times New Roman" w:hAnsi="Times New Roman" w:cs="Times New Roman"/>
          <w:b/>
          <w:sz w:val="24"/>
          <w:szCs w:val="24"/>
        </w:rPr>
        <w:t>Tugas dan Fungsi</w:t>
      </w:r>
      <w:r w:rsidR="00BC0D79">
        <w:rPr>
          <w:rStyle w:val="FootnoteReference"/>
          <w:rFonts w:ascii="Times New Roman" w:hAnsi="Times New Roman" w:cs="Times New Roman"/>
          <w:b/>
          <w:sz w:val="24"/>
          <w:szCs w:val="24"/>
        </w:rPr>
        <w:footnoteReference w:id="61"/>
      </w:r>
    </w:p>
    <w:p w:rsidR="00540371" w:rsidRPr="00540371" w:rsidRDefault="00540371" w:rsidP="00540371">
      <w:pPr>
        <w:pStyle w:val="ListParagraph"/>
        <w:spacing w:line="480" w:lineRule="auto"/>
        <w:ind w:left="1080"/>
        <w:jc w:val="both"/>
        <w:rPr>
          <w:rFonts w:ascii="Times New Roman" w:hAnsi="Times New Roman" w:cs="Times New Roman"/>
          <w:sz w:val="24"/>
          <w:szCs w:val="24"/>
        </w:rPr>
      </w:pPr>
      <w:r w:rsidRPr="00540371">
        <w:rPr>
          <w:rFonts w:ascii="Times New Roman" w:hAnsi="Times New Roman" w:cs="Times New Roman"/>
          <w:sz w:val="24"/>
          <w:szCs w:val="24"/>
        </w:rPr>
        <w:t>Menurut Peraturan Presiden Nomor 28 Tahun 2015, Kementerian Keuangan mempunyai tugas menyelenggarakan urusan pemerintahan di bidang keuangan negara untuk membantu Presiden dalam menyelenggarakan pemerintahan negara. Dalam melaksanakan tugas, Kementerian Keuangan menyelenggarakan fungsi:</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lastRenderedPageBreak/>
        <w:t>perumusan, penetapan, dan pelaksanaan kebijakan di bidang penganggaran, pajak, kepabeanan dan cukai, perbendaharaan, kekayaan negara, perimbangan keuangan, dan pengelolaan pembiayaan dan risiko;</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perumusan, penetapan, dan pemberian rekomendasi kebijakan fiskal dan sektor keuangan;</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koordinasi pelaksanaan tugas, pembinaan, dan pemberian dukungan administrasi kepada seluruh unsur organisasi di lingkungan Kementerian Keuangan;</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pengelolaan barang milik/kekayaan negara yang menjadi tanggung jawab Kementerian Keuangan;</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pengawasan atas pelaksanaan tugas di lingkungan Kementerian Keuangan;</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pelaksanaan bimbingan teknis dan supervisi atas pelaksanaan urusan Kementerian Keuangan di daerah;</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pelaksanaan kegiatan teknis dari pusat sampai ke daerah;</w:t>
      </w:r>
    </w:p>
    <w:p w:rsidR="00540371" w:rsidRPr="00540371" w:rsidRDefault="00540371" w:rsidP="007C0DF2">
      <w:pPr>
        <w:pStyle w:val="ListParagraph"/>
        <w:numPr>
          <w:ilvl w:val="0"/>
          <w:numId w:val="41"/>
        </w:numPr>
        <w:spacing w:line="480" w:lineRule="auto"/>
        <w:jc w:val="both"/>
        <w:rPr>
          <w:rFonts w:ascii="Times New Roman" w:hAnsi="Times New Roman" w:cs="Times New Roman"/>
          <w:sz w:val="24"/>
          <w:szCs w:val="24"/>
        </w:rPr>
      </w:pPr>
      <w:r w:rsidRPr="00540371">
        <w:rPr>
          <w:rFonts w:ascii="Times New Roman" w:hAnsi="Times New Roman" w:cs="Times New Roman"/>
          <w:sz w:val="24"/>
          <w:szCs w:val="24"/>
        </w:rPr>
        <w:t>pelaksanaan pendidikan, pelatihan, dan sertifikasi kompetensi di bidang keuangan negara; dan</w:t>
      </w:r>
    </w:p>
    <w:p w:rsidR="00F043B0" w:rsidRPr="00F043B0" w:rsidRDefault="00540371" w:rsidP="007C0DF2">
      <w:pPr>
        <w:pStyle w:val="ListParagraph"/>
        <w:numPr>
          <w:ilvl w:val="0"/>
          <w:numId w:val="41"/>
        </w:numPr>
        <w:spacing w:line="480" w:lineRule="auto"/>
        <w:jc w:val="both"/>
        <w:rPr>
          <w:rFonts w:ascii="Times New Roman" w:hAnsi="Times New Roman" w:cs="Times New Roman"/>
          <w:b/>
          <w:sz w:val="24"/>
          <w:szCs w:val="24"/>
        </w:rPr>
      </w:pPr>
      <w:r w:rsidRPr="00540371">
        <w:rPr>
          <w:rFonts w:ascii="Times New Roman" w:hAnsi="Times New Roman" w:cs="Times New Roman"/>
          <w:sz w:val="24"/>
          <w:szCs w:val="24"/>
        </w:rPr>
        <w:t>pelaksanaan dukungan yang bersifat substantif kepada seluruh unsur organisasi di lingkungan Kementerian Keuangan.</w:t>
      </w:r>
    </w:p>
    <w:p w:rsidR="00F043B0" w:rsidRDefault="00F043B0" w:rsidP="007C0DF2">
      <w:pPr>
        <w:pStyle w:val="ListParagraph"/>
        <w:numPr>
          <w:ilvl w:val="0"/>
          <w:numId w:val="4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Visi dan Misi</w:t>
      </w:r>
      <w:r w:rsidR="00653522">
        <w:rPr>
          <w:rStyle w:val="FootnoteReference"/>
          <w:rFonts w:ascii="Times New Roman" w:hAnsi="Times New Roman" w:cs="Times New Roman"/>
          <w:b/>
          <w:sz w:val="24"/>
          <w:szCs w:val="24"/>
        </w:rPr>
        <w:footnoteReference w:id="62"/>
      </w:r>
    </w:p>
    <w:p w:rsidR="00F043B0" w:rsidRPr="007A6729" w:rsidRDefault="00F043B0" w:rsidP="007C0DF2">
      <w:pPr>
        <w:pStyle w:val="ListParagraph"/>
        <w:numPr>
          <w:ilvl w:val="0"/>
          <w:numId w:val="42"/>
        </w:numPr>
        <w:spacing w:line="480" w:lineRule="auto"/>
        <w:ind w:left="1440"/>
        <w:jc w:val="both"/>
        <w:rPr>
          <w:rFonts w:ascii="Times New Roman" w:hAnsi="Times New Roman" w:cs="Times New Roman"/>
          <w:b/>
          <w:i/>
          <w:sz w:val="24"/>
          <w:szCs w:val="24"/>
        </w:rPr>
      </w:pPr>
      <w:r w:rsidRPr="007A6729">
        <w:rPr>
          <w:rFonts w:ascii="Times New Roman" w:hAnsi="Times New Roman" w:cs="Times New Roman"/>
          <w:b/>
          <w:i/>
          <w:sz w:val="24"/>
          <w:szCs w:val="24"/>
        </w:rPr>
        <w:t xml:space="preserve">Visi </w:t>
      </w:r>
    </w:p>
    <w:p w:rsidR="00F043B0" w:rsidRPr="00F043B0" w:rsidRDefault="007A6729" w:rsidP="00F043B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00F043B0" w:rsidRPr="00F043B0">
        <w:rPr>
          <w:rFonts w:ascii="Times New Roman" w:hAnsi="Times New Roman" w:cs="Times New Roman"/>
          <w:sz w:val="24"/>
          <w:szCs w:val="24"/>
        </w:rPr>
        <w:t>enjadi penggerak utama pertumbuhan ekonomi Indonesia yang inklusif di abad ke-21</w:t>
      </w:r>
      <w:r>
        <w:rPr>
          <w:rFonts w:ascii="Times New Roman" w:hAnsi="Times New Roman" w:cs="Times New Roman"/>
          <w:sz w:val="24"/>
          <w:szCs w:val="24"/>
        </w:rPr>
        <w:t>.</w:t>
      </w:r>
    </w:p>
    <w:p w:rsidR="00F043B0" w:rsidRPr="007A6729" w:rsidRDefault="007A6729" w:rsidP="007C0DF2">
      <w:pPr>
        <w:pStyle w:val="ListParagraph"/>
        <w:numPr>
          <w:ilvl w:val="0"/>
          <w:numId w:val="42"/>
        </w:numPr>
        <w:spacing w:line="480" w:lineRule="auto"/>
        <w:ind w:left="1440"/>
        <w:jc w:val="both"/>
        <w:rPr>
          <w:rFonts w:ascii="Times New Roman" w:hAnsi="Times New Roman" w:cs="Times New Roman"/>
          <w:b/>
          <w:i/>
          <w:sz w:val="24"/>
          <w:szCs w:val="24"/>
        </w:rPr>
      </w:pPr>
      <w:r w:rsidRPr="007A6729">
        <w:rPr>
          <w:rFonts w:ascii="Times New Roman" w:hAnsi="Times New Roman" w:cs="Times New Roman"/>
          <w:b/>
          <w:i/>
          <w:sz w:val="24"/>
          <w:szCs w:val="24"/>
        </w:rPr>
        <w:lastRenderedPageBreak/>
        <w:t>Misi</w:t>
      </w:r>
    </w:p>
    <w:p w:rsidR="00F043B0" w:rsidRPr="00F043B0" w:rsidRDefault="00F043B0" w:rsidP="00730037">
      <w:pPr>
        <w:pStyle w:val="ListParagraph"/>
        <w:numPr>
          <w:ilvl w:val="0"/>
          <w:numId w:val="82"/>
        </w:numPr>
        <w:spacing w:line="480" w:lineRule="auto"/>
        <w:ind w:left="1440"/>
        <w:jc w:val="both"/>
        <w:rPr>
          <w:rFonts w:ascii="Times New Roman" w:hAnsi="Times New Roman" w:cs="Times New Roman"/>
          <w:sz w:val="24"/>
          <w:szCs w:val="24"/>
        </w:rPr>
      </w:pPr>
      <w:r w:rsidRPr="00F043B0">
        <w:rPr>
          <w:rFonts w:ascii="Times New Roman" w:hAnsi="Times New Roman" w:cs="Times New Roman"/>
          <w:sz w:val="24"/>
          <w:szCs w:val="24"/>
        </w:rPr>
        <w:t>Mencapai tingkat kepatuhan pajak, bea dan cukai yang tinggi melalui pelayanan prima dan penegakan hukum yang ketat;</w:t>
      </w:r>
    </w:p>
    <w:p w:rsidR="00F043B0" w:rsidRPr="00F043B0" w:rsidRDefault="00F043B0" w:rsidP="00730037">
      <w:pPr>
        <w:pStyle w:val="ListParagraph"/>
        <w:numPr>
          <w:ilvl w:val="0"/>
          <w:numId w:val="82"/>
        </w:numPr>
        <w:spacing w:line="480" w:lineRule="auto"/>
        <w:ind w:left="1440"/>
        <w:jc w:val="both"/>
        <w:rPr>
          <w:rFonts w:ascii="Times New Roman" w:hAnsi="Times New Roman" w:cs="Times New Roman"/>
          <w:sz w:val="24"/>
          <w:szCs w:val="24"/>
        </w:rPr>
      </w:pPr>
      <w:r w:rsidRPr="00F043B0">
        <w:rPr>
          <w:rFonts w:ascii="Times New Roman" w:hAnsi="Times New Roman" w:cs="Times New Roman"/>
          <w:sz w:val="24"/>
          <w:szCs w:val="24"/>
        </w:rPr>
        <w:t>Menerapkan kebijakan fiskal yang pruden</w:t>
      </w:r>
      <w:r w:rsidR="00765A63">
        <w:rPr>
          <w:rFonts w:ascii="Times New Roman" w:hAnsi="Times New Roman" w:cs="Times New Roman"/>
          <w:sz w:val="24"/>
          <w:szCs w:val="24"/>
        </w:rPr>
        <w:t>t</w:t>
      </w:r>
      <w:r w:rsidRPr="00F043B0">
        <w:rPr>
          <w:rFonts w:ascii="Times New Roman" w:hAnsi="Times New Roman" w:cs="Times New Roman"/>
          <w:sz w:val="24"/>
          <w:szCs w:val="24"/>
        </w:rPr>
        <w:t>;</w:t>
      </w:r>
    </w:p>
    <w:p w:rsidR="00F043B0" w:rsidRPr="00F043B0" w:rsidRDefault="00F043B0" w:rsidP="00730037">
      <w:pPr>
        <w:pStyle w:val="ListParagraph"/>
        <w:numPr>
          <w:ilvl w:val="0"/>
          <w:numId w:val="82"/>
        </w:numPr>
        <w:spacing w:line="480" w:lineRule="auto"/>
        <w:ind w:left="1440"/>
        <w:jc w:val="both"/>
        <w:rPr>
          <w:rFonts w:ascii="Times New Roman" w:hAnsi="Times New Roman" w:cs="Times New Roman"/>
          <w:sz w:val="24"/>
          <w:szCs w:val="24"/>
        </w:rPr>
      </w:pPr>
      <w:r w:rsidRPr="00F043B0">
        <w:rPr>
          <w:rFonts w:ascii="Times New Roman" w:hAnsi="Times New Roman" w:cs="Times New Roman"/>
          <w:sz w:val="24"/>
          <w:szCs w:val="24"/>
        </w:rPr>
        <w:t>Mengelola neraca keuangan pusat dengan risiko minimum;</w:t>
      </w:r>
    </w:p>
    <w:p w:rsidR="00F043B0" w:rsidRPr="00F043B0" w:rsidRDefault="00F043B0" w:rsidP="00730037">
      <w:pPr>
        <w:pStyle w:val="ListParagraph"/>
        <w:numPr>
          <w:ilvl w:val="0"/>
          <w:numId w:val="82"/>
        </w:numPr>
        <w:spacing w:line="480" w:lineRule="auto"/>
        <w:ind w:left="1440"/>
        <w:jc w:val="both"/>
        <w:rPr>
          <w:rFonts w:ascii="Times New Roman" w:hAnsi="Times New Roman" w:cs="Times New Roman"/>
          <w:sz w:val="24"/>
          <w:szCs w:val="24"/>
        </w:rPr>
      </w:pPr>
      <w:r w:rsidRPr="00F043B0">
        <w:rPr>
          <w:rFonts w:ascii="Times New Roman" w:hAnsi="Times New Roman" w:cs="Times New Roman"/>
          <w:sz w:val="24"/>
          <w:szCs w:val="24"/>
        </w:rPr>
        <w:t>Memastikan dana pendapatan didistribusikan secara efisien dan efektif;</w:t>
      </w:r>
    </w:p>
    <w:p w:rsidR="00517C69" w:rsidRDefault="00F043B0" w:rsidP="00730037">
      <w:pPr>
        <w:pStyle w:val="ListParagraph"/>
        <w:numPr>
          <w:ilvl w:val="0"/>
          <w:numId w:val="82"/>
        </w:numPr>
        <w:spacing w:line="480" w:lineRule="auto"/>
        <w:ind w:left="1440"/>
        <w:jc w:val="both"/>
        <w:rPr>
          <w:rFonts w:ascii="Times New Roman" w:hAnsi="Times New Roman" w:cs="Times New Roman"/>
          <w:sz w:val="24"/>
          <w:szCs w:val="24"/>
        </w:rPr>
      </w:pPr>
      <w:r w:rsidRPr="00F043B0">
        <w:rPr>
          <w:rFonts w:ascii="Times New Roman" w:hAnsi="Times New Roman" w:cs="Times New Roman"/>
          <w:sz w:val="24"/>
          <w:szCs w:val="24"/>
        </w:rPr>
        <w:t>Menarik dan mempertahankan talent terbaik di kelasnya de</w:t>
      </w:r>
      <w:r w:rsidR="00C428FE">
        <w:rPr>
          <w:rFonts w:ascii="Times New Roman" w:hAnsi="Times New Roman" w:cs="Times New Roman"/>
          <w:sz w:val="24"/>
          <w:szCs w:val="24"/>
        </w:rPr>
        <w:t>ngan menawarkan proposisinilai</w:t>
      </w:r>
      <w:r w:rsidRPr="00F043B0">
        <w:rPr>
          <w:rFonts w:ascii="Times New Roman" w:hAnsi="Times New Roman" w:cs="Times New Roman"/>
          <w:sz w:val="24"/>
          <w:szCs w:val="24"/>
        </w:rPr>
        <w:t>pegawaiyangkompetitif.</w:t>
      </w:r>
      <w:r w:rsidR="00C428FE">
        <w:rPr>
          <w:rFonts w:ascii="Times New Roman" w:hAnsi="Times New Roman" w:cs="Times New Roman"/>
          <w:sz w:val="24"/>
          <w:szCs w:val="24"/>
        </w:rPr>
        <w:t xml:space="preserve"> </w:t>
      </w:r>
    </w:p>
    <w:sectPr w:rsidR="00517C69" w:rsidSect="00314432">
      <w:headerReference w:type="default" r:id="rId14"/>
      <w:footerReference w:type="default" r:id="rId15"/>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0A" w:rsidRDefault="00591B0A" w:rsidP="005D5DDE">
      <w:pPr>
        <w:spacing w:after="0" w:line="240" w:lineRule="auto"/>
      </w:pPr>
      <w:r>
        <w:separator/>
      </w:r>
    </w:p>
  </w:endnote>
  <w:endnote w:type="continuationSeparator" w:id="1">
    <w:p w:rsidR="00591B0A" w:rsidRDefault="00591B0A" w:rsidP="005D5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198"/>
      <w:docPartObj>
        <w:docPartGallery w:val="Page Numbers (Bottom of Page)"/>
        <w:docPartUnique/>
      </w:docPartObj>
    </w:sdtPr>
    <w:sdtContent>
      <w:p w:rsidR="00314432" w:rsidRDefault="00314432">
        <w:pPr>
          <w:pStyle w:val="Footer"/>
          <w:jc w:val="center"/>
        </w:pPr>
        <w:fldSimple w:instr=" PAGE   \* MERGEFORMAT ">
          <w:r>
            <w:rPr>
              <w:noProof/>
            </w:rPr>
            <w:t>1</w:t>
          </w:r>
        </w:fldSimple>
      </w:p>
    </w:sdtContent>
  </w:sdt>
  <w:p w:rsidR="00162025" w:rsidRDefault="00162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32" w:rsidRDefault="00314432">
    <w:pPr>
      <w:pStyle w:val="Footer"/>
      <w:jc w:val="center"/>
    </w:pPr>
  </w:p>
  <w:p w:rsidR="00314432" w:rsidRDefault="00314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0A" w:rsidRDefault="00591B0A" w:rsidP="005D5DDE">
      <w:pPr>
        <w:spacing w:after="0" w:line="240" w:lineRule="auto"/>
      </w:pPr>
      <w:r>
        <w:separator/>
      </w:r>
    </w:p>
  </w:footnote>
  <w:footnote w:type="continuationSeparator" w:id="1">
    <w:p w:rsidR="00591B0A" w:rsidRDefault="00591B0A" w:rsidP="005D5DDE">
      <w:pPr>
        <w:spacing w:after="0" w:line="240" w:lineRule="auto"/>
      </w:pPr>
      <w:r>
        <w:continuationSeparator/>
      </w:r>
    </w:p>
  </w:footnote>
  <w:footnote w:id="2">
    <w:p w:rsidR="00162025" w:rsidRPr="007402C9" w:rsidRDefault="00162025" w:rsidP="000C2B3A">
      <w:pPr>
        <w:pStyle w:val="FootnoteText"/>
        <w:jc w:val="both"/>
        <w:rPr>
          <w:rFonts w:ascii="Times New Roman" w:hAnsi="Times New Roman" w:cs="Times New Roman"/>
        </w:rPr>
      </w:pPr>
      <w:r>
        <w:rPr>
          <w:rStyle w:val="FootnoteReference"/>
        </w:rPr>
        <w:footnoteRef/>
      </w:r>
      <w:proofErr w:type="gramStart"/>
      <w:r w:rsidRPr="007402C9">
        <w:rPr>
          <w:rFonts w:ascii="Times New Roman" w:hAnsi="Times New Roman" w:cs="Times New Roman"/>
        </w:rPr>
        <w:t xml:space="preserve">DeePrasetyo, </w:t>
      </w:r>
      <w:r w:rsidRPr="004A479F">
        <w:rPr>
          <w:rFonts w:ascii="Times New Roman" w:hAnsi="Times New Roman" w:cs="Times New Roman"/>
          <w:i/>
        </w:rPr>
        <w:t>Sejarah Diplomasi Indonesia</w:t>
      </w:r>
      <w:r w:rsidRPr="007402C9">
        <w:rPr>
          <w:rFonts w:ascii="Times New Roman" w:hAnsi="Times New Roman" w:cs="Times New Roman"/>
        </w:rPr>
        <w:t>, (</w:t>
      </w:r>
      <w:hyperlink r:id="rId1" w:history="1">
        <w:r w:rsidRPr="007402C9">
          <w:rPr>
            <w:rStyle w:val="Hyperlink"/>
            <w:rFonts w:ascii="Times New Roman" w:hAnsi="Times New Roman" w:cs="Times New Roman"/>
          </w:rPr>
          <w:t>https://moestopo.academia.edu/DeePrasetyo</w:t>
        </w:r>
      </w:hyperlink>
      <w:r w:rsidRPr="007402C9">
        <w:rPr>
          <w:rFonts w:ascii="Times New Roman" w:hAnsi="Times New Roman" w:cs="Times New Roman"/>
        </w:rPr>
        <w:t>, diakses pada tanggal 2 Maret 2017).</w:t>
      </w:r>
      <w:proofErr w:type="gramEnd"/>
      <w:r w:rsidRPr="007402C9">
        <w:rPr>
          <w:rFonts w:ascii="Times New Roman" w:hAnsi="Times New Roman" w:cs="Times New Roman"/>
        </w:rPr>
        <w:t xml:space="preserve"> </w:t>
      </w:r>
    </w:p>
  </w:footnote>
  <w:footnote w:id="3">
    <w:p w:rsidR="00162025" w:rsidRPr="00E16BDF" w:rsidRDefault="00162025" w:rsidP="00E16BDF">
      <w:pPr>
        <w:pStyle w:val="FootnoteText"/>
        <w:jc w:val="both"/>
        <w:rPr>
          <w:rFonts w:ascii="Times New Roman" w:hAnsi="Times New Roman" w:cs="Times New Roman"/>
        </w:rPr>
      </w:pPr>
      <w:r>
        <w:rPr>
          <w:rStyle w:val="FootnoteReference"/>
        </w:rPr>
        <w:footnoteRef/>
      </w:r>
      <w:r w:rsidRPr="00E16BDF">
        <w:rPr>
          <w:rFonts w:ascii="Times New Roman" w:hAnsi="Times New Roman" w:cs="Times New Roman"/>
        </w:rPr>
        <w:t xml:space="preserve">Roy Olton dan Jack C. Plano. </w:t>
      </w:r>
      <w:r w:rsidRPr="00E16BDF">
        <w:rPr>
          <w:rFonts w:ascii="Times New Roman" w:hAnsi="Times New Roman" w:cs="Times New Roman"/>
          <w:i/>
        </w:rPr>
        <w:t>Internasional Relations Dictionary</w:t>
      </w:r>
      <w:r w:rsidRPr="00E16BDF">
        <w:rPr>
          <w:rFonts w:ascii="Times New Roman" w:hAnsi="Times New Roman" w:cs="Times New Roman"/>
        </w:rPr>
        <w:t>. Diterjemahkan oleh Wawan Juanda. (Jakarta: Putra A. Bardhin CV. Cetakan Kedua, 1999), 201.</w:t>
      </w:r>
    </w:p>
  </w:footnote>
  <w:footnote w:id="4">
    <w:p w:rsidR="00162025" w:rsidRPr="009E1C8C" w:rsidRDefault="00162025" w:rsidP="009E1C8C">
      <w:pPr>
        <w:pStyle w:val="FootnoteText"/>
        <w:jc w:val="both"/>
        <w:rPr>
          <w:rFonts w:ascii="Times New Roman" w:hAnsi="Times New Roman" w:cs="Times New Roman"/>
        </w:rPr>
      </w:pPr>
      <w:r>
        <w:rPr>
          <w:rStyle w:val="FootnoteReference"/>
        </w:rPr>
        <w:footnoteRef/>
      </w:r>
      <w:r w:rsidRPr="009E1C8C">
        <w:rPr>
          <w:rFonts w:ascii="Times New Roman" w:hAnsi="Times New Roman" w:cs="Times New Roman"/>
        </w:rPr>
        <w:t xml:space="preserve">Panitia Penulisan Sejarah Diplomasi Republik Indonesia. </w:t>
      </w:r>
      <w:r w:rsidRPr="009E1C8C">
        <w:rPr>
          <w:rFonts w:ascii="Times New Roman" w:hAnsi="Times New Roman" w:cs="Times New Roman"/>
          <w:i/>
        </w:rPr>
        <w:t>Sejarah Diplomasi Republik Indonesia Dari Masa Ke Masa.</w:t>
      </w:r>
      <w:r w:rsidRPr="009E1C8C">
        <w:rPr>
          <w:rFonts w:ascii="Times New Roman" w:hAnsi="Times New Roman" w:cs="Times New Roman"/>
        </w:rPr>
        <w:t xml:space="preserve"> (Jakarta: Deplu RI, 1996), 12.</w:t>
      </w:r>
    </w:p>
  </w:footnote>
  <w:footnote w:id="5">
    <w:p w:rsidR="00162025" w:rsidRPr="00D622CA" w:rsidRDefault="00162025" w:rsidP="00D622CA">
      <w:pPr>
        <w:pStyle w:val="FootnoteText"/>
        <w:jc w:val="both"/>
        <w:rPr>
          <w:rFonts w:ascii="Times New Roman" w:hAnsi="Times New Roman" w:cs="Times New Roman"/>
        </w:rPr>
      </w:pPr>
      <w:r>
        <w:rPr>
          <w:rStyle w:val="FootnoteReference"/>
        </w:rPr>
        <w:footnoteRef/>
      </w:r>
      <w:r w:rsidRPr="00D622CA">
        <w:rPr>
          <w:rFonts w:ascii="Times New Roman" w:hAnsi="Times New Roman" w:cs="Times New Roman"/>
        </w:rPr>
        <w:t>Ibid., 12.</w:t>
      </w:r>
    </w:p>
  </w:footnote>
  <w:footnote w:id="6">
    <w:p w:rsidR="00162025" w:rsidRPr="00D622CA" w:rsidRDefault="00162025" w:rsidP="00D622CA">
      <w:pPr>
        <w:pStyle w:val="FootnoteText"/>
        <w:jc w:val="both"/>
        <w:rPr>
          <w:rFonts w:ascii="Times New Roman" w:hAnsi="Times New Roman" w:cs="Times New Roman"/>
        </w:rPr>
      </w:pPr>
      <w:r>
        <w:rPr>
          <w:rStyle w:val="FootnoteReference"/>
        </w:rPr>
        <w:footnoteRef/>
      </w:r>
      <w:r w:rsidRPr="00D622CA">
        <w:rPr>
          <w:rFonts w:ascii="Times New Roman" w:hAnsi="Times New Roman" w:cs="Times New Roman"/>
        </w:rPr>
        <w:t>MK. UU 1945 dan Perubahan. (</w:t>
      </w:r>
      <w:hyperlink r:id="rId2" w:history="1">
        <w:r w:rsidRPr="00D622CA">
          <w:rPr>
            <w:rStyle w:val="Hyperlink"/>
            <w:rFonts w:ascii="Times New Roman" w:hAnsi="Times New Roman" w:cs="Times New Roman"/>
          </w:rPr>
          <w:t>http://www.mahkamahkonstitusi.go.id/UUD1945/Perubahan-204.pdf</w:t>
        </w:r>
      </w:hyperlink>
      <w:r w:rsidRPr="00D622CA">
        <w:rPr>
          <w:rFonts w:ascii="Times New Roman" w:hAnsi="Times New Roman" w:cs="Times New Roman"/>
        </w:rPr>
        <w:t xml:space="preserve">, diakses pada tanggal 2 maret 2017). </w:t>
      </w:r>
    </w:p>
  </w:footnote>
  <w:footnote w:id="7">
    <w:p w:rsidR="00162025" w:rsidRPr="00C94E9E" w:rsidRDefault="00162025" w:rsidP="00C94E9E">
      <w:pPr>
        <w:pStyle w:val="FootnoteText"/>
        <w:jc w:val="both"/>
        <w:rPr>
          <w:rFonts w:ascii="Times New Roman" w:hAnsi="Times New Roman" w:cs="Times New Roman"/>
        </w:rPr>
      </w:pPr>
      <w:r>
        <w:rPr>
          <w:rStyle w:val="FootnoteReference"/>
        </w:rPr>
        <w:footnoteRef/>
      </w:r>
      <w:r w:rsidRPr="00C94E9E">
        <w:rPr>
          <w:rFonts w:ascii="Times New Roman" w:hAnsi="Times New Roman" w:cs="Times New Roman"/>
        </w:rPr>
        <w:t xml:space="preserve">Bantoro, Bantarto. 1991. </w:t>
      </w:r>
      <w:r w:rsidRPr="00C94E9E">
        <w:rPr>
          <w:rFonts w:ascii="Times New Roman" w:hAnsi="Times New Roman" w:cs="Times New Roman"/>
          <w:i/>
        </w:rPr>
        <w:t>Diplomasi dan Politik Luar Negeri</w:t>
      </w:r>
      <w:r w:rsidRPr="00C94E9E">
        <w:rPr>
          <w:rFonts w:ascii="Times New Roman" w:hAnsi="Times New Roman" w:cs="Times New Roman"/>
        </w:rPr>
        <w:t xml:space="preserve">. Dalam </w:t>
      </w:r>
      <w:r w:rsidRPr="00C94E9E">
        <w:rPr>
          <w:rFonts w:ascii="Times New Roman" w:hAnsi="Times New Roman" w:cs="Times New Roman"/>
          <w:i/>
        </w:rPr>
        <w:t>Soesarto</w:t>
      </w:r>
      <w:r w:rsidRPr="00C94E9E">
        <w:rPr>
          <w:rFonts w:ascii="Times New Roman" w:hAnsi="Times New Roman" w:cs="Times New Roman"/>
        </w:rPr>
        <w:t xml:space="preserve">, Hadi. </w:t>
      </w:r>
      <w:r w:rsidRPr="00C94E9E">
        <w:rPr>
          <w:rFonts w:ascii="Times New Roman" w:hAnsi="Times New Roman" w:cs="Times New Roman"/>
          <w:i/>
        </w:rPr>
        <w:t>Untuk Kalangan Hidup Bangsa</w:t>
      </w:r>
      <w:r w:rsidRPr="00C94E9E">
        <w:rPr>
          <w:rFonts w:ascii="Times New Roman" w:hAnsi="Times New Roman" w:cs="Times New Roman"/>
        </w:rPr>
        <w:t xml:space="preserve">. CSIS. </w:t>
      </w:r>
    </w:p>
  </w:footnote>
  <w:footnote w:id="8">
    <w:p w:rsidR="00162025" w:rsidRPr="00C94E9E" w:rsidRDefault="00162025" w:rsidP="00C94E9E">
      <w:pPr>
        <w:pStyle w:val="FootnoteText"/>
        <w:jc w:val="both"/>
        <w:rPr>
          <w:rFonts w:ascii="Times New Roman" w:hAnsi="Times New Roman" w:cs="Times New Roman"/>
        </w:rPr>
      </w:pPr>
      <w:r>
        <w:rPr>
          <w:rStyle w:val="FootnoteReference"/>
        </w:rPr>
        <w:footnoteRef/>
      </w:r>
      <w:r w:rsidRPr="00C94E9E">
        <w:rPr>
          <w:rFonts w:ascii="Times New Roman" w:hAnsi="Times New Roman" w:cs="Times New Roman"/>
        </w:rPr>
        <w:t xml:space="preserve">Dinh, Tranh Van. 1987. </w:t>
      </w:r>
      <w:r w:rsidRPr="00C94E9E">
        <w:rPr>
          <w:rFonts w:ascii="Times New Roman" w:hAnsi="Times New Roman" w:cs="Times New Roman"/>
          <w:i/>
        </w:rPr>
        <w:t xml:space="preserve">Communication and Diplomacy in Changing World. </w:t>
      </w:r>
    </w:p>
  </w:footnote>
  <w:footnote w:id="9">
    <w:p w:rsidR="00162025" w:rsidRDefault="00162025" w:rsidP="004F0227">
      <w:pPr>
        <w:pStyle w:val="FootnoteText"/>
        <w:jc w:val="both"/>
      </w:pPr>
      <w:r>
        <w:rPr>
          <w:rStyle w:val="FootnoteReference"/>
        </w:rPr>
        <w:footnoteRef/>
      </w:r>
      <w:r w:rsidRPr="004F0227">
        <w:rPr>
          <w:rFonts w:ascii="Times New Roman" w:hAnsi="Times New Roman" w:cs="Times New Roman"/>
          <w:i/>
        </w:rPr>
        <w:t>Boundless Political Science Textbook, Foreign Policy, Diplomacy,</w:t>
      </w:r>
      <w:r w:rsidRPr="004F0227">
        <w:rPr>
          <w:rFonts w:ascii="Times New Roman" w:hAnsi="Times New Roman" w:cs="Times New Roman"/>
        </w:rPr>
        <w:t xml:space="preserve"> (</w:t>
      </w:r>
      <w:hyperlink r:id="rId3" w:history="1">
        <w:r w:rsidRPr="004F0227">
          <w:rPr>
            <w:rStyle w:val="Hyperlink"/>
            <w:rFonts w:ascii="Times New Roman" w:hAnsi="Times New Roman" w:cs="Times New Roman"/>
          </w:rPr>
          <w:t>https://www.boundless.com/political-science/textbooks/boundless-political-sciencetextbook/foreign-policy-18/foreign-policy-108/diplomacy-573-4996/</w:t>
        </w:r>
      </w:hyperlink>
      <w:r w:rsidRPr="004F0227">
        <w:rPr>
          <w:rFonts w:ascii="Times New Roman" w:hAnsi="Times New Roman" w:cs="Times New Roman"/>
        </w:rPr>
        <w:t xml:space="preserve">, diakses pada 28 Februari 2017). </w:t>
      </w:r>
    </w:p>
  </w:footnote>
  <w:footnote w:id="10">
    <w:p w:rsidR="00162025" w:rsidRPr="004A2945" w:rsidRDefault="00162025" w:rsidP="004A2945">
      <w:pPr>
        <w:pStyle w:val="FootnoteText"/>
        <w:jc w:val="both"/>
        <w:rPr>
          <w:rFonts w:ascii="Times New Roman" w:hAnsi="Times New Roman" w:cs="Times New Roman"/>
        </w:rPr>
      </w:pPr>
      <w:r>
        <w:rPr>
          <w:rStyle w:val="FootnoteReference"/>
        </w:rPr>
        <w:footnoteRef/>
      </w:r>
      <w:r w:rsidRPr="004A2945">
        <w:rPr>
          <w:rFonts w:ascii="Times New Roman" w:hAnsi="Times New Roman" w:cs="Times New Roman"/>
        </w:rPr>
        <w:t xml:space="preserve">Solichin, Harianto dan Taat Subekti. Jurnal Diplomasi Ekonomi Indonesia. </w:t>
      </w:r>
    </w:p>
  </w:footnote>
  <w:footnote w:id="11">
    <w:p w:rsidR="00162025" w:rsidRPr="00A03D67" w:rsidRDefault="00162025" w:rsidP="00A03D67">
      <w:pPr>
        <w:pStyle w:val="FootnoteText"/>
        <w:jc w:val="both"/>
        <w:rPr>
          <w:rFonts w:ascii="Times New Roman" w:hAnsi="Times New Roman" w:cs="Times New Roman"/>
        </w:rPr>
      </w:pPr>
      <w:r>
        <w:rPr>
          <w:rStyle w:val="FootnoteReference"/>
        </w:rPr>
        <w:footnoteRef/>
      </w:r>
      <w:r w:rsidRPr="00A03D67">
        <w:rPr>
          <w:rFonts w:ascii="Times New Roman" w:hAnsi="Times New Roman" w:cs="Times New Roman"/>
        </w:rPr>
        <w:t xml:space="preserve">Angayomi, N.A. Kontak Suku Aborigin Dengan Bangsa Makassar di Australia Utara. </w:t>
      </w:r>
      <w:r w:rsidRPr="00A03D67">
        <w:rPr>
          <w:rFonts w:ascii="Times New Roman" w:hAnsi="Times New Roman" w:cs="Times New Roman"/>
          <w:color w:val="000000"/>
        </w:rPr>
        <w:t>English Dept. UGM</w:t>
      </w:r>
      <w:r w:rsidRPr="00A03D67">
        <w:rPr>
          <w:rFonts w:ascii="Times New Roman" w:hAnsi="Times New Roman" w:cs="Times New Roman"/>
          <w:color w:val="000000"/>
        </w:rPr>
        <w:br/>
        <w:t xml:space="preserve">Final Exam Kelas Arkeologi Pasifik. 2009. </w:t>
      </w:r>
    </w:p>
  </w:footnote>
  <w:footnote w:id="12">
    <w:p w:rsidR="00162025" w:rsidRPr="008A617B" w:rsidRDefault="00162025" w:rsidP="008A617B">
      <w:pPr>
        <w:pStyle w:val="FootnoteText"/>
        <w:jc w:val="both"/>
        <w:rPr>
          <w:rFonts w:ascii="Times New Roman" w:hAnsi="Times New Roman" w:cs="Times New Roman"/>
          <w:i/>
        </w:rPr>
      </w:pPr>
      <w:r>
        <w:rPr>
          <w:rStyle w:val="FootnoteReference"/>
        </w:rPr>
        <w:footnoteRef/>
      </w:r>
      <w:r w:rsidRPr="008A617B">
        <w:rPr>
          <w:rFonts w:ascii="Times New Roman" w:hAnsi="Times New Roman" w:cs="Times New Roman"/>
          <w:i/>
        </w:rPr>
        <w:t>Ibid.</w:t>
      </w:r>
    </w:p>
  </w:footnote>
  <w:footnote w:id="13">
    <w:p w:rsidR="00162025" w:rsidRDefault="00162025" w:rsidP="006F5DF8">
      <w:pPr>
        <w:pStyle w:val="FootnoteText"/>
        <w:jc w:val="both"/>
      </w:pPr>
      <w:r>
        <w:rPr>
          <w:rStyle w:val="FootnoteReference"/>
        </w:rPr>
        <w:footnoteRef/>
      </w:r>
      <w:r w:rsidRPr="006F5DF8">
        <w:rPr>
          <w:rFonts w:ascii="Times New Roman" w:hAnsi="Times New Roman" w:cs="Times New Roman"/>
        </w:rPr>
        <w:t>Siagian, Muhnizar. Jurnal HI FISIP Universitas Andalas. Peranan Sjahrir Untuk Diplomasi Indonesia.</w:t>
      </w:r>
    </w:p>
  </w:footnote>
  <w:footnote w:id="14">
    <w:p w:rsidR="00162025" w:rsidRDefault="00162025">
      <w:pPr>
        <w:pStyle w:val="FootnoteText"/>
      </w:pPr>
      <w:r>
        <w:rPr>
          <w:rStyle w:val="FootnoteReference"/>
        </w:rPr>
        <w:footnoteRef/>
      </w:r>
      <w:r w:rsidRPr="004A2945">
        <w:rPr>
          <w:rFonts w:ascii="Times New Roman" w:hAnsi="Times New Roman" w:cs="Times New Roman"/>
        </w:rPr>
        <w:t xml:space="preserve">Solichin, Harianto dan Taat Subekti. </w:t>
      </w:r>
      <w:r w:rsidRPr="00123628">
        <w:rPr>
          <w:rFonts w:ascii="Times New Roman" w:hAnsi="Times New Roman" w:cs="Times New Roman"/>
          <w:i/>
        </w:rPr>
        <w:t>Op. Cit.,</w:t>
      </w:r>
      <w:r w:rsidRPr="003C4E7C">
        <w:rPr>
          <w:rFonts w:ascii="Times New Roman" w:hAnsi="Times New Roman" w:cs="Times New Roman"/>
        </w:rPr>
        <w:t xml:space="preserve"> hal 35.</w:t>
      </w:r>
    </w:p>
  </w:footnote>
  <w:footnote w:id="15">
    <w:p w:rsidR="00162025" w:rsidRPr="005513D2" w:rsidRDefault="00162025" w:rsidP="005513D2">
      <w:pPr>
        <w:pStyle w:val="FootnoteText"/>
        <w:jc w:val="both"/>
        <w:rPr>
          <w:rFonts w:ascii="Times New Roman" w:hAnsi="Times New Roman" w:cs="Times New Roman"/>
        </w:rPr>
      </w:pPr>
      <w:r>
        <w:rPr>
          <w:rStyle w:val="FootnoteReference"/>
        </w:rPr>
        <w:footnoteRef/>
      </w:r>
      <w:r w:rsidRPr="005513D2">
        <w:rPr>
          <w:rFonts w:ascii="Times New Roman" w:hAnsi="Times New Roman" w:cs="Times New Roman"/>
        </w:rPr>
        <w:t>Glossary Indonesia. (</w:t>
      </w:r>
      <w:hyperlink r:id="rId4" w:history="1">
        <w:r w:rsidRPr="005513D2">
          <w:rPr>
            <w:rStyle w:val="Hyperlink"/>
            <w:rFonts w:ascii="Times New Roman" w:hAnsi="Times New Roman" w:cs="Times New Roman"/>
          </w:rPr>
          <w:t>http://www.country-data.com/frd/cs/indonesia/id_glos.html</w:t>
        </w:r>
      </w:hyperlink>
      <w:r w:rsidRPr="005513D2">
        <w:rPr>
          <w:rFonts w:ascii="Times New Roman" w:hAnsi="Times New Roman" w:cs="Times New Roman"/>
        </w:rPr>
        <w:t xml:space="preserve">, diakses pada tanggal 2 Maret 2017). </w:t>
      </w:r>
    </w:p>
  </w:footnote>
  <w:footnote w:id="16">
    <w:p w:rsidR="00162025" w:rsidRPr="009374EC" w:rsidRDefault="00162025" w:rsidP="009374EC">
      <w:pPr>
        <w:pStyle w:val="FootnoteText"/>
        <w:jc w:val="both"/>
        <w:rPr>
          <w:rFonts w:ascii="Times New Roman" w:hAnsi="Times New Roman" w:cs="Times New Roman"/>
        </w:rPr>
      </w:pPr>
      <w:r>
        <w:rPr>
          <w:rStyle w:val="FootnoteReference"/>
        </w:rPr>
        <w:footnoteRef/>
      </w:r>
      <w:r w:rsidRPr="009374EC">
        <w:rPr>
          <w:rFonts w:ascii="Times New Roman" w:hAnsi="Times New Roman" w:cs="Times New Roman"/>
        </w:rPr>
        <w:t xml:space="preserve">Bahagijo, Sugeng. Indonesia: </w:t>
      </w:r>
      <w:r w:rsidRPr="009C2D11">
        <w:rPr>
          <w:rFonts w:ascii="Times New Roman" w:hAnsi="Times New Roman" w:cs="Times New Roman"/>
          <w:i/>
        </w:rPr>
        <w:t xml:space="preserve">Governance within the Consultative Group on Indonesia.  Partnership or domination? </w:t>
      </w:r>
    </w:p>
  </w:footnote>
  <w:footnote w:id="17">
    <w:p w:rsidR="00162025" w:rsidRPr="002833C3" w:rsidRDefault="00162025" w:rsidP="002833C3">
      <w:pPr>
        <w:pStyle w:val="FootnoteText"/>
        <w:jc w:val="both"/>
        <w:rPr>
          <w:rFonts w:ascii="Times New Roman" w:hAnsi="Times New Roman" w:cs="Times New Roman"/>
        </w:rPr>
      </w:pPr>
      <w:r>
        <w:rPr>
          <w:rStyle w:val="FootnoteReference"/>
        </w:rPr>
        <w:footnoteRef/>
      </w:r>
      <w:r w:rsidRPr="002833C3">
        <w:rPr>
          <w:rFonts w:ascii="Times New Roman" w:hAnsi="Times New Roman" w:cs="Times New Roman"/>
        </w:rPr>
        <w:t xml:space="preserve">Sabaruddin, Sulthon Sjahril. Kementerian Luar Negeri RI. </w:t>
      </w:r>
      <w:r w:rsidRPr="002833C3">
        <w:rPr>
          <w:rFonts w:ascii="Times New Roman" w:hAnsi="Times New Roman" w:cs="Times New Roman"/>
          <w:i/>
        </w:rPr>
        <w:t xml:space="preserve">Grand Design Diplomasi Ekonomi Indonesia: Sebuah Pendekatan Indeks Diplomasi Ekonomi. </w:t>
      </w:r>
    </w:p>
  </w:footnote>
  <w:footnote w:id="18">
    <w:p w:rsidR="00162025" w:rsidRDefault="00162025">
      <w:pPr>
        <w:pStyle w:val="FootnoteText"/>
      </w:pPr>
      <w:r>
        <w:rPr>
          <w:rStyle w:val="FootnoteReference"/>
        </w:rPr>
        <w:footnoteRef/>
      </w:r>
      <w:r w:rsidRPr="004A2945">
        <w:rPr>
          <w:rFonts w:ascii="Times New Roman" w:hAnsi="Times New Roman" w:cs="Times New Roman"/>
        </w:rPr>
        <w:t xml:space="preserve">Solichin, Harianto dan Taat Subekti. </w:t>
      </w:r>
      <w:r w:rsidRPr="00123628">
        <w:rPr>
          <w:rFonts w:ascii="Times New Roman" w:hAnsi="Times New Roman" w:cs="Times New Roman"/>
          <w:i/>
        </w:rPr>
        <w:t>Op. Cit.,</w:t>
      </w:r>
      <w:r w:rsidRPr="003C4E7C">
        <w:rPr>
          <w:rFonts w:ascii="Times New Roman" w:hAnsi="Times New Roman" w:cs="Times New Roman"/>
        </w:rPr>
        <w:t xml:space="preserve"> hal 35</w:t>
      </w:r>
      <w:r>
        <w:rPr>
          <w:rFonts w:ascii="Times New Roman" w:hAnsi="Times New Roman" w:cs="Times New Roman"/>
          <w:i/>
        </w:rPr>
        <w:t>.</w:t>
      </w:r>
    </w:p>
  </w:footnote>
  <w:footnote w:id="19">
    <w:p w:rsidR="00162025" w:rsidRDefault="00162025" w:rsidP="008D2094">
      <w:pPr>
        <w:pStyle w:val="FootnoteText"/>
        <w:jc w:val="both"/>
      </w:pPr>
      <w:r>
        <w:rPr>
          <w:rStyle w:val="FootnoteReference"/>
        </w:rPr>
        <w:footnoteRef/>
      </w:r>
      <w:r w:rsidRPr="008D2094">
        <w:rPr>
          <w:rFonts w:ascii="Times New Roman" w:hAnsi="Times New Roman" w:cs="Times New Roman"/>
        </w:rPr>
        <w:t xml:space="preserve">Rana, </w:t>
      </w:r>
      <w:r w:rsidRPr="008D2094">
        <w:rPr>
          <w:rFonts w:ascii="Times New Roman" w:hAnsi="Times New Roman" w:cs="Times New Roman"/>
          <w:i/>
        </w:rPr>
        <w:t>“Economic Diplomacy: The Experience of Developing Countries”,</w:t>
      </w:r>
      <w:r w:rsidRPr="008D2094">
        <w:rPr>
          <w:rFonts w:ascii="Times New Roman" w:hAnsi="Times New Roman" w:cs="Times New Roman"/>
        </w:rPr>
        <w:t xml:space="preserve"> Chapter 11, Nicholas Bayne, and Stephen Woolcock, </w:t>
      </w:r>
      <w:r w:rsidRPr="008D2094">
        <w:rPr>
          <w:rFonts w:ascii="Times New Roman" w:hAnsi="Times New Roman" w:cs="Times New Roman"/>
          <w:i/>
        </w:rPr>
        <w:t>The New Economic Diplomacy: Decision Making and Negotiation in International Economic Relations,</w:t>
      </w:r>
      <w:r w:rsidRPr="008D2094">
        <w:rPr>
          <w:rFonts w:ascii="Times New Roman" w:hAnsi="Times New Roman" w:cs="Times New Roman"/>
        </w:rPr>
        <w:t xml:space="preserve"> 2nd edition (Ashgate, London, 2007)</w:t>
      </w:r>
    </w:p>
  </w:footnote>
  <w:footnote w:id="20">
    <w:p w:rsidR="00162025" w:rsidRDefault="00162025">
      <w:pPr>
        <w:pStyle w:val="FootnoteText"/>
      </w:pPr>
      <w:r>
        <w:rPr>
          <w:rStyle w:val="FootnoteReference"/>
        </w:rPr>
        <w:footnoteRef/>
      </w:r>
      <w:r w:rsidRPr="004A2945">
        <w:rPr>
          <w:rFonts w:ascii="Times New Roman" w:hAnsi="Times New Roman" w:cs="Times New Roman"/>
        </w:rPr>
        <w:t xml:space="preserve">Solichin, Harianto dan Taat Subekti. </w:t>
      </w:r>
      <w:r w:rsidRPr="00123628">
        <w:rPr>
          <w:rFonts w:ascii="Times New Roman" w:hAnsi="Times New Roman" w:cs="Times New Roman"/>
          <w:i/>
        </w:rPr>
        <w:t>Op. Cit.,</w:t>
      </w:r>
      <w:r w:rsidRPr="003C4E7C">
        <w:rPr>
          <w:rFonts w:ascii="Times New Roman" w:hAnsi="Times New Roman" w:cs="Times New Roman"/>
        </w:rPr>
        <w:t xml:space="preserve"> hal 35</w:t>
      </w:r>
      <w:r>
        <w:rPr>
          <w:rFonts w:ascii="Times New Roman" w:hAnsi="Times New Roman" w:cs="Times New Roman"/>
          <w:i/>
        </w:rPr>
        <w:t>.</w:t>
      </w:r>
    </w:p>
  </w:footnote>
  <w:footnote w:id="21">
    <w:p w:rsidR="00162025" w:rsidRPr="009E254F" w:rsidRDefault="00162025" w:rsidP="00F6661B">
      <w:pPr>
        <w:pStyle w:val="FootnoteText"/>
        <w:rPr>
          <w:rFonts w:ascii="Times New Roman" w:hAnsi="Times New Roman" w:cs="Times New Roman"/>
        </w:rPr>
      </w:pPr>
      <w:r>
        <w:rPr>
          <w:rStyle w:val="FootnoteReference"/>
        </w:rPr>
        <w:footnoteRef/>
      </w:r>
      <w:r w:rsidRPr="009E254F">
        <w:rPr>
          <w:rFonts w:ascii="Times New Roman" w:hAnsi="Times New Roman" w:cs="Times New Roman"/>
        </w:rPr>
        <w:t xml:space="preserve">Bayne, N. dan S. Woolcock, 2007. </w:t>
      </w:r>
      <w:r w:rsidRPr="009E254F">
        <w:rPr>
          <w:rFonts w:ascii="Times New Roman" w:hAnsi="Times New Roman" w:cs="Times New Roman"/>
          <w:i/>
        </w:rPr>
        <w:t>“What is Economic Diplomacy”,</w:t>
      </w:r>
      <w:r w:rsidRPr="009E254F">
        <w:rPr>
          <w:rFonts w:ascii="Times New Roman" w:hAnsi="Times New Roman" w:cs="Times New Roman"/>
        </w:rPr>
        <w:t xml:space="preserve"> dalam Bayne, N. dan S. Woolcock (eds.), 2007. </w:t>
      </w:r>
      <w:r w:rsidRPr="009E254F">
        <w:rPr>
          <w:rFonts w:ascii="Times New Roman" w:hAnsi="Times New Roman" w:cs="Times New Roman"/>
          <w:i/>
        </w:rPr>
        <w:t>The New Economic Diplomacy: Decision-Making and Negotiations in International Economic Relations.</w:t>
      </w:r>
    </w:p>
    <w:p w:rsidR="00162025" w:rsidRPr="009E254F" w:rsidRDefault="00162025" w:rsidP="00F6661B">
      <w:pPr>
        <w:pStyle w:val="FootnoteText"/>
        <w:rPr>
          <w:rFonts w:ascii="Times New Roman" w:hAnsi="Times New Roman" w:cs="Times New Roman"/>
        </w:rPr>
      </w:pPr>
      <w:r w:rsidRPr="009E254F">
        <w:rPr>
          <w:rFonts w:ascii="Times New Roman" w:hAnsi="Times New Roman" w:cs="Times New Roman"/>
        </w:rPr>
        <w:t>Ashgate Publishing Company.</w:t>
      </w:r>
    </w:p>
  </w:footnote>
  <w:footnote w:id="22">
    <w:p w:rsidR="00162025" w:rsidRPr="009E254F" w:rsidRDefault="00162025">
      <w:pPr>
        <w:pStyle w:val="FootnoteText"/>
        <w:rPr>
          <w:rFonts w:ascii="Times New Roman" w:hAnsi="Times New Roman" w:cs="Times New Roman"/>
        </w:rPr>
      </w:pPr>
      <w:r>
        <w:rPr>
          <w:rStyle w:val="FootnoteReference"/>
        </w:rPr>
        <w:footnoteRef/>
      </w:r>
      <w:r w:rsidRPr="009E254F">
        <w:rPr>
          <w:rFonts w:ascii="Times New Roman" w:hAnsi="Times New Roman" w:cs="Times New Roman"/>
        </w:rPr>
        <w:t xml:space="preserve">Odell, J.S., 2000. </w:t>
      </w:r>
      <w:r w:rsidRPr="009E254F">
        <w:rPr>
          <w:rFonts w:ascii="Times New Roman" w:hAnsi="Times New Roman" w:cs="Times New Roman"/>
          <w:i/>
        </w:rPr>
        <w:t>Negotiating the World Economy.</w:t>
      </w:r>
      <w:r w:rsidRPr="009E254F">
        <w:rPr>
          <w:rFonts w:ascii="Times New Roman" w:hAnsi="Times New Roman" w:cs="Times New Roman"/>
        </w:rPr>
        <w:t xml:space="preserve"> Cornell University Press.</w:t>
      </w:r>
    </w:p>
  </w:footnote>
  <w:footnote w:id="23">
    <w:p w:rsidR="00162025" w:rsidRDefault="00162025">
      <w:pPr>
        <w:pStyle w:val="FootnoteText"/>
      </w:pPr>
      <w:r>
        <w:rPr>
          <w:rStyle w:val="FootnoteReference"/>
        </w:rPr>
        <w:footnoteRef/>
      </w:r>
      <w:r w:rsidRPr="009E254F">
        <w:rPr>
          <w:rFonts w:ascii="Times New Roman" w:hAnsi="Times New Roman" w:cs="Times New Roman"/>
        </w:rPr>
        <w:t xml:space="preserve">Rashid, H.U., 2005. </w:t>
      </w:r>
      <w:r w:rsidRPr="009E254F">
        <w:rPr>
          <w:rFonts w:ascii="Times New Roman" w:hAnsi="Times New Roman" w:cs="Times New Roman"/>
          <w:i/>
        </w:rPr>
        <w:t>“Economic Diplomacy in South Asia”</w:t>
      </w:r>
      <w:r w:rsidRPr="009E254F">
        <w:rPr>
          <w:rFonts w:ascii="Times New Roman" w:hAnsi="Times New Roman" w:cs="Times New Roman"/>
        </w:rPr>
        <w:t>, Address to the Indian Economy &amp; Business Update.</w:t>
      </w:r>
    </w:p>
  </w:footnote>
  <w:footnote w:id="24">
    <w:p w:rsidR="00162025" w:rsidRDefault="00162025">
      <w:pPr>
        <w:pStyle w:val="FootnoteText"/>
      </w:pPr>
      <w:r>
        <w:rPr>
          <w:rStyle w:val="FootnoteReference"/>
        </w:rPr>
        <w:footnoteRef/>
      </w:r>
      <w:r w:rsidRPr="00413A73">
        <w:rPr>
          <w:rFonts w:ascii="Times New Roman" w:hAnsi="Times New Roman" w:cs="Times New Roman"/>
          <w:i/>
        </w:rPr>
        <w:t>Ibid.</w:t>
      </w:r>
    </w:p>
  </w:footnote>
  <w:footnote w:id="25">
    <w:p w:rsidR="00162025" w:rsidRDefault="00162025">
      <w:pPr>
        <w:pStyle w:val="FootnoteText"/>
      </w:pPr>
      <w:r>
        <w:rPr>
          <w:rStyle w:val="FootnoteReference"/>
        </w:rPr>
        <w:footnoteRef/>
      </w:r>
      <w:r w:rsidRPr="009E254F">
        <w:rPr>
          <w:rFonts w:ascii="Times New Roman" w:hAnsi="Times New Roman" w:cs="Times New Roman"/>
        </w:rPr>
        <w:t xml:space="preserve">Odell, J.S., 2000. </w:t>
      </w:r>
      <w:r w:rsidRPr="009E254F">
        <w:rPr>
          <w:rFonts w:ascii="Times New Roman" w:hAnsi="Times New Roman" w:cs="Times New Roman"/>
          <w:i/>
        </w:rPr>
        <w:t>Negotiating the World Economy.</w:t>
      </w:r>
      <w:r w:rsidRPr="00123628">
        <w:rPr>
          <w:rFonts w:ascii="Times New Roman" w:hAnsi="Times New Roman" w:cs="Times New Roman"/>
          <w:i/>
        </w:rPr>
        <w:t>Op. Cit.,</w:t>
      </w:r>
      <w:r w:rsidRPr="003C4E7C">
        <w:rPr>
          <w:rFonts w:ascii="Times New Roman" w:hAnsi="Times New Roman" w:cs="Times New Roman"/>
        </w:rPr>
        <w:t xml:space="preserve"> hal 39.</w:t>
      </w:r>
    </w:p>
  </w:footnote>
  <w:footnote w:id="26">
    <w:p w:rsidR="00162025" w:rsidRDefault="00162025">
      <w:pPr>
        <w:pStyle w:val="FootnoteText"/>
      </w:pPr>
      <w:r>
        <w:rPr>
          <w:rStyle w:val="FootnoteReference"/>
        </w:rPr>
        <w:footnoteRef/>
      </w:r>
      <w:r w:rsidRPr="00602CCA">
        <w:rPr>
          <w:rFonts w:ascii="Times New Roman" w:hAnsi="Times New Roman" w:cs="Times New Roman"/>
        </w:rPr>
        <w:t xml:space="preserve">Baranay, Pavol. </w:t>
      </w:r>
      <w:r w:rsidRPr="00602CCA">
        <w:rPr>
          <w:rFonts w:ascii="Times New Roman" w:hAnsi="Times New Roman" w:cs="Times New Roman"/>
          <w:i/>
        </w:rPr>
        <w:t>Modern Economic Diplomacy</w:t>
      </w:r>
      <w:r w:rsidRPr="00602CCA">
        <w:rPr>
          <w:rFonts w:ascii="Times New Roman" w:hAnsi="Times New Roman" w:cs="Times New Roman"/>
        </w:rPr>
        <w:t>. Latvia: Publications of Diplomatic Economic Club, 2009.</w:t>
      </w:r>
    </w:p>
  </w:footnote>
  <w:footnote w:id="27">
    <w:p w:rsidR="00162025" w:rsidRPr="00B23DE0" w:rsidRDefault="00162025">
      <w:pPr>
        <w:pStyle w:val="FootnoteText"/>
        <w:rPr>
          <w:rFonts w:ascii="Times New Roman" w:hAnsi="Times New Roman" w:cs="Times New Roman"/>
        </w:rPr>
      </w:pPr>
      <w:r>
        <w:rPr>
          <w:rStyle w:val="FootnoteReference"/>
        </w:rPr>
        <w:footnoteRef/>
      </w:r>
      <w:r w:rsidRPr="00B23DE0">
        <w:rPr>
          <w:rFonts w:ascii="Times New Roman" w:hAnsi="Times New Roman" w:cs="Times New Roman"/>
        </w:rPr>
        <w:t xml:space="preserve">Hao, Ye. </w:t>
      </w:r>
      <w:r w:rsidRPr="00B23DE0">
        <w:rPr>
          <w:rFonts w:ascii="Times New Roman" w:hAnsi="Times New Roman" w:cs="Times New Roman"/>
          <w:i/>
        </w:rPr>
        <w:t>“Some Thoughts on Deepening Economic Diplomacy,”</w:t>
      </w:r>
      <w:r w:rsidRPr="00B23DE0">
        <w:rPr>
          <w:rFonts w:ascii="Times New Roman" w:hAnsi="Times New Roman" w:cs="Times New Roman"/>
        </w:rPr>
        <w:t xml:space="preserve"> China Institute of International Studies, (</w:t>
      </w:r>
      <w:hyperlink r:id="rId5" w:history="1">
        <w:r w:rsidRPr="00DD3537">
          <w:rPr>
            <w:rStyle w:val="Hyperlink"/>
            <w:rFonts w:ascii="Times New Roman" w:hAnsi="Times New Roman" w:cs="Times New Roman"/>
          </w:rPr>
          <w:t>http://www.ciis.org.cn/english/2014-01/20/content_6623715.htm</w:t>
        </w:r>
      </w:hyperlink>
      <w:r>
        <w:rPr>
          <w:rFonts w:ascii="Times New Roman" w:hAnsi="Times New Roman" w:cs="Times New Roman"/>
        </w:rPr>
        <w:t xml:space="preserve">, </w:t>
      </w:r>
      <w:r w:rsidRPr="00B23DE0">
        <w:rPr>
          <w:rFonts w:ascii="Times New Roman" w:hAnsi="Times New Roman" w:cs="Times New Roman"/>
        </w:rPr>
        <w:t xml:space="preserve">diakses pada 13 </w:t>
      </w:r>
      <w:r>
        <w:rPr>
          <w:rFonts w:ascii="Times New Roman" w:hAnsi="Times New Roman" w:cs="Times New Roman"/>
        </w:rPr>
        <w:t>Februari</w:t>
      </w:r>
      <w:r w:rsidRPr="00B23DE0">
        <w:rPr>
          <w:rFonts w:ascii="Times New Roman" w:hAnsi="Times New Roman" w:cs="Times New Roman"/>
        </w:rPr>
        <w:t xml:space="preserve"> 201</w:t>
      </w:r>
      <w:r>
        <w:rPr>
          <w:rFonts w:ascii="Times New Roman" w:hAnsi="Times New Roman" w:cs="Times New Roman"/>
        </w:rPr>
        <w:t>7</w:t>
      </w:r>
      <w:r w:rsidRPr="00B23DE0">
        <w:rPr>
          <w:rFonts w:ascii="Times New Roman" w:hAnsi="Times New Roman" w:cs="Times New Roman"/>
        </w:rPr>
        <w:t>).</w:t>
      </w:r>
    </w:p>
  </w:footnote>
  <w:footnote w:id="28">
    <w:p w:rsidR="00162025" w:rsidRDefault="00162025">
      <w:pPr>
        <w:pStyle w:val="FootnoteText"/>
      </w:pPr>
      <w:r>
        <w:rPr>
          <w:rStyle w:val="FootnoteReference"/>
        </w:rPr>
        <w:footnoteRef/>
      </w:r>
      <w:r w:rsidRPr="00602CCA">
        <w:rPr>
          <w:rFonts w:ascii="Times New Roman" w:hAnsi="Times New Roman" w:cs="Times New Roman"/>
        </w:rPr>
        <w:t xml:space="preserve">Baranay, Pavol. </w:t>
      </w:r>
      <w:r w:rsidRPr="00602CCA">
        <w:rPr>
          <w:rFonts w:ascii="Times New Roman" w:hAnsi="Times New Roman" w:cs="Times New Roman"/>
          <w:i/>
        </w:rPr>
        <w:t xml:space="preserve">Modern </w:t>
      </w:r>
      <w:r>
        <w:rPr>
          <w:rFonts w:ascii="Times New Roman" w:hAnsi="Times New Roman" w:cs="Times New Roman"/>
          <w:i/>
        </w:rPr>
        <w:t xml:space="preserve">Economic Diplomac. </w:t>
      </w:r>
      <w:r w:rsidRPr="00123628">
        <w:rPr>
          <w:rFonts w:ascii="Times New Roman" w:hAnsi="Times New Roman" w:cs="Times New Roman"/>
          <w:i/>
        </w:rPr>
        <w:t>Op. Cit.,</w:t>
      </w:r>
      <w:r w:rsidRPr="003C4E7C">
        <w:rPr>
          <w:rFonts w:ascii="Times New Roman" w:hAnsi="Times New Roman" w:cs="Times New Roman"/>
        </w:rPr>
        <w:t xml:space="preserve"> hal 40</w:t>
      </w:r>
      <w:r>
        <w:rPr>
          <w:rFonts w:ascii="Times New Roman" w:hAnsi="Times New Roman" w:cs="Times New Roman"/>
          <w:i/>
        </w:rPr>
        <w:t>.</w:t>
      </w:r>
    </w:p>
  </w:footnote>
  <w:footnote w:id="29">
    <w:p w:rsidR="00162025" w:rsidRDefault="00162025">
      <w:pPr>
        <w:pStyle w:val="FootnoteText"/>
      </w:pPr>
      <w:r>
        <w:rPr>
          <w:rStyle w:val="FootnoteReference"/>
        </w:rPr>
        <w:footnoteRef/>
      </w:r>
      <w:r w:rsidRPr="000239E1">
        <w:rPr>
          <w:rFonts w:ascii="Times New Roman" w:hAnsi="Times New Roman" w:cs="Times New Roman"/>
          <w:i/>
        </w:rPr>
        <w:t>Ibid.</w:t>
      </w:r>
    </w:p>
  </w:footnote>
  <w:footnote w:id="30">
    <w:p w:rsidR="00162025" w:rsidRPr="007563CD" w:rsidRDefault="00162025">
      <w:pPr>
        <w:pStyle w:val="FootnoteText"/>
        <w:rPr>
          <w:rFonts w:ascii="Times New Roman" w:hAnsi="Times New Roman" w:cs="Times New Roman"/>
        </w:rPr>
      </w:pPr>
      <w:r>
        <w:rPr>
          <w:rStyle w:val="FootnoteReference"/>
        </w:rPr>
        <w:footnoteRef/>
      </w:r>
      <w:r w:rsidRPr="007563CD">
        <w:rPr>
          <w:rFonts w:ascii="Times New Roman" w:hAnsi="Times New Roman" w:cs="Times New Roman"/>
          <w:i/>
        </w:rPr>
        <w:t>Ibid</w:t>
      </w:r>
      <w:r>
        <w:rPr>
          <w:rFonts w:ascii="Times New Roman" w:hAnsi="Times New Roman" w:cs="Times New Roman"/>
          <w:i/>
        </w:rPr>
        <w:t>.</w:t>
      </w:r>
    </w:p>
  </w:footnote>
  <w:footnote w:id="31">
    <w:p w:rsidR="00162025" w:rsidRDefault="00162025">
      <w:pPr>
        <w:pStyle w:val="FootnoteText"/>
      </w:pPr>
      <w:r>
        <w:rPr>
          <w:rStyle w:val="FootnoteReference"/>
        </w:rPr>
        <w:footnoteRef/>
      </w:r>
      <w:r w:rsidRPr="00966CBA">
        <w:rPr>
          <w:rFonts w:ascii="Times New Roman" w:hAnsi="Times New Roman" w:cs="Times New Roman"/>
        </w:rPr>
        <w:t xml:space="preserve">Rana, S. K. </w:t>
      </w:r>
      <w:r w:rsidRPr="00966CBA">
        <w:rPr>
          <w:rFonts w:ascii="Times New Roman" w:hAnsi="Times New Roman" w:cs="Times New Roman"/>
          <w:i/>
        </w:rPr>
        <w:t>“Economic Diplomacy: The Experience of Developing States,”</w:t>
      </w:r>
      <w:r>
        <w:rPr>
          <w:rFonts w:ascii="Times New Roman" w:hAnsi="Times New Roman" w:cs="Times New Roman"/>
          <w:i/>
        </w:rPr>
        <w:t xml:space="preserve">. </w:t>
      </w:r>
      <w:r w:rsidRPr="00123628">
        <w:rPr>
          <w:rFonts w:ascii="Times New Roman" w:hAnsi="Times New Roman" w:cs="Times New Roman"/>
          <w:i/>
        </w:rPr>
        <w:t>Op. Cit.,</w:t>
      </w:r>
      <w:r w:rsidRPr="003C4E7C">
        <w:rPr>
          <w:rFonts w:ascii="Times New Roman" w:hAnsi="Times New Roman" w:cs="Times New Roman"/>
        </w:rPr>
        <w:t xml:space="preserve"> 38.</w:t>
      </w:r>
    </w:p>
  </w:footnote>
  <w:footnote w:id="32">
    <w:p w:rsidR="00162025" w:rsidRPr="003A01F2" w:rsidRDefault="00162025">
      <w:pPr>
        <w:pStyle w:val="FootnoteText"/>
        <w:rPr>
          <w:rFonts w:ascii="Times New Roman" w:hAnsi="Times New Roman" w:cs="Times New Roman"/>
        </w:rPr>
      </w:pPr>
      <w:r>
        <w:rPr>
          <w:rStyle w:val="FootnoteReference"/>
        </w:rPr>
        <w:footnoteRef/>
      </w:r>
      <w:r w:rsidRPr="003A01F2">
        <w:rPr>
          <w:rFonts w:ascii="Times New Roman" w:hAnsi="Times New Roman" w:cs="Times New Roman"/>
        </w:rPr>
        <w:t xml:space="preserve">van Bergeijk, P.A.G., dan S. Moons, 2007. </w:t>
      </w:r>
      <w:r w:rsidRPr="003A01F2">
        <w:rPr>
          <w:rFonts w:ascii="Times New Roman" w:hAnsi="Times New Roman" w:cs="Times New Roman"/>
          <w:i/>
        </w:rPr>
        <w:t>“Economic Diplomacy andEco-nomic Security”</w:t>
      </w:r>
      <w:r w:rsidRPr="003A01F2">
        <w:rPr>
          <w:rFonts w:ascii="Times New Roman" w:hAnsi="Times New Roman" w:cs="Times New Roman"/>
        </w:rPr>
        <w:t>, New Frontiers for Economic Diplomacy.Lisbon: Portugal.</w:t>
      </w:r>
    </w:p>
  </w:footnote>
  <w:footnote w:id="33">
    <w:p w:rsidR="00162025" w:rsidRPr="003C4E7C" w:rsidRDefault="00162025">
      <w:pPr>
        <w:pStyle w:val="FootnoteText"/>
      </w:pPr>
      <w:r>
        <w:rPr>
          <w:rStyle w:val="FootnoteReference"/>
        </w:rPr>
        <w:footnoteRef/>
      </w:r>
      <w:r w:rsidRPr="003C4E7C">
        <w:rPr>
          <w:rFonts w:ascii="Times New Roman" w:hAnsi="Times New Roman" w:cs="Times New Roman"/>
        </w:rPr>
        <w:t xml:space="preserve">Bayne, N., 2007. </w:t>
      </w:r>
      <w:r w:rsidRPr="003C4E7C">
        <w:rPr>
          <w:rFonts w:ascii="Times New Roman" w:hAnsi="Times New Roman" w:cs="Times New Roman"/>
          <w:i/>
        </w:rPr>
        <w:t>“Economic Diplomacy in Practice”</w:t>
      </w:r>
      <w:r>
        <w:rPr>
          <w:rFonts w:ascii="Times New Roman" w:hAnsi="Times New Roman" w:cs="Times New Roman"/>
          <w:i/>
        </w:rPr>
        <w:t xml:space="preserve">. </w:t>
      </w:r>
      <w:r w:rsidRPr="00123628">
        <w:rPr>
          <w:rFonts w:ascii="Times New Roman" w:hAnsi="Times New Roman" w:cs="Times New Roman"/>
          <w:i/>
        </w:rPr>
        <w:t>Op. Cit.,</w:t>
      </w:r>
      <w:r>
        <w:rPr>
          <w:rFonts w:ascii="Times New Roman" w:hAnsi="Times New Roman" w:cs="Times New Roman"/>
        </w:rPr>
        <w:t xml:space="preserve"> 39.</w:t>
      </w:r>
    </w:p>
  </w:footnote>
  <w:footnote w:id="34">
    <w:p w:rsidR="00162025" w:rsidRDefault="00162025">
      <w:pPr>
        <w:pStyle w:val="FootnoteText"/>
      </w:pPr>
      <w:r>
        <w:rPr>
          <w:rStyle w:val="FootnoteReference"/>
        </w:rPr>
        <w:footnoteRef/>
      </w:r>
      <w:r w:rsidRPr="00C170F9">
        <w:rPr>
          <w:rFonts w:ascii="Times New Roman" w:hAnsi="Times New Roman" w:cs="Times New Roman"/>
        </w:rPr>
        <w:t xml:space="preserve">Rana, K. S. 2007a. </w:t>
      </w:r>
      <w:r w:rsidRPr="00C170F9">
        <w:rPr>
          <w:rFonts w:ascii="Times New Roman" w:hAnsi="Times New Roman" w:cs="Times New Roman"/>
          <w:i/>
        </w:rPr>
        <w:t>“Economic Diplomacy Negotiations”</w:t>
      </w:r>
      <w:r w:rsidRPr="00C170F9">
        <w:rPr>
          <w:rFonts w:ascii="Times New Roman" w:hAnsi="Times New Roman" w:cs="Times New Roman"/>
        </w:rPr>
        <w:t>, tidak dipublikasikan.</w:t>
      </w:r>
    </w:p>
  </w:footnote>
  <w:footnote w:id="35">
    <w:p w:rsidR="00162025" w:rsidRDefault="00162025">
      <w:pPr>
        <w:pStyle w:val="FootnoteText"/>
      </w:pPr>
      <w:r>
        <w:rPr>
          <w:rStyle w:val="FootnoteReference"/>
        </w:rPr>
        <w:footnoteRef/>
      </w:r>
      <w:r w:rsidRPr="007075F0">
        <w:rPr>
          <w:rFonts w:ascii="Times New Roman" w:hAnsi="Times New Roman" w:cs="Times New Roman"/>
          <w:i/>
        </w:rPr>
        <w:t>Ibid</w:t>
      </w:r>
      <w:r>
        <w:rPr>
          <w:rFonts w:ascii="Times New Roman" w:hAnsi="Times New Roman" w:cs="Times New Roman"/>
          <w:i/>
        </w:rPr>
        <w:t xml:space="preserve">. </w:t>
      </w:r>
    </w:p>
  </w:footnote>
  <w:footnote w:id="36">
    <w:p w:rsidR="00162025" w:rsidRPr="002D2061" w:rsidRDefault="00162025">
      <w:pPr>
        <w:pStyle w:val="FootnoteText"/>
        <w:rPr>
          <w:rFonts w:ascii="Times New Roman" w:hAnsi="Times New Roman" w:cs="Times New Roman"/>
        </w:rPr>
      </w:pPr>
      <w:r>
        <w:rPr>
          <w:rStyle w:val="FootnoteReference"/>
        </w:rPr>
        <w:footnoteRef/>
      </w:r>
      <w:r w:rsidRPr="002D2061">
        <w:rPr>
          <w:rFonts w:ascii="Times New Roman" w:hAnsi="Times New Roman" w:cs="Times New Roman"/>
        </w:rPr>
        <w:t xml:space="preserve">Sabaruddin, Sulthon Sjahril. Kementerian Luar Negeri RI. </w:t>
      </w:r>
      <w:r w:rsidRPr="00123628">
        <w:rPr>
          <w:rFonts w:ascii="Times New Roman" w:hAnsi="Times New Roman" w:cs="Times New Roman"/>
          <w:i/>
        </w:rPr>
        <w:t>Op. Cit.,</w:t>
      </w:r>
      <w:r w:rsidRPr="002D2061">
        <w:rPr>
          <w:rFonts w:ascii="Times New Roman" w:hAnsi="Times New Roman" w:cs="Times New Roman"/>
        </w:rPr>
        <w:t xml:space="preserve"> 38.</w:t>
      </w:r>
    </w:p>
  </w:footnote>
  <w:footnote w:id="37">
    <w:p w:rsidR="00162025" w:rsidRPr="002D2061" w:rsidRDefault="00162025" w:rsidP="006178AB">
      <w:pPr>
        <w:pStyle w:val="FootnoteText"/>
        <w:rPr>
          <w:rFonts w:ascii="Times New Roman" w:hAnsi="Times New Roman" w:cs="Times New Roman"/>
        </w:rPr>
      </w:pPr>
      <w:r>
        <w:rPr>
          <w:rStyle w:val="FootnoteReference"/>
        </w:rPr>
        <w:footnoteRef/>
      </w:r>
      <w:r w:rsidRPr="002D2061">
        <w:rPr>
          <w:rFonts w:ascii="Times New Roman" w:hAnsi="Times New Roman" w:cs="Times New Roman"/>
        </w:rPr>
        <w:t>Rencana Strategis 2015-2019. Kementerian Luar Negeri RI. (</w:t>
      </w:r>
      <w:hyperlink r:id="rId6" w:history="1">
        <w:r w:rsidRPr="002D2061">
          <w:rPr>
            <w:rStyle w:val="Hyperlink"/>
            <w:rFonts w:ascii="Times New Roman" w:hAnsi="Times New Roman" w:cs="Times New Roman"/>
          </w:rPr>
          <w:t>http://www.kemlu.go.id/AKIP/Rencana%20Strategis%20Kemlu%202015-2019.pdf</w:t>
        </w:r>
      </w:hyperlink>
      <w:r w:rsidRPr="002D2061">
        <w:rPr>
          <w:rFonts w:ascii="Times New Roman" w:hAnsi="Times New Roman" w:cs="Times New Roman"/>
        </w:rPr>
        <w:t>, diakses pada 23 Februari 2017).</w:t>
      </w:r>
    </w:p>
  </w:footnote>
  <w:footnote w:id="38">
    <w:p w:rsidR="00162025" w:rsidRPr="002D2061" w:rsidRDefault="00162025">
      <w:pPr>
        <w:pStyle w:val="FootnoteText"/>
        <w:rPr>
          <w:rFonts w:ascii="Times New Roman" w:hAnsi="Times New Roman" w:cs="Times New Roman"/>
        </w:rPr>
      </w:pPr>
      <w:r>
        <w:rPr>
          <w:rStyle w:val="FootnoteReference"/>
        </w:rPr>
        <w:footnoteRef/>
      </w:r>
      <w:r w:rsidRPr="002D2061">
        <w:rPr>
          <w:rFonts w:ascii="Times New Roman" w:hAnsi="Times New Roman" w:cs="Times New Roman"/>
        </w:rPr>
        <w:t xml:space="preserve">Sabaruddin, Sulthon Sjahril. Kementerian Luar Negeri RI. </w:t>
      </w:r>
      <w:r w:rsidRPr="00123628">
        <w:rPr>
          <w:rFonts w:ascii="Times New Roman" w:hAnsi="Times New Roman" w:cs="Times New Roman"/>
          <w:i/>
        </w:rPr>
        <w:t>Op. Cit.,</w:t>
      </w:r>
      <w:r w:rsidRPr="002D2061">
        <w:rPr>
          <w:rFonts w:ascii="Times New Roman" w:hAnsi="Times New Roman" w:cs="Times New Roman"/>
        </w:rPr>
        <w:t xml:space="preserve"> 38.</w:t>
      </w:r>
    </w:p>
  </w:footnote>
  <w:footnote w:id="39">
    <w:p w:rsidR="00162025" w:rsidRPr="00CC229B" w:rsidRDefault="00162025" w:rsidP="00CC229B">
      <w:pPr>
        <w:pStyle w:val="FootnoteText"/>
        <w:jc w:val="both"/>
        <w:rPr>
          <w:rFonts w:ascii="Times New Roman" w:hAnsi="Times New Roman" w:cs="Times New Roman"/>
        </w:rPr>
      </w:pPr>
      <w:r>
        <w:rPr>
          <w:rStyle w:val="FootnoteReference"/>
        </w:rPr>
        <w:footnoteRef/>
      </w:r>
      <w:r w:rsidRPr="00CC229B">
        <w:rPr>
          <w:rFonts w:ascii="Times New Roman" w:hAnsi="Times New Roman" w:cs="Times New Roman"/>
        </w:rPr>
        <w:t>Badan Pengkajian d</w:t>
      </w:r>
      <w:r>
        <w:rPr>
          <w:rFonts w:ascii="Times New Roman" w:hAnsi="Times New Roman" w:cs="Times New Roman"/>
        </w:rPr>
        <w:t>an Pengembangan Kebijakan., 2014</w:t>
      </w:r>
      <w:r w:rsidRPr="00CC229B">
        <w:rPr>
          <w:rFonts w:ascii="Times New Roman" w:hAnsi="Times New Roman" w:cs="Times New Roman"/>
        </w:rPr>
        <w:t xml:space="preserve">, </w:t>
      </w:r>
      <w:r w:rsidRPr="00CC229B">
        <w:rPr>
          <w:rFonts w:ascii="Times New Roman" w:hAnsi="Times New Roman" w:cs="Times New Roman"/>
          <w:i/>
        </w:rPr>
        <w:t>“TTI Diplomacy: Kajian atas Kinerja Promosi Perdagangan, Investasi, dan Pariwisata Indonesia”</w:t>
      </w:r>
      <w:r w:rsidRPr="00CC229B">
        <w:rPr>
          <w:rFonts w:ascii="Times New Roman" w:hAnsi="Times New Roman" w:cs="Times New Roman"/>
        </w:rPr>
        <w:t>, Kementerian Luar Negeri Republik Indonesia, Jakarta.</w:t>
      </w:r>
    </w:p>
  </w:footnote>
  <w:footnote w:id="40">
    <w:p w:rsidR="00162025" w:rsidRDefault="00162025">
      <w:pPr>
        <w:pStyle w:val="FootnoteText"/>
      </w:pPr>
      <w:r>
        <w:rPr>
          <w:rStyle w:val="FootnoteReference"/>
        </w:rPr>
        <w:footnoteRef/>
      </w:r>
      <w:r w:rsidRPr="002D2061">
        <w:rPr>
          <w:rFonts w:ascii="Times New Roman" w:hAnsi="Times New Roman" w:cs="Times New Roman"/>
        </w:rPr>
        <w:t>Rencana Strategis 2015-2019. Kementerian Luar Negeri RI.</w:t>
      </w:r>
      <w:r w:rsidRPr="00123628">
        <w:rPr>
          <w:rFonts w:ascii="Times New Roman" w:hAnsi="Times New Roman" w:cs="Times New Roman"/>
          <w:i/>
        </w:rPr>
        <w:t>Op. Cit.,</w:t>
      </w:r>
      <w:r>
        <w:rPr>
          <w:rFonts w:ascii="Times New Roman" w:hAnsi="Times New Roman" w:cs="Times New Roman"/>
        </w:rPr>
        <w:t xml:space="preserve"> 48</w:t>
      </w:r>
    </w:p>
  </w:footnote>
  <w:footnote w:id="41">
    <w:p w:rsidR="00162025" w:rsidRPr="00626CA8" w:rsidRDefault="00162025" w:rsidP="00626CA8">
      <w:pPr>
        <w:pStyle w:val="FootnoteText"/>
        <w:jc w:val="both"/>
        <w:rPr>
          <w:rFonts w:ascii="Times New Roman" w:hAnsi="Times New Roman" w:cs="Times New Roman"/>
        </w:rPr>
      </w:pPr>
      <w:r>
        <w:rPr>
          <w:rStyle w:val="FootnoteReference"/>
        </w:rPr>
        <w:footnoteRef/>
      </w:r>
      <w:r w:rsidRPr="00626CA8">
        <w:rPr>
          <w:rFonts w:ascii="Times New Roman" w:hAnsi="Times New Roman" w:cs="Times New Roman"/>
        </w:rPr>
        <w:t xml:space="preserve">PricewaterhouseCoopers., 2015. </w:t>
      </w:r>
      <w:r w:rsidRPr="00626CA8">
        <w:rPr>
          <w:rFonts w:ascii="Times New Roman" w:hAnsi="Times New Roman" w:cs="Times New Roman"/>
          <w:i/>
        </w:rPr>
        <w:t>“The World in 2050: Will the Shift in Global Economic Power Contiue?”</w:t>
      </w:r>
      <w:r w:rsidRPr="00626CA8">
        <w:rPr>
          <w:rFonts w:ascii="Times New Roman" w:hAnsi="Times New Roman" w:cs="Times New Roman"/>
        </w:rPr>
        <w:t>, Februari., United Kingdom., (</w:t>
      </w:r>
      <w:hyperlink r:id="rId7" w:history="1">
        <w:r w:rsidRPr="00626CA8">
          <w:rPr>
            <w:rStyle w:val="Hyperlink"/>
            <w:rFonts w:ascii="Times New Roman" w:hAnsi="Times New Roman" w:cs="Times New Roman"/>
          </w:rPr>
          <w:t>https://www.pwc.com/gx/en/issues/the-economy/assets/world-in-2050-february-2015.pdf</w:t>
        </w:r>
      </w:hyperlink>
      <w:r w:rsidRPr="00626CA8">
        <w:rPr>
          <w:rFonts w:ascii="Times New Roman" w:hAnsi="Times New Roman" w:cs="Times New Roman"/>
        </w:rPr>
        <w:t xml:space="preserve">, diakses pada </w:t>
      </w:r>
      <w:r>
        <w:rPr>
          <w:rFonts w:ascii="Times New Roman" w:hAnsi="Times New Roman" w:cs="Times New Roman"/>
        </w:rPr>
        <w:t>25</w:t>
      </w:r>
      <w:r w:rsidRPr="00626CA8">
        <w:rPr>
          <w:rFonts w:ascii="Times New Roman" w:hAnsi="Times New Roman" w:cs="Times New Roman"/>
        </w:rPr>
        <w:t xml:space="preserve"> Februari 2017). </w:t>
      </w:r>
    </w:p>
  </w:footnote>
  <w:footnote w:id="42">
    <w:p w:rsidR="00162025" w:rsidRPr="00260D26" w:rsidRDefault="00162025">
      <w:pPr>
        <w:pStyle w:val="FootnoteText"/>
        <w:rPr>
          <w:rFonts w:ascii="Times New Roman" w:hAnsi="Times New Roman" w:cs="Times New Roman"/>
        </w:rPr>
      </w:pPr>
      <w:r>
        <w:rPr>
          <w:rStyle w:val="FootnoteReference"/>
        </w:rPr>
        <w:footnoteRef/>
      </w:r>
      <w:r w:rsidRPr="004A2945">
        <w:rPr>
          <w:rFonts w:ascii="Times New Roman" w:hAnsi="Times New Roman" w:cs="Times New Roman"/>
        </w:rPr>
        <w:t xml:space="preserve">Solichin, Harianto dan Taat Subekti. </w:t>
      </w:r>
      <w:r w:rsidRPr="00123628">
        <w:rPr>
          <w:rFonts w:ascii="Times New Roman" w:hAnsi="Times New Roman" w:cs="Times New Roman"/>
          <w:i/>
        </w:rPr>
        <w:t>Op. Cit.,</w:t>
      </w:r>
      <w:r w:rsidRPr="003C4E7C">
        <w:rPr>
          <w:rFonts w:ascii="Times New Roman" w:hAnsi="Times New Roman" w:cs="Times New Roman"/>
        </w:rPr>
        <w:t xml:space="preserve"> hal 35</w:t>
      </w:r>
      <w:r>
        <w:rPr>
          <w:rFonts w:ascii="Times New Roman" w:hAnsi="Times New Roman" w:cs="Times New Roman"/>
          <w:i/>
        </w:rPr>
        <w:t>.</w:t>
      </w:r>
    </w:p>
  </w:footnote>
  <w:footnote w:id="43">
    <w:p w:rsidR="00162025" w:rsidRPr="00FE1700" w:rsidRDefault="00162025">
      <w:pPr>
        <w:pStyle w:val="FootnoteText"/>
        <w:rPr>
          <w:rFonts w:ascii="Times New Roman" w:hAnsi="Times New Roman" w:cs="Times New Roman"/>
        </w:rPr>
      </w:pPr>
      <w:r>
        <w:rPr>
          <w:rStyle w:val="FootnoteReference"/>
        </w:rPr>
        <w:footnoteRef/>
      </w:r>
      <w:r w:rsidRPr="00FE1700">
        <w:rPr>
          <w:rFonts w:ascii="Times New Roman" w:hAnsi="Times New Roman" w:cs="Times New Roman"/>
          <w:i/>
        </w:rPr>
        <w:t>Ibid.</w:t>
      </w:r>
    </w:p>
  </w:footnote>
  <w:footnote w:id="44">
    <w:p w:rsidR="00162025" w:rsidRPr="003B3BA5" w:rsidRDefault="00162025" w:rsidP="003B3BA5">
      <w:pPr>
        <w:pStyle w:val="FootnoteText"/>
        <w:jc w:val="both"/>
        <w:rPr>
          <w:rFonts w:ascii="Times New Roman" w:hAnsi="Times New Roman" w:cs="Times New Roman"/>
        </w:rPr>
      </w:pPr>
      <w:r>
        <w:rPr>
          <w:rStyle w:val="FootnoteReference"/>
        </w:rPr>
        <w:footnoteRef/>
      </w:r>
      <w:r w:rsidRPr="003B3BA5">
        <w:rPr>
          <w:rFonts w:ascii="Times New Roman" w:hAnsi="Times New Roman" w:cs="Times New Roman"/>
        </w:rPr>
        <w:t xml:space="preserve">Keohane, Robert O. (2002). Power and Governance in A Partially Globalized World. London: Routledge; Karns, Margaret P and Mingst, Karen A. (2004) </w:t>
      </w:r>
      <w:r w:rsidRPr="003B3BA5">
        <w:rPr>
          <w:rFonts w:ascii="Times New Roman" w:hAnsi="Times New Roman" w:cs="Times New Roman"/>
          <w:i/>
        </w:rPr>
        <w:t>International Organizations: The Politics and Porcess of Global Governance</w:t>
      </w:r>
      <w:r w:rsidRPr="003B3BA5">
        <w:rPr>
          <w:rFonts w:ascii="Times New Roman" w:hAnsi="Times New Roman" w:cs="Times New Roman"/>
        </w:rPr>
        <w:t xml:space="preserve">. Boulder, CO: Lynne Rienner Publisher; Cable, Vincent (1999) </w:t>
      </w:r>
      <w:r w:rsidRPr="003B3BA5">
        <w:rPr>
          <w:rFonts w:ascii="Times New Roman" w:hAnsi="Times New Roman" w:cs="Times New Roman"/>
          <w:i/>
        </w:rPr>
        <w:t>Globalization and Global Governance</w:t>
      </w:r>
      <w:r w:rsidRPr="003B3BA5">
        <w:rPr>
          <w:rFonts w:ascii="Times New Roman" w:hAnsi="Times New Roman" w:cs="Times New Roman"/>
        </w:rPr>
        <w:t xml:space="preserve">. London: Pinter; Schlte, Jan Art (2000). </w:t>
      </w:r>
      <w:r w:rsidRPr="003B3BA5">
        <w:rPr>
          <w:rFonts w:ascii="Times New Roman" w:hAnsi="Times New Roman" w:cs="Times New Roman"/>
          <w:i/>
        </w:rPr>
        <w:t>Globalization: A Critical Introduction.</w:t>
      </w:r>
      <w:r w:rsidRPr="003B3BA5">
        <w:rPr>
          <w:rFonts w:ascii="Times New Roman" w:hAnsi="Times New Roman" w:cs="Times New Roman"/>
        </w:rPr>
        <w:t xml:space="preserve"> New York: St. Martin’s Press; Frank J. Lechner dan John Boli (eds.) (2000). </w:t>
      </w:r>
      <w:r w:rsidRPr="003B3BA5">
        <w:rPr>
          <w:rFonts w:ascii="Times New Roman" w:hAnsi="Times New Roman" w:cs="Times New Roman"/>
          <w:i/>
        </w:rPr>
        <w:t>The Globalization</w:t>
      </w:r>
      <w:r w:rsidRPr="003B3BA5">
        <w:rPr>
          <w:rFonts w:ascii="Times New Roman" w:hAnsi="Times New Roman" w:cs="Times New Roman"/>
        </w:rPr>
        <w:t>, Reader. Massachusetts, MA dan Oxford: Blackwell.</w:t>
      </w:r>
    </w:p>
  </w:footnote>
  <w:footnote w:id="45">
    <w:p w:rsidR="00162025" w:rsidRPr="003127E8" w:rsidRDefault="00162025" w:rsidP="003127E8">
      <w:pPr>
        <w:pStyle w:val="FootnoteText"/>
        <w:jc w:val="both"/>
        <w:rPr>
          <w:rFonts w:ascii="Times New Roman" w:hAnsi="Times New Roman" w:cs="Times New Roman"/>
        </w:rPr>
      </w:pPr>
      <w:r>
        <w:rPr>
          <w:rStyle w:val="FootnoteReference"/>
        </w:rPr>
        <w:footnoteRef/>
      </w:r>
      <w:r w:rsidRPr="003127E8">
        <w:rPr>
          <w:rFonts w:ascii="Times New Roman" w:hAnsi="Times New Roman" w:cs="Times New Roman"/>
        </w:rPr>
        <w:t xml:space="preserve">Genesis of the L-20 Project., Chapter 1., P. C. Heap. </w:t>
      </w:r>
      <w:r w:rsidRPr="003127E8">
        <w:rPr>
          <w:rFonts w:ascii="Times New Roman" w:hAnsi="Times New Roman" w:cs="Times New Roman"/>
          <w:i/>
        </w:rPr>
        <w:t>Globalization and Summit Reform.</w:t>
      </w:r>
      <w:r w:rsidRPr="003127E8">
        <w:rPr>
          <w:rFonts w:ascii="Times New Roman" w:hAnsi="Times New Roman" w:cs="Times New Roman"/>
        </w:rPr>
        <w:t xml:space="preserve"> Springer Sc</w:t>
      </w:r>
      <w:r>
        <w:rPr>
          <w:rFonts w:ascii="Times New Roman" w:hAnsi="Times New Roman" w:cs="Times New Roman"/>
        </w:rPr>
        <w:t>ience &amp;</w:t>
      </w:r>
      <w:r w:rsidRPr="003127E8">
        <w:rPr>
          <w:rFonts w:ascii="Times New Roman" w:hAnsi="Times New Roman" w:cs="Times New Roman"/>
        </w:rPr>
        <w:t>Business Media. LLC. 2008.</w:t>
      </w:r>
    </w:p>
  </w:footnote>
  <w:footnote w:id="46">
    <w:p w:rsidR="00162025" w:rsidRDefault="00162025">
      <w:pPr>
        <w:pStyle w:val="FootnoteText"/>
      </w:pPr>
      <w:r>
        <w:rPr>
          <w:rStyle w:val="FootnoteReference"/>
        </w:rPr>
        <w:footnoteRef/>
      </w:r>
      <w:r w:rsidRPr="003127E8">
        <w:rPr>
          <w:rFonts w:ascii="Times New Roman" w:hAnsi="Times New Roman" w:cs="Times New Roman"/>
          <w:i/>
        </w:rPr>
        <w:t>Ibid.</w:t>
      </w:r>
    </w:p>
  </w:footnote>
  <w:footnote w:id="47">
    <w:p w:rsidR="00162025" w:rsidRPr="004E6C1A" w:rsidRDefault="00162025" w:rsidP="004E6C1A">
      <w:pPr>
        <w:pStyle w:val="FootnoteText"/>
        <w:jc w:val="both"/>
        <w:rPr>
          <w:rFonts w:ascii="Times New Roman" w:hAnsi="Times New Roman" w:cs="Times New Roman"/>
        </w:rPr>
      </w:pPr>
      <w:r>
        <w:rPr>
          <w:rStyle w:val="FootnoteReference"/>
        </w:rPr>
        <w:footnoteRef/>
      </w:r>
      <w:r w:rsidRPr="00B30288">
        <w:rPr>
          <w:rFonts w:ascii="Times New Roman" w:hAnsi="Times New Roman" w:cs="Times New Roman"/>
        </w:rPr>
        <w:t xml:space="preserve">Laporan </w:t>
      </w:r>
      <w:r w:rsidRPr="004E6C1A">
        <w:rPr>
          <w:rFonts w:ascii="Times New Roman" w:hAnsi="Times New Roman" w:cs="Times New Roman"/>
        </w:rPr>
        <w:t xml:space="preserve">Tim Riset G20. </w:t>
      </w:r>
      <w:r w:rsidRPr="004E6C1A">
        <w:rPr>
          <w:rFonts w:ascii="Times New Roman" w:hAnsi="Times New Roman" w:cs="Times New Roman"/>
          <w:i/>
        </w:rPr>
        <w:t>“Peran Indonesia Dalam G20: Latar Belakang, Peran dan Tujuan Keanggotaan Indonesia”</w:t>
      </w:r>
      <w:r w:rsidRPr="004E6C1A">
        <w:rPr>
          <w:rFonts w:ascii="Times New Roman" w:hAnsi="Times New Roman" w:cs="Times New Roman"/>
        </w:rPr>
        <w:t>. Friedrich Ebert Stiftung., Jakarta. 2011.</w:t>
      </w:r>
    </w:p>
  </w:footnote>
  <w:footnote w:id="48">
    <w:p w:rsidR="00162025" w:rsidRDefault="00162025">
      <w:pPr>
        <w:pStyle w:val="FootnoteText"/>
      </w:pPr>
      <w:r>
        <w:rPr>
          <w:rStyle w:val="FootnoteReference"/>
        </w:rPr>
        <w:footnoteRef/>
      </w:r>
      <w:r w:rsidRPr="00123628">
        <w:rPr>
          <w:rFonts w:ascii="Times New Roman" w:hAnsi="Times New Roman" w:cs="Times New Roman"/>
          <w:i/>
        </w:rPr>
        <w:t>Ibid</w:t>
      </w:r>
      <w:r>
        <w:rPr>
          <w:rFonts w:ascii="Times New Roman" w:hAnsi="Times New Roman" w:cs="Times New Roman"/>
          <w:i/>
        </w:rPr>
        <w:t>.</w:t>
      </w:r>
    </w:p>
  </w:footnote>
  <w:footnote w:id="49">
    <w:p w:rsidR="00162025" w:rsidRDefault="00162025" w:rsidP="00743404">
      <w:pPr>
        <w:pStyle w:val="FootnoteText"/>
        <w:jc w:val="both"/>
      </w:pPr>
      <w:r>
        <w:rPr>
          <w:rStyle w:val="FootnoteReference"/>
        </w:rPr>
        <w:footnoteRef/>
      </w:r>
      <w:r w:rsidRPr="00743404">
        <w:rPr>
          <w:rFonts w:ascii="Times New Roman" w:hAnsi="Times New Roman" w:cs="Times New Roman"/>
        </w:rPr>
        <w:t xml:space="preserve">Seperti disampaikan oleh Miranda Goeltom, mantan wakil Gubernur Bank Indonesia, dalam </w:t>
      </w:r>
      <w:r w:rsidRPr="00743404">
        <w:rPr>
          <w:rFonts w:ascii="Times New Roman" w:hAnsi="Times New Roman" w:cs="Times New Roman"/>
          <w:i/>
        </w:rPr>
        <w:t>Focus Group Discussion</w:t>
      </w:r>
      <w:r w:rsidRPr="00743404">
        <w:rPr>
          <w:rFonts w:ascii="Times New Roman" w:hAnsi="Times New Roman" w:cs="Times New Roman"/>
        </w:rPr>
        <w:t xml:space="preserve"> yang diselenggarakan oleh BPPK Kementrian Luar Negeri Republik Indonesia 3 Agustus 2010, dalam Laporan Tim Riset G20. </w:t>
      </w:r>
      <w:r w:rsidRPr="00743404">
        <w:rPr>
          <w:rFonts w:ascii="Times New Roman" w:hAnsi="Times New Roman" w:cs="Times New Roman"/>
          <w:i/>
        </w:rPr>
        <w:t>“Peran Indonesia Dalam G20: Latar Belakang, Peran dan Tujuan Keanggotaan Indonesia”</w:t>
      </w:r>
      <w:r w:rsidRPr="00743404">
        <w:rPr>
          <w:rFonts w:ascii="Times New Roman" w:hAnsi="Times New Roman" w:cs="Times New Roman"/>
        </w:rPr>
        <w:t>. Friedrich Ebert Stiftung., Jakarta. 2011.</w:t>
      </w:r>
    </w:p>
  </w:footnote>
  <w:footnote w:id="50">
    <w:p w:rsidR="00162025" w:rsidRDefault="00162025">
      <w:pPr>
        <w:pStyle w:val="FootnoteText"/>
      </w:pPr>
      <w:r>
        <w:rPr>
          <w:rStyle w:val="FootnoteReference"/>
        </w:rPr>
        <w:footnoteRef/>
      </w:r>
      <w:r w:rsidRPr="00B30288">
        <w:rPr>
          <w:rFonts w:ascii="Times New Roman" w:hAnsi="Times New Roman" w:cs="Times New Roman"/>
        </w:rPr>
        <w:t xml:space="preserve">Laporan </w:t>
      </w:r>
      <w:r w:rsidRPr="00171078">
        <w:rPr>
          <w:rFonts w:ascii="Times New Roman" w:hAnsi="Times New Roman" w:cs="Times New Roman"/>
        </w:rPr>
        <w:t xml:space="preserve">Tim Riset G20, </w:t>
      </w:r>
      <w:r w:rsidRPr="000207B7">
        <w:rPr>
          <w:rFonts w:ascii="Times New Roman" w:hAnsi="Times New Roman" w:cs="Times New Roman"/>
          <w:i/>
        </w:rPr>
        <w:t>Op.Cit.,</w:t>
      </w:r>
      <w:r w:rsidRPr="00171078">
        <w:rPr>
          <w:rFonts w:ascii="Times New Roman" w:hAnsi="Times New Roman" w:cs="Times New Roman"/>
        </w:rPr>
        <w:t xml:space="preserve"> hlm. 53.</w:t>
      </w:r>
    </w:p>
  </w:footnote>
  <w:footnote w:id="51">
    <w:p w:rsidR="00162025" w:rsidRDefault="00162025" w:rsidP="008D3CC3">
      <w:pPr>
        <w:pStyle w:val="FootnoteText"/>
        <w:jc w:val="both"/>
      </w:pPr>
      <w:r>
        <w:rPr>
          <w:rStyle w:val="FootnoteReference"/>
        </w:rPr>
        <w:footnoteRef/>
      </w:r>
      <w:r w:rsidRPr="00E87503">
        <w:rPr>
          <w:rFonts w:ascii="Times New Roman" w:hAnsi="Times New Roman" w:cs="Times New Roman"/>
          <w:i/>
        </w:rPr>
        <w:t>Summit Declaration on Financial Markets and the World Economy</w:t>
      </w:r>
      <w:r w:rsidRPr="00E87503">
        <w:rPr>
          <w:rFonts w:ascii="Times New Roman" w:hAnsi="Times New Roman" w:cs="Times New Roman"/>
        </w:rPr>
        <w:t>, 15 November, 2008.</w:t>
      </w:r>
    </w:p>
  </w:footnote>
  <w:footnote w:id="52">
    <w:p w:rsidR="00162025" w:rsidRDefault="00162025" w:rsidP="008D3CC3">
      <w:pPr>
        <w:pStyle w:val="FootnoteText"/>
        <w:jc w:val="both"/>
      </w:pPr>
      <w:r>
        <w:rPr>
          <w:rStyle w:val="FootnoteReference"/>
        </w:rPr>
        <w:footnoteRef/>
      </w:r>
      <w:r w:rsidRPr="00B30288">
        <w:rPr>
          <w:rFonts w:ascii="Times New Roman" w:hAnsi="Times New Roman" w:cs="Times New Roman"/>
        </w:rPr>
        <w:t xml:space="preserve">Laporan </w:t>
      </w:r>
      <w:r w:rsidRPr="00336004">
        <w:rPr>
          <w:rFonts w:ascii="Times New Roman" w:hAnsi="Times New Roman" w:cs="Times New Roman"/>
        </w:rPr>
        <w:t xml:space="preserve">Tim Riset G20, </w:t>
      </w:r>
      <w:r w:rsidRPr="000207B7">
        <w:rPr>
          <w:rFonts w:ascii="Times New Roman" w:hAnsi="Times New Roman" w:cs="Times New Roman"/>
          <w:i/>
        </w:rPr>
        <w:t>Op. Cit.,</w:t>
      </w:r>
      <w:r w:rsidRPr="00336004">
        <w:rPr>
          <w:rFonts w:ascii="Times New Roman" w:hAnsi="Times New Roman" w:cs="Times New Roman"/>
        </w:rPr>
        <w:t xml:space="preserve"> 53.</w:t>
      </w:r>
    </w:p>
  </w:footnote>
  <w:footnote w:id="53">
    <w:p w:rsidR="00162025" w:rsidRPr="008D3CC3" w:rsidRDefault="00162025" w:rsidP="008D3CC3">
      <w:pPr>
        <w:pStyle w:val="FootnoteText"/>
        <w:jc w:val="both"/>
        <w:rPr>
          <w:rFonts w:ascii="Times New Roman" w:hAnsi="Times New Roman" w:cs="Times New Roman"/>
        </w:rPr>
      </w:pPr>
      <w:r>
        <w:rPr>
          <w:rStyle w:val="FootnoteReference"/>
        </w:rPr>
        <w:footnoteRef/>
      </w:r>
      <w:r w:rsidRPr="008D3CC3">
        <w:rPr>
          <w:rFonts w:ascii="Times New Roman" w:hAnsi="Times New Roman" w:cs="Times New Roman"/>
        </w:rPr>
        <w:t xml:space="preserve">Lihat </w:t>
      </w:r>
      <w:r w:rsidRPr="008D3CC3">
        <w:rPr>
          <w:rFonts w:ascii="Times New Roman" w:hAnsi="Times New Roman" w:cs="Times New Roman"/>
          <w:i/>
        </w:rPr>
        <w:t>Progress Report on the Immediate Actions of the Washington Action Plan</w:t>
      </w:r>
      <w:r w:rsidRPr="008D3CC3">
        <w:rPr>
          <w:rFonts w:ascii="Times New Roman" w:hAnsi="Times New Roman" w:cs="Times New Roman"/>
        </w:rPr>
        <w:t xml:space="preserve"> disiapkan oleh Ketua G-20 perwakilan Inggris 4 Maret 2009; </w:t>
      </w:r>
      <w:r w:rsidRPr="008D3CC3">
        <w:rPr>
          <w:rFonts w:ascii="Times New Roman" w:hAnsi="Times New Roman" w:cs="Times New Roman"/>
          <w:i/>
        </w:rPr>
        <w:t>Progress Report on the Actions of the Washington Action Plan</w:t>
      </w:r>
      <w:r w:rsidRPr="008D3CC3">
        <w:rPr>
          <w:rFonts w:ascii="Times New Roman" w:hAnsi="Times New Roman" w:cs="Times New Roman"/>
        </w:rPr>
        <w:t xml:space="preserve">, 2 April 2009; </w:t>
      </w:r>
      <w:r w:rsidRPr="008D3CC3">
        <w:rPr>
          <w:rFonts w:ascii="Times New Roman" w:hAnsi="Times New Roman" w:cs="Times New Roman"/>
          <w:i/>
        </w:rPr>
        <w:t>The Global Plan for Recovery and Reform</w:t>
      </w:r>
      <w:r w:rsidRPr="008D3CC3">
        <w:rPr>
          <w:rFonts w:ascii="Times New Roman" w:hAnsi="Times New Roman" w:cs="Times New Roman"/>
        </w:rPr>
        <w:t xml:space="preserve">, 2 April 2009; </w:t>
      </w:r>
      <w:r w:rsidRPr="008D3CC3">
        <w:rPr>
          <w:rFonts w:ascii="Times New Roman" w:hAnsi="Times New Roman" w:cs="Times New Roman"/>
          <w:i/>
        </w:rPr>
        <w:t>Progress Report on the Actions of the London and Washington G-20 Summits</w:t>
      </w:r>
      <w:r w:rsidRPr="008D3CC3">
        <w:rPr>
          <w:rFonts w:ascii="Times New Roman" w:hAnsi="Times New Roman" w:cs="Times New Roman"/>
        </w:rPr>
        <w:t xml:space="preserve">, 6 September 2009; </w:t>
      </w:r>
      <w:r w:rsidRPr="008D3CC3">
        <w:rPr>
          <w:rFonts w:ascii="Times New Roman" w:hAnsi="Times New Roman" w:cs="Times New Roman"/>
          <w:i/>
        </w:rPr>
        <w:t>Progress report on the Actions to Promote Financial Regulatory Reform</w:t>
      </w:r>
      <w:r w:rsidRPr="008D3CC3">
        <w:rPr>
          <w:rFonts w:ascii="Times New Roman" w:hAnsi="Times New Roman" w:cs="Times New Roman"/>
        </w:rPr>
        <w:t xml:space="preserve"> diterbitkan oleh AS, Ketua KTT G-20 di Pittsburgh– 25 September 2009.</w:t>
      </w:r>
    </w:p>
  </w:footnote>
  <w:footnote w:id="54">
    <w:p w:rsidR="00162025" w:rsidRPr="00CC189A" w:rsidRDefault="00162025" w:rsidP="00CC189A">
      <w:pPr>
        <w:pStyle w:val="FootnoteText"/>
        <w:jc w:val="both"/>
        <w:rPr>
          <w:rFonts w:ascii="Times New Roman" w:hAnsi="Times New Roman" w:cs="Times New Roman"/>
        </w:rPr>
      </w:pPr>
      <w:r>
        <w:rPr>
          <w:rStyle w:val="FootnoteReference"/>
        </w:rPr>
        <w:footnoteRef/>
      </w:r>
      <w:r w:rsidRPr="00CC189A">
        <w:rPr>
          <w:rFonts w:ascii="Times New Roman" w:hAnsi="Times New Roman" w:cs="Times New Roman"/>
        </w:rPr>
        <w:t xml:space="preserve">Wawancara dengan Ketua Sherpa G-20 Indonesia tanggal 2 Juni 2010, dalam Laporan Tim Riset G20. </w:t>
      </w:r>
      <w:r w:rsidRPr="00CC189A">
        <w:rPr>
          <w:rFonts w:ascii="Times New Roman" w:hAnsi="Times New Roman" w:cs="Times New Roman"/>
          <w:i/>
        </w:rPr>
        <w:t>“Peran Indonesia Dalam G20: Latar Belakang, Peran dan Tujuan Keanggotaan Indonesia”</w:t>
      </w:r>
      <w:r w:rsidRPr="00CC189A">
        <w:rPr>
          <w:rFonts w:ascii="Times New Roman" w:hAnsi="Times New Roman" w:cs="Times New Roman"/>
        </w:rPr>
        <w:t xml:space="preserve">. Friedrich Ebert Stiftung., Jakarta. 2011.  </w:t>
      </w:r>
    </w:p>
  </w:footnote>
  <w:footnote w:id="55">
    <w:p w:rsidR="00162025" w:rsidRDefault="00162025" w:rsidP="00043259">
      <w:pPr>
        <w:pStyle w:val="FootnoteText"/>
        <w:jc w:val="both"/>
      </w:pPr>
      <w:r>
        <w:rPr>
          <w:rStyle w:val="FootnoteReference"/>
        </w:rPr>
        <w:footnoteRef/>
      </w:r>
      <w:r>
        <w:rPr>
          <w:rFonts w:ascii="Times New Roman" w:hAnsi="Times New Roman" w:cs="Times New Roman"/>
        </w:rPr>
        <w:t xml:space="preserve">Artikel Top, </w:t>
      </w:r>
      <w:r w:rsidRPr="00043259">
        <w:rPr>
          <w:rFonts w:ascii="Times New Roman" w:hAnsi="Times New Roman" w:cs="Times New Roman"/>
        </w:rPr>
        <w:t>Nasiolisasi De Javasche Bank Menjadi Bank Indonesia, (</w:t>
      </w:r>
      <w:hyperlink r:id="rId8" w:history="1">
        <w:r w:rsidRPr="0034051C">
          <w:rPr>
            <w:rStyle w:val="Hyperlink"/>
            <w:rFonts w:ascii="Times New Roman" w:hAnsi="Times New Roman" w:cs="Times New Roman"/>
          </w:rPr>
          <w:t>http://artikeltop.xyz/nasionalisasi-de-javasche-bank-menjadi-bank-indonesia.html</w:t>
        </w:r>
      </w:hyperlink>
      <w:r>
        <w:rPr>
          <w:rFonts w:ascii="Times New Roman" w:hAnsi="Times New Roman" w:cs="Times New Roman"/>
        </w:rPr>
        <w:t xml:space="preserve">, </w:t>
      </w:r>
      <w:r w:rsidRPr="00043259">
        <w:rPr>
          <w:rFonts w:ascii="Times New Roman" w:hAnsi="Times New Roman" w:cs="Times New Roman"/>
        </w:rPr>
        <w:t>diakses pada tanggal 8 Desember 2016).</w:t>
      </w:r>
    </w:p>
  </w:footnote>
  <w:footnote w:id="56">
    <w:p w:rsidR="00162025" w:rsidRPr="006F749F" w:rsidRDefault="00162025" w:rsidP="006F749F">
      <w:pPr>
        <w:pStyle w:val="FootnoteText"/>
        <w:jc w:val="both"/>
        <w:rPr>
          <w:rFonts w:ascii="Times New Roman" w:hAnsi="Times New Roman" w:cs="Times New Roman"/>
        </w:rPr>
      </w:pPr>
      <w:r>
        <w:rPr>
          <w:rStyle w:val="FootnoteReference"/>
        </w:rPr>
        <w:footnoteRef/>
      </w:r>
      <w:r w:rsidRPr="006F749F">
        <w:rPr>
          <w:rFonts w:ascii="Times New Roman" w:hAnsi="Times New Roman" w:cs="Times New Roman"/>
        </w:rPr>
        <w:t>Bank Indonesia, (</w:t>
      </w:r>
      <w:hyperlink r:id="rId9" w:history="1">
        <w:r w:rsidRPr="0034051C">
          <w:rPr>
            <w:rStyle w:val="Hyperlink"/>
            <w:rFonts w:ascii="Times New Roman" w:hAnsi="Times New Roman" w:cs="Times New Roman"/>
          </w:rPr>
          <w:t>http://www.bi.go.id/id/tentang-bi/fungsi-bi/status/Contents/Default.aspx</w:t>
        </w:r>
      </w:hyperlink>
      <w:r>
        <w:rPr>
          <w:rFonts w:ascii="Times New Roman" w:hAnsi="Times New Roman" w:cs="Times New Roman"/>
        </w:rPr>
        <w:t xml:space="preserve">, </w:t>
      </w:r>
      <w:r w:rsidRPr="006F749F">
        <w:rPr>
          <w:rFonts w:ascii="Times New Roman" w:hAnsi="Times New Roman" w:cs="Times New Roman"/>
        </w:rPr>
        <w:t>diakses pada tanggal 8 Desember 2016).</w:t>
      </w:r>
    </w:p>
  </w:footnote>
  <w:footnote w:id="57">
    <w:p w:rsidR="00162025" w:rsidRPr="005A7383" w:rsidRDefault="00162025" w:rsidP="00CC69AF">
      <w:pPr>
        <w:pStyle w:val="FootnoteText"/>
        <w:jc w:val="both"/>
        <w:rPr>
          <w:rFonts w:ascii="Times New Roman" w:hAnsi="Times New Roman" w:cs="Times New Roman"/>
        </w:rPr>
      </w:pPr>
      <w:r>
        <w:rPr>
          <w:rStyle w:val="FootnoteReference"/>
        </w:rPr>
        <w:footnoteRef/>
      </w:r>
      <w:r w:rsidRPr="004A0941">
        <w:rPr>
          <w:rFonts w:ascii="Times New Roman" w:hAnsi="Times New Roman" w:cs="Times New Roman"/>
          <w:i/>
        </w:rPr>
        <w:t>Bank Indonesia,</w:t>
      </w:r>
      <w:r w:rsidRPr="004A0941">
        <w:rPr>
          <w:rFonts w:ascii="Times New Roman" w:hAnsi="Times New Roman" w:cs="Times New Roman"/>
        </w:rPr>
        <w:t xml:space="preserve"> (</w:t>
      </w:r>
      <w:hyperlink r:id="rId10" w:history="1">
        <w:r w:rsidRPr="004A0941">
          <w:rPr>
            <w:rStyle w:val="Hyperlink"/>
            <w:rFonts w:ascii="Times New Roman" w:hAnsi="Times New Roman" w:cs="Times New Roman"/>
          </w:rPr>
          <w:t>http://www.bi.go.id/id/tentang-bi/fungsi-bi/tujuan/Contents/Default.aspx</w:t>
        </w:r>
      </w:hyperlink>
      <w:r w:rsidRPr="004A0941">
        <w:rPr>
          <w:rFonts w:ascii="Times New Roman" w:hAnsi="Times New Roman" w:cs="Times New Roman"/>
        </w:rPr>
        <w:t xml:space="preserve">, diakses pada 8 Desember 2016). </w:t>
      </w:r>
    </w:p>
  </w:footnote>
  <w:footnote w:id="58">
    <w:p w:rsidR="00162025" w:rsidRPr="00CC69AF" w:rsidRDefault="00162025" w:rsidP="00CC69AF">
      <w:pPr>
        <w:pStyle w:val="FootnoteText"/>
        <w:jc w:val="both"/>
        <w:rPr>
          <w:rFonts w:ascii="Times New Roman" w:hAnsi="Times New Roman" w:cs="Times New Roman"/>
        </w:rPr>
      </w:pPr>
      <w:r>
        <w:rPr>
          <w:rStyle w:val="FootnoteReference"/>
        </w:rPr>
        <w:footnoteRef/>
      </w:r>
      <w:r w:rsidRPr="00CC69AF">
        <w:rPr>
          <w:rFonts w:ascii="Times New Roman" w:hAnsi="Times New Roman" w:cs="Times New Roman"/>
          <w:i/>
        </w:rPr>
        <w:t>Bank Indonesia</w:t>
      </w:r>
      <w:r w:rsidRPr="00CC69AF">
        <w:rPr>
          <w:rFonts w:ascii="Times New Roman" w:hAnsi="Times New Roman" w:cs="Times New Roman"/>
        </w:rPr>
        <w:t>, (</w:t>
      </w:r>
      <w:hyperlink r:id="rId11" w:history="1">
        <w:r w:rsidRPr="00CC69AF">
          <w:rPr>
            <w:rStyle w:val="Hyperlink"/>
            <w:rFonts w:ascii="Times New Roman" w:hAnsi="Times New Roman" w:cs="Times New Roman"/>
          </w:rPr>
          <w:t>http://www.bi.go.id/id/tentang-bi/fungsi-bi/misi-visi/Contents/Default.aspx</w:t>
        </w:r>
      </w:hyperlink>
      <w:r w:rsidRPr="00CC69AF">
        <w:rPr>
          <w:rFonts w:ascii="Times New Roman" w:hAnsi="Times New Roman" w:cs="Times New Roman"/>
        </w:rPr>
        <w:t>, diakses pada 8 Desember 2016).</w:t>
      </w:r>
    </w:p>
  </w:footnote>
  <w:footnote w:id="59">
    <w:p w:rsidR="00162025" w:rsidRPr="00CC69AF" w:rsidRDefault="00162025" w:rsidP="00CC69AF">
      <w:pPr>
        <w:pStyle w:val="FootnoteText"/>
        <w:jc w:val="both"/>
        <w:rPr>
          <w:rFonts w:ascii="Times New Roman" w:hAnsi="Times New Roman" w:cs="Times New Roman"/>
        </w:rPr>
      </w:pPr>
      <w:r>
        <w:rPr>
          <w:rStyle w:val="FootnoteReference"/>
        </w:rPr>
        <w:footnoteRef/>
      </w:r>
      <w:r w:rsidRPr="00CC69AF">
        <w:rPr>
          <w:rFonts w:ascii="Times New Roman" w:hAnsi="Times New Roman" w:cs="Times New Roman"/>
          <w:i/>
        </w:rPr>
        <w:t>Bank Indonesia</w:t>
      </w:r>
      <w:r w:rsidRPr="00CC69AF">
        <w:rPr>
          <w:rFonts w:ascii="Times New Roman" w:hAnsi="Times New Roman" w:cs="Times New Roman"/>
        </w:rPr>
        <w:t>, (</w:t>
      </w:r>
      <w:hyperlink r:id="rId12" w:history="1">
        <w:r w:rsidRPr="00CC69AF">
          <w:rPr>
            <w:rStyle w:val="Hyperlink"/>
            <w:rFonts w:ascii="Times New Roman" w:hAnsi="Times New Roman" w:cs="Times New Roman"/>
          </w:rPr>
          <w:t>http://www.bi.go.id/id/tentang-bi/hubungan-kelembagaan/internasional/Contents/Default.aspx</w:t>
        </w:r>
      </w:hyperlink>
      <w:r w:rsidRPr="00CC69AF">
        <w:rPr>
          <w:rFonts w:ascii="Times New Roman" w:hAnsi="Times New Roman" w:cs="Times New Roman"/>
        </w:rPr>
        <w:t>, diakses pada 8 Desember 2016).</w:t>
      </w:r>
    </w:p>
  </w:footnote>
  <w:footnote w:id="60">
    <w:p w:rsidR="00162025" w:rsidRDefault="00162025" w:rsidP="00715A21">
      <w:pPr>
        <w:pStyle w:val="FootnoteText"/>
        <w:jc w:val="both"/>
      </w:pPr>
      <w:r>
        <w:rPr>
          <w:rStyle w:val="FootnoteReference"/>
        </w:rPr>
        <w:footnoteRef/>
      </w:r>
      <w:r w:rsidRPr="00715A21">
        <w:rPr>
          <w:rFonts w:ascii="Times New Roman" w:hAnsi="Times New Roman" w:cs="Times New Roman"/>
        </w:rPr>
        <w:t>Kementerian Keuangan Republik Indonesia, (</w:t>
      </w:r>
      <w:hyperlink r:id="rId13" w:history="1">
        <w:r w:rsidRPr="00715A21">
          <w:rPr>
            <w:rStyle w:val="Hyperlink"/>
            <w:rFonts w:ascii="Times New Roman" w:hAnsi="Times New Roman" w:cs="Times New Roman"/>
          </w:rPr>
          <w:t>http://www.kemenkeu.go.id/Page/sejarah</w:t>
        </w:r>
      </w:hyperlink>
      <w:r w:rsidRPr="00715A21">
        <w:rPr>
          <w:rFonts w:ascii="Times New Roman" w:hAnsi="Times New Roman" w:cs="Times New Roman"/>
        </w:rPr>
        <w:t>, diakses pada 12 Desember 2016).</w:t>
      </w:r>
    </w:p>
  </w:footnote>
  <w:footnote w:id="61">
    <w:p w:rsidR="00162025" w:rsidRPr="00BC0D79" w:rsidRDefault="00162025" w:rsidP="00BC0D79">
      <w:pPr>
        <w:pStyle w:val="FootnoteText"/>
        <w:jc w:val="both"/>
        <w:rPr>
          <w:rFonts w:ascii="Times New Roman" w:hAnsi="Times New Roman" w:cs="Times New Roman"/>
        </w:rPr>
      </w:pPr>
      <w:r>
        <w:rPr>
          <w:rStyle w:val="FootnoteReference"/>
        </w:rPr>
        <w:footnoteRef/>
      </w:r>
      <w:r w:rsidRPr="00BC0D79">
        <w:rPr>
          <w:rFonts w:ascii="Times New Roman" w:hAnsi="Times New Roman" w:cs="Times New Roman"/>
        </w:rPr>
        <w:t>Kementerian Keuangan Republik Indonesia, (</w:t>
      </w:r>
      <w:hyperlink r:id="rId14" w:history="1">
        <w:r w:rsidRPr="00BC0D79">
          <w:rPr>
            <w:rStyle w:val="Hyperlink"/>
            <w:rFonts w:ascii="Times New Roman" w:hAnsi="Times New Roman" w:cs="Times New Roman"/>
          </w:rPr>
          <w:t>http://www.kemenkeu.go.id/Page/tugas-dan-fungsi</w:t>
        </w:r>
      </w:hyperlink>
      <w:r w:rsidRPr="00BC0D79">
        <w:rPr>
          <w:rFonts w:ascii="Times New Roman" w:hAnsi="Times New Roman" w:cs="Times New Roman"/>
        </w:rPr>
        <w:t xml:space="preserve">, diakses pada 12 Desember 2016). </w:t>
      </w:r>
    </w:p>
  </w:footnote>
  <w:footnote w:id="62">
    <w:p w:rsidR="00162025" w:rsidRDefault="00162025" w:rsidP="00653522">
      <w:pPr>
        <w:pStyle w:val="FootnoteText"/>
        <w:jc w:val="both"/>
      </w:pPr>
      <w:r>
        <w:rPr>
          <w:rStyle w:val="FootnoteReference"/>
        </w:rPr>
        <w:footnoteRef/>
      </w:r>
      <w:r w:rsidRPr="00653522">
        <w:rPr>
          <w:rFonts w:ascii="Times New Roman" w:hAnsi="Times New Roman" w:cs="Times New Roman"/>
        </w:rPr>
        <w:t>Kementerian Keuangan Republik Indonesia, (</w:t>
      </w:r>
      <w:hyperlink r:id="rId15" w:history="1">
        <w:r w:rsidRPr="00653522">
          <w:rPr>
            <w:rStyle w:val="Hyperlink"/>
            <w:rFonts w:ascii="Times New Roman" w:hAnsi="Times New Roman" w:cs="Times New Roman"/>
          </w:rPr>
          <w:t>http://www.kemenkeu.go.id/node/107</w:t>
        </w:r>
      </w:hyperlink>
      <w:r w:rsidRPr="00653522">
        <w:rPr>
          <w:rFonts w:ascii="Times New Roman" w:hAnsi="Times New Roman" w:cs="Times New Roman"/>
        </w:rPr>
        <w:t xml:space="preserve">, diakses pada 12 Desember 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190"/>
      <w:docPartObj>
        <w:docPartGallery w:val="Page Numbers (Top of Page)"/>
        <w:docPartUnique/>
      </w:docPartObj>
    </w:sdtPr>
    <w:sdtContent>
      <w:p w:rsidR="00314432" w:rsidRDefault="00314432">
        <w:pPr>
          <w:pStyle w:val="Header"/>
          <w:jc w:val="center"/>
        </w:pPr>
        <w:fldSimple w:instr=" PAGE   \* MERGEFORMAT ">
          <w:r>
            <w:rPr>
              <w:noProof/>
            </w:rPr>
            <w:t>1</w:t>
          </w:r>
        </w:fldSimple>
      </w:p>
    </w:sdtContent>
  </w:sdt>
  <w:p w:rsidR="00162025" w:rsidRDefault="00162025" w:rsidP="007005D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195"/>
      <w:docPartObj>
        <w:docPartGallery w:val="Page Numbers (Top of Page)"/>
        <w:docPartUnique/>
      </w:docPartObj>
    </w:sdtPr>
    <w:sdtContent>
      <w:p w:rsidR="00314432" w:rsidRDefault="00314432">
        <w:pPr>
          <w:pStyle w:val="Header"/>
          <w:jc w:val="right"/>
        </w:pPr>
        <w:fldSimple w:instr=" PAGE   \* MERGEFORMAT ">
          <w:r>
            <w:rPr>
              <w:noProof/>
            </w:rPr>
            <w:t>3</w:t>
          </w:r>
        </w:fldSimple>
      </w:p>
    </w:sdtContent>
  </w:sdt>
  <w:p w:rsidR="00162025" w:rsidRDefault="00162025" w:rsidP="007005D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15"/>
    <w:multiLevelType w:val="hybridMultilevel"/>
    <w:tmpl w:val="F02A0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3F62"/>
    <w:multiLevelType w:val="hybridMultilevel"/>
    <w:tmpl w:val="907098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C3E0D"/>
    <w:multiLevelType w:val="hybridMultilevel"/>
    <w:tmpl w:val="373C8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7C50"/>
    <w:multiLevelType w:val="hybridMultilevel"/>
    <w:tmpl w:val="B75A9E4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C43C27"/>
    <w:multiLevelType w:val="hybridMultilevel"/>
    <w:tmpl w:val="C8E2233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BCE18F5"/>
    <w:multiLevelType w:val="hybridMultilevel"/>
    <w:tmpl w:val="E0106F16"/>
    <w:lvl w:ilvl="0" w:tplc="7F1E1B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DD4AEA"/>
    <w:multiLevelType w:val="hybridMultilevel"/>
    <w:tmpl w:val="27569682"/>
    <w:lvl w:ilvl="0" w:tplc="905CC5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CE022BD"/>
    <w:multiLevelType w:val="hybridMultilevel"/>
    <w:tmpl w:val="A816EA4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E7261E1"/>
    <w:multiLevelType w:val="hybridMultilevel"/>
    <w:tmpl w:val="62EEB8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1B75806"/>
    <w:multiLevelType w:val="hybridMultilevel"/>
    <w:tmpl w:val="327AED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2EF0BD2"/>
    <w:multiLevelType w:val="hybridMultilevel"/>
    <w:tmpl w:val="173813A2"/>
    <w:lvl w:ilvl="0" w:tplc="07CC64C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140D62B8"/>
    <w:multiLevelType w:val="hybridMultilevel"/>
    <w:tmpl w:val="42FC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F666C"/>
    <w:multiLevelType w:val="hybridMultilevel"/>
    <w:tmpl w:val="F7984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87087"/>
    <w:multiLevelType w:val="hybridMultilevel"/>
    <w:tmpl w:val="707A8A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B4B3407"/>
    <w:multiLevelType w:val="hybridMultilevel"/>
    <w:tmpl w:val="43325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4D20BF"/>
    <w:multiLevelType w:val="hybridMultilevel"/>
    <w:tmpl w:val="E050085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DCA0BC7"/>
    <w:multiLevelType w:val="hybridMultilevel"/>
    <w:tmpl w:val="E8F2257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203142A4"/>
    <w:multiLevelType w:val="hybridMultilevel"/>
    <w:tmpl w:val="7A9C572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20CF4B18"/>
    <w:multiLevelType w:val="multilevel"/>
    <w:tmpl w:val="E0469B7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FB3DFA"/>
    <w:multiLevelType w:val="hybridMultilevel"/>
    <w:tmpl w:val="8F729642"/>
    <w:lvl w:ilvl="0" w:tplc="F85C9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3733DD"/>
    <w:multiLevelType w:val="hybridMultilevel"/>
    <w:tmpl w:val="E16C82B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24807C32"/>
    <w:multiLevelType w:val="hybridMultilevel"/>
    <w:tmpl w:val="9CC0D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760578A"/>
    <w:multiLevelType w:val="hybridMultilevel"/>
    <w:tmpl w:val="35904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03EB8"/>
    <w:multiLevelType w:val="hybridMultilevel"/>
    <w:tmpl w:val="AD16B6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8B592B"/>
    <w:multiLevelType w:val="hybridMultilevel"/>
    <w:tmpl w:val="332EF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943303"/>
    <w:multiLevelType w:val="hybridMultilevel"/>
    <w:tmpl w:val="5F629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B36F7C"/>
    <w:multiLevelType w:val="hybridMultilevel"/>
    <w:tmpl w:val="B1B05D9E"/>
    <w:lvl w:ilvl="0" w:tplc="2EFE45C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31CE7B08"/>
    <w:multiLevelType w:val="hybridMultilevel"/>
    <w:tmpl w:val="520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2A3103"/>
    <w:multiLevelType w:val="hybridMultilevel"/>
    <w:tmpl w:val="00669ED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33365F0"/>
    <w:multiLevelType w:val="hybridMultilevel"/>
    <w:tmpl w:val="9F6A335A"/>
    <w:lvl w:ilvl="0" w:tplc="F4283F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236CEC"/>
    <w:multiLevelType w:val="hybridMultilevel"/>
    <w:tmpl w:val="E5FA4E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4A27052"/>
    <w:multiLevelType w:val="hybridMultilevel"/>
    <w:tmpl w:val="B672A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C05907"/>
    <w:multiLevelType w:val="hybridMultilevel"/>
    <w:tmpl w:val="70840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7C3705B"/>
    <w:multiLevelType w:val="hybridMultilevel"/>
    <w:tmpl w:val="53901A0A"/>
    <w:lvl w:ilvl="0" w:tplc="7AB4E2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396F1E09"/>
    <w:multiLevelType w:val="hybridMultilevel"/>
    <w:tmpl w:val="0B003C6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399C585E"/>
    <w:multiLevelType w:val="hybridMultilevel"/>
    <w:tmpl w:val="536CB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00906"/>
    <w:multiLevelType w:val="hybridMultilevel"/>
    <w:tmpl w:val="9B684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796890"/>
    <w:multiLevelType w:val="hybridMultilevel"/>
    <w:tmpl w:val="53DE01BE"/>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AF75E87"/>
    <w:multiLevelType w:val="hybridMultilevel"/>
    <w:tmpl w:val="49F8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0D73CE"/>
    <w:multiLevelType w:val="hybridMultilevel"/>
    <w:tmpl w:val="D018B0C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3CB37189"/>
    <w:multiLevelType w:val="hybridMultilevel"/>
    <w:tmpl w:val="A9862C1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CF96311"/>
    <w:multiLevelType w:val="hybridMultilevel"/>
    <w:tmpl w:val="A724BACA"/>
    <w:lvl w:ilvl="0" w:tplc="97B22402">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3F457CFA"/>
    <w:multiLevelType w:val="hybridMultilevel"/>
    <w:tmpl w:val="96023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A340F9"/>
    <w:multiLevelType w:val="hybridMultilevel"/>
    <w:tmpl w:val="F7201C24"/>
    <w:lvl w:ilvl="0" w:tplc="0630B75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41B86208"/>
    <w:multiLevelType w:val="hybridMultilevel"/>
    <w:tmpl w:val="A32693DA"/>
    <w:lvl w:ilvl="0" w:tplc="BF943DD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43C10D7C"/>
    <w:multiLevelType w:val="hybridMultilevel"/>
    <w:tmpl w:val="EAC08C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45F3E10"/>
    <w:multiLevelType w:val="hybridMultilevel"/>
    <w:tmpl w:val="644C4D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7AD06CD"/>
    <w:multiLevelType w:val="hybridMultilevel"/>
    <w:tmpl w:val="385A39E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9D95376"/>
    <w:multiLevelType w:val="hybridMultilevel"/>
    <w:tmpl w:val="D5326EBC"/>
    <w:lvl w:ilvl="0" w:tplc="4DE6FD7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4F890D84"/>
    <w:multiLevelType w:val="hybridMultilevel"/>
    <w:tmpl w:val="D368E34C"/>
    <w:lvl w:ilvl="0" w:tplc="EC204C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nsid w:val="4FE247DE"/>
    <w:multiLevelType w:val="hybridMultilevel"/>
    <w:tmpl w:val="D950934E"/>
    <w:lvl w:ilvl="0" w:tplc="7D5EE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A21D41"/>
    <w:multiLevelType w:val="hybridMultilevel"/>
    <w:tmpl w:val="1F10F81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53430745"/>
    <w:multiLevelType w:val="hybridMultilevel"/>
    <w:tmpl w:val="C1964046"/>
    <w:lvl w:ilvl="0" w:tplc="34B0A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3B80853"/>
    <w:multiLevelType w:val="hybridMultilevel"/>
    <w:tmpl w:val="2A520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767872"/>
    <w:multiLevelType w:val="hybridMultilevel"/>
    <w:tmpl w:val="DF287D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557B23C7"/>
    <w:multiLevelType w:val="hybridMultilevel"/>
    <w:tmpl w:val="8DD80E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58417A04"/>
    <w:multiLevelType w:val="hybridMultilevel"/>
    <w:tmpl w:val="8082618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nsid w:val="59182484"/>
    <w:multiLevelType w:val="hybridMultilevel"/>
    <w:tmpl w:val="8884BD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FF1F45"/>
    <w:multiLevelType w:val="hybridMultilevel"/>
    <w:tmpl w:val="EDAEE842"/>
    <w:lvl w:ilvl="0" w:tplc="21ECCB5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nsid w:val="5F714563"/>
    <w:multiLevelType w:val="hybridMultilevel"/>
    <w:tmpl w:val="50568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BA060D"/>
    <w:multiLevelType w:val="hybridMultilevel"/>
    <w:tmpl w:val="E4809AEA"/>
    <w:lvl w:ilvl="0" w:tplc="14C08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103692B"/>
    <w:multiLevelType w:val="hybridMultilevel"/>
    <w:tmpl w:val="898C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621641"/>
    <w:multiLevelType w:val="hybridMultilevel"/>
    <w:tmpl w:val="C1B2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6F67A6"/>
    <w:multiLevelType w:val="hybridMultilevel"/>
    <w:tmpl w:val="44363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63D34F02"/>
    <w:multiLevelType w:val="hybridMultilevel"/>
    <w:tmpl w:val="1B5AB8FA"/>
    <w:lvl w:ilvl="0" w:tplc="7FF44340">
      <w:start w:val="1"/>
      <w:numFmt w:val="decimal"/>
      <w:lvlText w:val="%1."/>
      <w:lvlJc w:val="left"/>
      <w:pPr>
        <w:ind w:left="2340" w:hanging="360"/>
      </w:pPr>
      <w:rPr>
        <w:rFonts w:hint="default"/>
      </w:rPr>
    </w:lvl>
    <w:lvl w:ilvl="1" w:tplc="711A656E">
      <w:start w:val="1"/>
      <w:numFmt w:val="lowerLetter"/>
      <w:lvlText w:val="%2."/>
      <w:lvlJc w:val="left"/>
      <w:pPr>
        <w:ind w:left="3060" w:hanging="360"/>
      </w:pPr>
      <w:rPr>
        <w:b/>
      </w:rPr>
    </w:lvl>
    <w:lvl w:ilvl="2" w:tplc="0409001B">
      <w:start w:val="1"/>
      <w:numFmt w:val="lowerRoman"/>
      <w:lvlText w:val="%3."/>
      <w:lvlJc w:val="right"/>
      <w:pPr>
        <w:ind w:left="3780" w:hanging="180"/>
      </w:pPr>
    </w:lvl>
    <w:lvl w:ilvl="3" w:tplc="E5F46812">
      <w:start w:val="1"/>
      <w:numFmt w:val="decimal"/>
      <w:lvlText w:val="%4)"/>
      <w:lvlJc w:val="left"/>
      <w:pPr>
        <w:ind w:left="4500" w:hanging="360"/>
      </w:pPr>
      <w:rPr>
        <w:rFonts w:hint="default"/>
      </w:rPr>
    </w:lvl>
    <w:lvl w:ilvl="4" w:tplc="DADCEDEA">
      <w:start w:val="1"/>
      <w:numFmt w:val="upperLetter"/>
      <w:lvlText w:val="%5."/>
      <w:lvlJc w:val="left"/>
      <w:pPr>
        <w:ind w:left="5220" w:hanging="360"/>
      </w:pPr>
      <w:rPr>
        <w:rFonts w:hint="default"/>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nsid w:val="64B536ED"/>
    <w:multiLevelType w:val="hybridMultilevel"/>
    <w:tmpl w:val="CB506632"/>
    <w:lvl w:ilvl="0" w:tplc="1DE677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nsid w:val="665E78B3"/>
    <w:multiLevelType w:val="hybridMultilevel"/>
    <w:tmpl w:val="FDB6E73A"/>
    <w:lvl w:ilvl="0" w:tplc="D4D691E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nsid w:val="69802416"/>
    <w:multiLevelType w:val="hybridMultilevel"/>
    <w:tmpl w:val="1E1458AC"/>
    <w:lvl w:ilvl="0" w:tplc="A7D8979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nsid w:val="6C0E3591"/>
    <w:multiLevelType w:val="hybridMultilevel"/>
    <w:tmpl w:val="5E84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C9F566F"/>
    <w:multiLevelType w:val="hybridMultilevel"/>
    <w:tmpl w:val="B846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D84384"/>
    <w:multiLevelType w:val="hybridMultilevel"/>
    <w:tmpl w:val="C0CE459A"/>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nsid w:val="73D92BEF"/>
    <w:multiLevelType w:val="hybridMultilevel"/>
    <w:tmpl w:val="580C1D2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nsid w:val="76685010"/>
    <w:multiLevelType w:val="hybridMultilevel"/>
    <w:tmpl w:val="CE564804"/>
    <w:lvl w:ilvl="0" w:tplc="A2D07C52">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nsid w:val="772E6CCF"/>
    <w:multiLevelType w:val="hybridMultilevel"/>
    <w:tmpl w:val="3D60E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5C0A48"/>
    <w:multiLevelType w:val="hybridMultilevel"/>
    <w:tmpl w:val="585AD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345E5E"/>
    <w:multiLevelType w:val="hybridMultilevel"/>
    <w:tmpl w:val="0D12E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A456976"/>
    <w:multiLevelType w:val="hybridMultilevel"/>
    <w:tmpl w:val="79AE748A"/>
    <w:lvl w:ilvl="0" w:tplc="428451A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C3B2FAD"/>
    <w:multiLevelType w:val="hybridMultilevel"/>
    <w:tmpl w:val="C3981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48341E"/>
    <w:multiLevelType w:val="hybridMultilevel"/>
    <w:tmpl w:val="D3E6B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8C3F5B"/>
    <w:multiLevelType w:val="hybridMultilevel"/>
    <w:tmpl w:val="B28051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nsid w:val="7DE87FB4"/>
    <w:multiLevelType w:val="hybridMultilevel"/>
    <w:tmpl w:val="DF380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7811DF"/>
    <w:multiLevelType w:val="hybridMultilevel"/>
    <w:tmpl w:val="8842D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56"/>
  </w:num>
  <w:num w:numId="3">
    <w:abstractNumId w:val="49"/>
  </w:num>
  <w:num w:numId="4">
    <w:abstractNumId w:val="51"/>
  </w:num>
  <w:num w:numId="5">
    <w:abstractNumId w:val="8"/>
  </w:num>
  <w:num w:numId="6">
    <w:abstractNumId w:val="55"/>
  </w:num>
  <w:num w:numId="7">
    <w:abstractNumId w:val="38"/>
  </w:num>
  <w:num w:numId="8">
    <w:abstractNumId w:val="31"/>
  </w:num>
  <w:num w:numId="9">
    <w:abstractNumId w:val="62"/>
  </w:num>
  <w:num w:numId="10">
    <w:abstractNumId w:val="0"/>
  </w:num>
  <w:num w:numId="11">
    <w:abstractNumId w:val="18"/>
  </w:num>
  <w:num w:numId="12">
    <w:abstractNumId w:val="57"/>
  </w:num>
  <w:num w:numId="13">
    <w:abstractNumId w:val="78"/>
  </w:num>
  <w:num w:numId="14">
    <w:abstractNumId w:val="61"/>
  </w:num>
  <w:num w:numId="15">
    <w:abstractNumId w:val="6"/>
  </w:num>
  <w:num w:numId="16">
    <w:abstractNumId w:val="15"/>
  </w:num>
  <w:num w:numId="17">
    <w:abstractNumId w:val="70"/>
  </w:num>
  <w:num w:numId="18">
    <w:abstractNumId w:val="64"/>
  </w:num>
  <w:num w:numId="19">
    <w:abstractNumId w:val="41"/>
  </w:num>
  <w:num w:numId="20">
    <w:abstractNumId w:val="43"/>
  </w:num>
  <w:num w:numId="21">
    <w:abstractNumId w:val="72"/>
  </w:num>
  <w:num w:numId="22">
    <w:abstractNumId w:val="1"/>
  </w:num>
  <w:num w:numId="23">
    <w:abstractNumId w:val="2"/>
  </w:num>
  <w:num w:numId="24">
    <w:abstractNumId w:val="60"/>
  </w:num>
  <w:num w:numId="25">
    <w:abstractNumId w:val="58"/>
  </w:num>
  <w:num w:numId="26">
    <w:abstractNumId w:val="33"/>
  </w:num>
  <w:num w:numId="27">
    <w:abstractNumId w:val="34"/>
  </w:num>
  <w:num w:numId="28">
    <w:abstractNumId w:val="71"/>
  </w:num>
  <w:num w:numId="29">
    <w:abstractNumId w:val="10"/>
  </w:num>
  <w:num w:numId="30">
    <w:abstractNumId w:val="79"/>
  </w:num>
  <w:num w:numId="31">
    <w:abstractNumId w:val="37"/>
  </w:num>
  <w:num w:numId="32">
    <w:abstractNumId w:val="74"/>
  </w:num>
  <w:num w:numId="33">
    <w:abstractNumId w:val="50"/>
  </w:num>
  <w:num w:numId="34">
    <w:abstractNumId w:val="17"/>
  </w:num>
  <w:num w:numId="35">
    <w:abstractNumId w:val="54"/>
  </w:num>
  <w:num w:numId="36">
    <w:abstractNumId w:val="68"/>
  </w:num>
  <w:num w:numId="37">
    <w:abstractNumId w:val="30"/>
  </w:num>
  <w:num w:numId="38">
    <w:abstractNumId w:val="63"/>
  </w:num>
  <w:num w:numId="39">
    <w:abstractNumId w:val="75"/>
  </w:num>
  <w:num w:numId="40">
    <w:abstractNumId w:val="52"/>
  </w:num>
  <w:num w:numId="41">
    <w:abstractNumId w:val="76"/>
  </w:num>
  <w:num w:numId="42">
    <w:abstractNumId w:val="3"/>
  </w:num>
  <w:num w:numId="43">
    <w:abstractNumId w:val="21"/>
  </w:num>
  <w:num w:numId="44">
    <w:abstractNumId w:val="53"/>
  </w:num>
  <w:num w:numId="45">
    <w:abstractNumId w:val="36"/>
  </w:num>
  <w:num w:numId="46">
    <w:abstractNumId w:val="73"/>
  </w:num>
  <w:num w:numId="47">
    <w:abstractNumId w:val="19"/>
  </w:num>
  <w:num w:numId="48">
    <w:abstractNumId w:val="23"/>
  </w:num>
  <w:num w:numId="49">
    <w:abstractNumId w:val="46"/>
  </w:num>
  <w:num w:numId="50">
    <w:abstractNumId w:val="77"/>
  </w:num>
  <w:num w:numId="51">
    <w:abstractNumId w:val="35"/>
  </w:num>
  <w:num w:numId="52">
    <w:abstractNumId w:val="69"/>
  </w:num>
  <w:num w:numId="53">
    <w:abstractNumId w:val="25"/>
  </w:num>
  <w:num w:numId="54">
    <w:abstractNumId w:val="20"/>
  </w:num>
  <w:num w:numId="55">
    <w:abstractNumId w:val="39"/>
  </w:num>
  <w:num w:numId="56">
    <w:abstractNumId w:val="4"/>
  </w:num>
  <w:num w:numId="57">
    <w:abstractNumId w:val="24"/>
  </w:num>
  <w:num w:numId="58">
    <w:abstractNumId w:val="27"/>
  </w:num>
  <w:num w:numId="59">
    <w:abstractNumId w:val="59"/>
  </w:num>
  <w:num w:numId="60">
    <w:abstractNumId w:val="42"/>
  </w:num>
  <w:num w:numId="61">
    <w:abstractNumId w:val="5"/>
  </w:num>
  <w:num w:numId="62">
    <w:abstractNumId w:val="32"/>
  </w:num>
  <w:num w:numId="63">
    <w:abstractNumId w:val="13"/>
  </w:num>
  <w:num w:numId="64">
    <w:abstractNumId w:val="9"/>
  </w:num>
  <w:num w:numId="65">
    <w:abstractNumId w:val="7"/>
  </w:num>
  <w:num w:numId="66">
    <w:abstractNumId w:val="29"/>
  </w:num>
  <w:num w:numId="67">
    <w:abstractNumId w:val="12"/>
  </w:num>
  <w:num w:numId="68">
    <w:abstractNumId w:val="16"/>
  </w:num>
  <w:num w:numId="69">
    <w:abstractNumId w:val="65"/>
  </w:num>
  <w:num w:numId="70">
    <w:abstractNumId w:val="44"/>
  </w:num>
  <w:num w:numId="71">
    <w:abstractNumId w:val="26"/>
  </w:num>
  <w:num w:numId="72">
    <w:abstractNumId w:val="48"/>
  </w:num>
  <w:num w:numId="73">
    <w:abstractNumId w:val="66"/>
  </w:num>
  <w:num w:numId="74">
    <w:abstractNumId w:val="14"/>
  </w:num>
  <w:num w:numId="75">
    <w:abstractNumId w:val="45"/>
  </w:num>
  <w:num w:numId="76">
    <w:abstractNumId w:val="11"/>
  </w:num>
  <w:num w:numId="77">
    <w:abstractNumId w:val="40"/>
  </w:num>
  <w:num w:numId="78">
    <w:abstractNumId w:val="47"/>
  </w:num>
  <w:num w:numId="79">
    <w:abstractNumId w:val="22"/>
  </w:num>
  <w:num w:numId="80">
    <w:abstractNumId w:val="81"/>
  </w:num>
  <w:num w:numId="81">
    <w:abstractNumId w:val="80"/>
  </w:num>
  <w:num w:numId="82">
    <w:abstractNumId w:val="2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89035F"/>
    <w:rsid w:val="0000343C"/>
    <w:rsid w:val="000037DF"/>
    <w:rsid w:val="00004993"/>
    <w:rsid w:val="00006B93"/>
    <w:rsid w:val="00006D66"/>
    <w:rsid w:val="0000754A"/>
    <w:rsid w:val="00011AC7"/>
    <w:rsid w:val="0001389A"/>
    <w:rsid w:val="000146B7"/>
    <w:rsid w:val="00016408"/>
    <w:rsid w:val="000170D7"/>
    <w:rsid w:val="00017D47"/>
    <w:rsid w:val="000207B7"/>
    <w:rsid w:val="00022CB8"/>
    <w:rsid w:val="000239E1"/>
    <w:rsid w:val="00024A79"/>
    <w:rsid w:val="000304D8"/>
    <w:rsid w:val="0003115F"/>
    <w:rsid w:val="00031259"/>
    <w:rsid w:val="0003250C"/>
    <w:rsid w:val="000360F9"/>
    <w:rsid w:val="0003675F"/>
    <w:rsid w:val="00036768"/>
    <w:rsid w:val="00037AD0"/>
    <w:rsid w:val="00042797"/>
    <w:rsid w:val="00043259"/>
    <w:rsid w:val="000454DE"/>
    <w:rsid w:val="000458FB"/>
    <w:rsid w:val="0004722F"/>
    <w:rsid w:val="0005041B"/>
    <w:rsid w:val="00052626"/>
    <w:rsid w:val="000530E9"/>
    <w:rsid w:val="00053E75"/>
    <w:rsid w:val="0005487C"/>
    <w:rsid w:val="00055E25"/>
    <w:rsid w:val="00056C3A"/>
    <w:rsid w:val="0005766D"/>
    <w:rsid w:val="00057CA6"/>
    <w:rsid w:val="00061D39"/>
    <w:rsid w:val="00062133"/>
    <w:rsid w:val="0006532A"/>
    <w:rsid w:val="000663FE"/>
    <w:rsid w:val="00070B08"/>
    <w:rsid w:val="00071874"/>
    <w:rsid w:val="00073C5C"/>
    <w:rsid w:val="00074151"/>
    <w:rsid w:val="0007652E"/>
    <w:rsid w:val="00081264"/>
    <w:rsid w:val="00085694"/>
    <w:rsid w:val="00086210"/>
    <w:rsid w:val="00086FC5"/>
    <w:rsid w:val="00087C06"/>
    <w:rsid w:val="00091F4E"/>
    <w:rsid w:val="00093B68"/>
    <w:rsid w:val="00097837"/>
    <w:rsid w:val="000A1449"/>
    <w:rsid w:val="000A1BF2"/>
    <w:rsid w:val="000A518F"/>
    <w:rsid w:val="000A60AC"/>
    <w:rsid w:val="000B0E3D"/>
    <w:rsid w:val="000B148E"/>
    <w:rsid w:val="000B155E"/>
    <w:rsid w:val="000B353A"/>
    <w:rsid w:val="000B4631"/>
    <w:rsid w:val="000B488D"/>
    <w:rsid w:val="000B6D8C"/>
    <w:rsid w:val="000B7E26"/>
    <w:rsid w:val="000C101A"/>
    <w:rsid w:val="000C153B"/>
    <w:rsid w:val="000C1859"/>
    <w:rsid w:val="000C2B3A"/>
    <w:rsid w:val="000C2D68"/>
    <w:rsid w:val="000C43CE"/>
    <w:rsid w:val="000C4E81"/>
    <w:rsid w:val="000C7E8A"/>
    <w:rsid w:val="000C7E93"/>
    <w:rsid w:val="000D00E6"/>
    <w:rsid w:val="000D0367"/>
    <w:rsid w:val="000D0688"/>
    <w:rsid w:val="000D2FA0"/>
    <w:rsid w:val="000D4EA1"/>
    <w:rsid w:val="000D6367"/>
    <w:rsid w:val="000D6444"/>
    <w:rsid w:val="000E021D"/>
    <w:rsid w:val="000E0A16"/>
    <w:rsid w:val="000E1668"/>
    <w:rsid w:val="000E4B8C"/>
    <w:rsid w:val="000E644E"/>
    <w:rsid w:val="000E6DA1"/>
    <w:rsid w:val="000E7154"/>
    <w:rsid w:val="000F1914"/>
    <w:rsid w:val="000F1D24"/>
    <w:rsid w:val="000F1D6E"/>
    <w:rsid w:val="000F2FD6"/>
    <w:rsid w:val="000F32B3"/>
    <w:rsid w:val="000F3F4A"/>
    <w:rsid w:val="000F4DAE"/>
    <w:rsid w:val="000F5AEE"/>
    <w:rsid w:val="00102B8A"/>
    <w:rsid w:val="0010328F"/>
    <w:rsid w:val="001036F5"/>
    <w:rsid w:val="0010394C"/>
    <w:rsid w:val="00105F9F"/>
    <w:rsid w:val="00111AB2"/>
    <w:rsid w:val="00111C2A"/>
    <w:rsid w:val="00112773"/>
    <w:rsid w:val="00112B78"/>
    <w:rsid w:val="00113143"/>
    <w:rsid w:val="0011568A"/>
    <w:rsid w:val="00116101"/>
    <w:rsid w:val="0011710F"/>
    <w:rsid w:val="00122AE3"/>
    <w:rsid w:val="00123628"/>
    <w:rsid w:val="001238DE"/>
    <w:rsid w:val="00126FEB"/>
    <w:rsid w:val="00127F8E"/>
    <w:rsid w:val="00131632"/>
    <w:rsid w:val="00131A24"/>
    <w:rsid w:val="00132311"/>
    <w:rsid w:val="00140135"/>
    <w:rsid w:val="00142448"/>
    <w:rsid w:val="00144C35"/>
    <w:rsid w:val="001472F2"/>
    <w:rsid w:val="001504B8"/>
    <w:rsid w:val="00150E7E"/>
    <w:rsid w:val="001523D8"/>
    <w:rsid w:val="00152BE2"/>
    <w:rsid w:val="00152CED"/>
    <w:rsid w:val="00155356"/>
    <w:rsid w:val="0015616B"/>
    <w:rsid w:val="00161475"/>
    <w:rsid w:val="00162025"/>
    <w:rsid w:val="00162716"/>
    <w:rsid w:val="00163793"/>
    <w:rsid w:val="00163827"/>
    <w:rsid w:val="00165817"/>
    <w:rsid w:val="00170148"/>
    <w:rsid w:val="001706CF"/>
    <w:rsid w:val="00171078"/>
    <w:rsid w:val="0017226B"/>
    <w:rsid w:val="0017239A"/>
    <w:rsid w:val="001810E9"/>
    <w:rsid w:val="001822C2"/>
    <w:rsid w:val="0018325F"/>
    <w:rsid w:val="001871A7"/>
    <w:rsid w:val="00190ACB"/>
    <w:rsid w:val="001921B8"/>
    <w:rsid w:val="001932E9"/>
    <w:rsid w:val="00193BF8"/>
    <w:rsid w:val="001946BC"/>
    <w:rsid w:val="001946CB"/>
    <w:rsid w:val="0019617A"/>
    <w:rsid w:val="00196D78"/>
    <w:rsid w:val="001A0568"/>
    <w:rsid w:val="001A08FB"/>
    <w:rsid w:val="001A327E"/>
    <w:rsid w:val="001A69E0"/>
    <w:rsid w:val="001A78AD"/>
    <w:rsid w:val="001B10FB"/>
    <w:rsid w:val="001B1ED5"/>
    <w:rsid w:val="001B2400"/>
    <w:rsid w:val="001B3878"/>
    <w:rsid w:val="001B7C6D"/>
    <w:rsid w:val="001C2A4C"/>
    <w:rsid w:val="001C2EF6"/>
    <w:rsid w:val="001C4175"/>
    <w:rsid w:val="001C42B7"/>
    <w:rsid w:val="001C75E3"/>
    <w:rsid w:val="001D0764"/>
    <w:rsid w:val="001D11D6"/>
    <w:rsid w:val="001D4177"/>
    <w:rsid w:val="001D658C"/>
    <w:rsid w:val="001D7FE5"/>
    <w:rsid w:val="001E0862"/>
    <w:rsid w:val="001E3E96"/>
    <w:rsid w:val="001E424B"/>
    <w:rsid w:val="001E435B"/>
    <w:rsid w:val="001E683B"/>
    <w:rsid w:val="001E6F53"/>
    <w:rsid w:val="001E71FD"/>
    <w:rsid w:val="001F05D4"/>
    <w:rsid w:val="001F0A9C"/>
    <w:rsid w:val="001F1453"/>
    <w:rsid w:val="001F22DF"/>
    <w:rsid w:val="001F4597"/>
    <w:rsid w:val="001F5FC2"/>
    <w:rsid w:val="001F6BDE"/>
    <w:rsid w:val="001F6BEE"/>
    <w:rsid w:val="00201043"/>
    <w:rsid w:val="0020314A"/>
    <w:rsid w:val="0020491A"/>
    <w:rsid w:val="00205990"/>
    <w:rsid w:val="00206E2E"/>
    <w:rsid w:val="00210981"/>
    <w:rsid w:val="00210BEF"/>
    <w:rsid w:val="00212E31"/>
    <w:rsid w:val="00213F31"/>
    <w:rsid w:val="002158F9"/>
    <w:rsid w:val="0021659A"/>
    <w:rsid w:val="0021687A"/>
    <w:rsid w:val="00217B5D"/>
    <w:rsid w:val="0022156A"/>
    <w:rsid w:val="002222DD"/>
    <w:rsid w:val="00222565"/>
    <w:rsid w:val="002238FB"/>
    <w:rsid w:val="00225DCA"/>
    <w:rsid w:val="00231258"/>
    <w:rsid w:val="00231D31"/>
    <w:rsid w:val="00234F0E"/>
    <w:rsid w:val="0023529F"/>
    <w:rsid w:val="00237B05"/>
    <w:rsid w:val="00240843"/>
    <w:rsid w:val="00240895"/>
    <w:rsid w:val="00243A74"/>
    <w:rsid w:val="00243D17"/>
    <w:rsid w:val="00244874"/>
    <w:rsid w:val="00245196"/>
    <w:rsid w:val="00247A50"/>
    <w:rsid w:val="00247B0C"/>
    <w:rsid w:val="00247FBC"/>
    <w:rsid w:val="00251288"/>
    <w:rsid w:val="00251474"/>
    <w:rsid w:val="00251E72"/>
    <w:rsid w:val="00252322"/>
    <w:rsid w:val="00253F46"/>
    <w:rsid w:val="00257C22"/>
    <w:rsid w:val="00257F02"/>
    <w:rsid w:val="0026033D"/>
    <w:rsid w:val="00260D26"/>
    <w:rsid w:val="00260EE3"/>
    <w:rsid w:val="0026303A"/>
    <w:rsid w:val="00263448"/>
    <w:rsid w:val="00263968"/>
    <w:rsid w:val="00263D11"/>
    <w:rsid w:val="00264A52"/>
    <w:rsid w:val="0026512F"/>
    <w:rsid w:val="00267B50"/>
    <w:rsid w:val="00271272"/>
    <w:rsid w:val="00274A8B"/>
    <w:rsid w:val="00276D96"/>
    <w:rsid w:val="00276DB0"/>
    <w:rsid w:val="002775D9"/>
    <w:rsid w:val="002822FB"/>
    <w:rsid w:val="00282677"/>
    <w:rsid w:val="002831AD"/>
    <w:rsid w:val="002833C3"/>
    <w:rsid w:val="0028588F"/>
    <w:rsid w:val="00286C04"/>
    <w:rsid w:val="002876F9"/>
    <w:rsid w:val="00290AD6"/>
    <w:rsid w:val="00292331"/>
    <w:rsid w:val="00296805"/>
    <w:rsid w:val="00297955"/>
    <w:rsid w:val="002A0B79"/>
    <w:rsid w:val="002A592E"/>
    <w:rsid w:val="002A5A0B"/>
    <w:rsid w:val="002A6716"/>
    <w:rsid w:val="002A71F8"/>
    <w:rsid w:val="002B079F"/>
    <w:rsid w:val="002B139B"/>
    <w:rsid w:val="002B34EA"/>
    <w:rsid w:val="002B3EC4"/>
    <w:rsid w:val="002B54C2"/>
    <w:rsid w:val="002B7DD9"/>
    <w:rsid w:val="002C53E0"/>
    <w:rsid w:val="002C7EF9"/>
    <w:rsid w:val="002D2061"/>
    <w:rsid w:val="002D2AF9"/>
    <w:rsid w:val="002D2B4E"/>
    <w:rsid w:val="002E05C9"/>
    <w:rsid w:val="002E121C"/>
    <w:rsid w:val="002E245F"/>
    <w:rsid w:val="002E6452"/>
    <w:rsid w:val="002F07CA"/>
    <w:rsid w:val="002F27B5"/>
    <w:rsid w:val="002F2952"/>
    <w:rsid w:val="002F29DE"/>
    <w:rsid w:val="002F3888"/>
    <w:rsid w:val="002F431D"/>
    <w:rsid w:val="002F4454"/>
    <w:rsid w:val="002F62E9"/>
    <w:rsid w:val="002F7D63"/>
    <w:rsid w:val="00300B2E"/>
    <w:rsid w:val="0030215E"/>
    <w:rsid w:val="0030219E"/>
    <w:rsid w:val="003029D3"/>
    <w:rsid w:val="00302B4C"/>
    <w:rsid w:val="00302DD5"/>
    <w:rsid w:val="00302E30"/>
    <w:rsid w:val="00303EA1"/>
    <w:rsid w:val="003048C6"/>
    <w:rsid w:val="00307239"/>
    <w:rsid w:val="0030757D"/>
    <w:rsid w:val="00307CAD"/>
    <w:rsid w:val="00310038"/>
    <w:rsid w:val="00310CBE"/>
    <w:rsid w:val="003114D9"/>
    <w:rsid w:val="003114F8"/>
    <w:rsid w:val="00312349"/>
    <w:rsid w:val="003127E8"/>
    <w:rsid w:val="00314432"/>
    <w:rsid w:val="00315718"/>
    <w:rsid w:val="00317A53"/>
    <w:rsid w:val="003213C5"/>
    <w:rsid w:val="00324CD8"/>
    <w:rsid w:val="003253EA"/>
    <w:rsid w:val="00325799"/>
    <w:rsid w:val="00325F0E"/>
    <w:rsid w:val="00330FE4"/>
    <w:rsid w:val="003343F4"/>
    <w:rsid w:val="00335462"/>
    <w:rsid w:val="003354BD"/>
    <w:rsid w:val="00336004"/>
    <w:rsid w:val="003361E4"/>
    <w:rsid w:val="003408D7"/>
    <w:rsid w:val="0034183D"/>
    <w:rsid w:val="003435CA"/>
    <w:rsid w:val="0034441D"/>
    <w:rsid w:val="003452B7"/>
    <w:rsid w:val="0034565D"/>
    <w:rsid w:val="003471B4"/>
    <w:rsid w:val="00350CC1"/>
    <w:rsid w:val="0035301F"/>
    <w:rsid w:val="00354160"/>
    <w:rsid w:val="003545F7"/>
    <w:rsid w:val="0035531F"/>
    <w:rsid w:val="003568AA"/>
    <w:rsid w:val="00361330"/>
    <w:rsid w:val="003629A5"/>
    <w:rsid w:val="003708AE"/>
    <w:rsid w:val="0037184A"/>
    <w:rsid w:val="00377C75"/>
    <w:rsid w:val="003815FE"/>
    <w:rsid w:val="00385906"/>
    <w:rsid w:val="00385F38"/>
    <w:rsid w:val="00395F26"/>
    <w:rsid w:val="003A01F2"/>
    <w:rsid w:val="003A30C5"/>
    <w:rsid w:val="003A4BCD"/>
    <w:rsid w:val="003A5178"/>
    <w:rsid w:val="003A6EFA"/>
    <w:rsid w:val="003B127A"/>
    <w:rsid w:val="003B272A"/>
    <w:rsid w:val="003B3BA5"/>
    <w:rsid w:val="003B4DF4"/>
    <w:rsid w:val="003B71CE"/>
    <w:rsid w:val="003B77A5"/>
    <w:rsid w:val="003B7AC2"/>
    <w:rsid w:val="003B7D89"/>
    <w:rsid w:val="003C2C74"/>
    <w:rsid w:val="003C30EB"/>
    <w:rsid w:val="003C3EA1"/>
    <w:rsid w:val="003C41CA"/>
    <w:rsid w:val="003C4910"/>
    <w:rsid w:val="003C4E7C"/>
    <w:rsid w:val="003C6783"/>
    <w:rsid w:val="003C785B"/>
    <w:rsid w:val="003C78B1"/>
    <w:rsid w:val="003D0717"/>
    <w:rsid w:val="003D36D9"/>
    <w:rsid w:val="003D513C"/>
    <w:rsid w:val="003D79BA"/>
    <w:rsid w:val="003D7A99"/>
    <w:rsid w:val="003E0632"/>
    <w:rsid w:val="003E2AB3"/>
    <w:rsid w:val="003E7361"/>
    <w:rsid w:val="003F07C7"/>
    <w:rsid w:val="003F0B82"/>
    <w:rsid w:val="003F13E7"/>
    <w:rsid w:val="003F199E"/>
    <w:rsid w:val="003F1E17"/>
    <w:rsid w:val="003F37F3"/>
    <w:rsid w:val="003F59CB"/>
    <w:rsid w:val="003F5C75"/>
    <w:rsid w:val="003F5CDA"/>
    <w:rsid w:val="003F6324"/>
    <w:rsid w:val="003F7512"/>
    <w:rsid w:val="0040005C"/>
    <w:rsid w:val="004013CC"/>
    <w:rsid w:val="00401C33"/>
    <w:rsid w:val="004024E8"/>
    <w:rsid w:val="00402FC0"/>
    <w:rsid w:val="004036E0"/>
    <w:rsid w:val="0040440F"/>
    <w:rsid w:val="0040613C"/>
    <w:rsid w:val="00406A9F"/>
    <w:rsid w:val="0041239E"/>
    <w:rsid w:val="00413A73"/>
    <w:rsid w:val="00413E92"/>
    <w:rsid w:val="0042186A"/>
    <w:rsid w:val="00421E43"/>
    <w:rsid w:val="004247ED"/>
    <w:rsid w:val="00427E52"/>
    <w:rsid w:val="00431B95"/>
    <w:rsid w:val="004335EF"/>
    <w:rsid w:val="00434830"/>
    <w:rsid w:val="00435810"/>
    <w:rsid w:val="0043774E"/>
    <w:rsid w:val="00440FA4"/>
    <w:rsid w:val="00441E28"/>
    <w:rsid w:val="004421AA"/>
    <w:rsid w:val="00442D67"/>
    <w:rsid w:val="00443D16"/>
    <w:rsid w:val="00445A33"/>
    <w:rsid w:val="0044789E"/>
    <w:rsid w:val="004500CF"/>
    <w:rsid w:val="004533AB"/>
    <w:rsid w:val="00453616"/>
    <w:rsid w:val="00455234"/>
    <w:rsid w:val="00455BA2"/>
    <w:rsid w:val="00455F1B"/>
    <w:rsid w:val="00460492"/>
    <w:rsid w:val="00461E33"/>
    <w:rsid w:val="00463F33"/>
    <w:rsid w:val="004652FA"/>
    <w:rsid w:val="00465E80"/>
    <w:rsid w:val="00466A7E"/>
    <w:rsid w:val="0046706B"/>
    <w:rsid w:val="0046748C"/>
    <w:rsid w:val="004708D7"/>
    <w:rsid w:val="00470919"/>
    <w:rsid w:val="00470FBE"/>
    <w:rsid w:val="0047159B"/>
    <w:rsid w:val="00472A0A"/>
    <w:rsid w:val="00477057"/>
    <w:rsid w:val="004775BA"/>
    <w:rsid w:val="00480889"/>
    <w:rsid w:val="00480FCF"/>
    <w:rsid w:val="00484132"/>
    <w:rsid w:val="004841F9"/>
    <w:rsid w:val="00484554"/>
    <w:rsid w:val="00485F0C"/>
    <w:rsid w:val="0048713B"/>
    <w:rsid w:val="004905A5"/>
    <w:rsid w:val="00494812"/>
    <w:rsid w:val="004951A6"/>
    <w:rsid w:val="00495E60"/>
    <w:rsid w:val="00496DA9"/>
    <w:rsid w:val="004A0941"/>
    <w:rsid w:val="004A0EDD"/>
    <w:rsid w:val="004A2512"/>
    <w:rsid w:val="004A2945"/>
    <w:rsid w:val="004A3A5B"/>
    <w:rsid w:val="004A479F"/>
    <w:rsid w:val="004A4FBC"/>
    <w:rsid w:val="004A60A3"/>
    <w:rsid w:val="004A64E0"/>
    <w:rsid w:val="004B0B1E"/>
    <w:rsid w:val="004B2057"/>
    <w:rsid w:val="004B3CBA"/>
    <w:rsid w:val="004B3E5B"/>
    <w:rsid w:val="004B4455"/>
    <w:rsid w:val="004B51AF"/>
    <w:rsid w:val="004B6931"/>
    <w:rsid w:val="004C0778"/>
    <w:rsid w:val="004C1A86"/>
    <w:rsid w:val="004C1B37"/>
    <w:rsid w:val="004C2C54"/>
    <w:rsid w:val="004C5EE6"/>
    <w:rsid w:val="004C7916"/>
    <w:rsid w:val="004C7B2F"/>
    <w:rsid w:val="004D04A8"/>
    <w:rsid w:val="004D22D8"/>
    <w:rsid w:val="004D3E0D"/>
    <w:rsid w:val="004D45E8"/>
    <w:rsid w:val="004D4ED9"/>
    <w:rsid w:val="004D50D9"/>
    <w:rsid w:val="004D596F"/>
    <w:rsid w:val="004D79B4"/>
    <w:rsid w:val="004E0BFE"/>
    <w:rsid w:val="004E0C7C"/>
    <w:rsid w:val="004E1417"/>
    <w:rsid w:val="004E3BF3"/>
    <w:rsid w:val="004E5682"/>
    <w:rsid w:val="004E6C1A"/>
    <w:rsid w:val="004E6CE7"/>
    <w:rsid w:val="004E7A59"/>
    <w:rsid w:val="004F0227"/>
    <w:rsid w:val="004F0DBB"/>
    <w:rsid w:val="004F0F8F"/>
    <w:rsid w:val="004F1ADC"/>
    <w:rsid w:val="004F2837"/>
    <w:rsid w:val="004F2D64"/>
    <w:rsid w:val="004F42BA"/>
    <w:rsid w:val="004F59BA"/>
    <w:rsid w:val="004F5F65"/>
    <w:rsid w:val="005004E9"/>
    <w:rsid w:val="00500C45"/>
    <w:rsid w:val="0050372A"/>
    <w:rsid w:val="00503C32"/>
    <w:rsid w:val="00504458"/>
    <w:rsid w:val="00505AD3"/>
    <w:rsid w:val="00505FBE"/>
    <w:rsid w:val="00506607"/>
    <w:rsid w:val="00510529"/>
    <w:rsid w:val="00513412"/>
    <w:rsid w:val="0051374B"/>
    <w:rsid w:val="00513F9C"/>
    <w:rsid w:val="00514370"/>
    <w:rsid w:val="005146E7"/>
    <w:rsid w:val="005154C6"/>
    <w:rsid w:val="00515523"/>
    <w:rsid w:val="00516A35"/>
    <w:rsid w:val="005172E1"/>
    <w:rsid w:val="00517C69"/>
    <w:rsid w:val="00517E97"/>
    <w:rsid w:val="00520CE8"/>
    <w:rsid w:val="005215C2"/>
    <w:rsid w:val="00521870"/>
    <w:rsid w:val="00521E91"/>
    <w:rsid w:val="00522177"/>
    <w:rsid w:val="0052292A"/>
    <w:rsid w:val="00523B94"/>
    <w:rsid w:val="0052445C"/>
    <w:rsid w:val="00525DEF"/>
    <w:rsid w:val="00527A01"/>
    <w:rsid w:val="005318AB"/>
    <w:rsid w:val="0053193B"/>
    <w:rsid w:val="00531B63"/>
    <w:rsid w:val="0053261B"/>
    <w:rsid w:val="00533351"/>
    <w:rsid w:val="005345AC"/>
    <w:rsid w:val="00540371"/>
    <w:rsid w:val="00541C15"/>
    <w:rsid w:val="005432F0"/>
    <w:rsid w:val="00544C73"/>
    <w:rsid w:val="00545B95"/>
    <w:rsid w:val="00546B7E"/>
    <w:rsid w:val="00547A41"/>
    <w:rsid w:val="005513D2"/>
    <w:rsid w:val="00552DAF"/>
    <w:rsid w:val="005539F4"/>
    <w:rsid w:val="00557154"/>
    <w:rsid w:val="005573AA"/>
    <w:rsid w:val="005573EF"/>
    <w:rsid w:val="00560515"/>
    <w:rsid w:val="00560C67"/>
    <w:rsid w:val="00561CB1"/>
    <w:rsid w:val="00561FB7"/>
    <w:rsid w:val="0056325F"/>
    <w:rsid w:val="00566396"/>
    <w:rsid w:val="005721EF"/>
    <w:rsid w:val="00573905"/>
    <w:rsid w:val="00574471"/>
    <w:rsid w:val="00582567"/>
    <w:rsid w:val="0058643C"/>
    <w:rsid w:val="00586619"/>
    <w:rsid w:val="00587A9A"/>
    <w:rsid w:val="0059061B"/>
    <w:rsid w:val="00590F79"/>
    <w:rsid w:val="00591B0A"/>
    <w:rsid w:val="005933BA"/>
    <w:rsid w:val="005935A3"/>
    <w:rsid w:val="005939DA"/>
    <w:rsid w:val="005A06DE"/>
    <w:rsid w:val="005A14AF"/>
    <w:rsid w:val="005A1E55"/>
    <w:rsid w:val="005A381A"/>
    <w:rsid w:val="005A5A23"/>
    <w:rsid w:val="005A7383"/>
    <w:rsid w:val="005B153A"/>
    <w:rsid w:val="005B1598"/>
    <w:rsid w:val="005B2248"/>
    <w:rsid w:val="005B3BA4"/>
    <w:rsid w:val="005B5209"/>
    <w:rsid w:val="005B557F"/>
    <w:rsid w:val="005C25E5"/>
    <w:rsid w:val="005C3619"/>
    <w:rsid w:val="005C36ED"/>
    <w:rsid w:val="005C54F7"/>
    <w:rsid w:val="005C57D6"/>
    <w:rsid w:val="005C639E"/>
    <w:rsid w:val="005D4118"/>
    <w:rsid w:val="005D5B02"/>
    <w:rsid w:val="005D5DDE"/>
    <w:rsid w:val="005D7775"/>
    <w:rsid w:val="005E1B09"/>
    <w:rsid w:val="005E23ED"/>
    <w:rsid w:val="005E3A16"/>
    <w:rsid w:val="005E3A39"/>
    <w:rsid w:val="005E4C44"/>
    <w:rsid w:val="005E5AA4"/>
    <w:rsid w:val="005E5B69"/>
    <w:rsid w:val="005E641B"/>
    <w:rsid w:val="005E6BF0"/>
    <w:rsid w:val="005E7E9F"/>
    <w:rsid w:val="005E7EB8"/>
    <w:rsid w:val="005F0172"/>
    <w:rsid w:val="005F1DF5"/>
    <w:rsid w:val="005F354E"/>
    <w:rsid w:val="005F7FCE"/>
    <w:rsid w:val="00602CCA"/>
    <w:rsid w:val="006035A2"/>
    <w:rsid w:val="0060516E"/>
    <w:rsid w:val="006061E3"/>
    <w:rsid w:val="00606755"/>
    <w:rsid w:val="00607B6F"/>
    <w:rsid w:val="0061157F"/>
    <w:rsid w:val="006120DC"/>
    <w:rsid w:val="006146F3"/>
    <w:rsid w:val="00616DED"/>
    <w:rsid w:val="006178AB"/>
    <w:rsid w:val="00620055"/>
    <w:rsid w:val="006208AE"/>
    <w:rsid w:val="00621DCD"/>
    <w:rsid w:val="00622161"/>
    <w:rsid w:val="00623BB7"/>
    <w:rsid w:val="00626CA8"/>
    <w:rsid w:val="00630989"/>
    <w:rsid w:val="0063519F"/>
    <w:rsid w:val="00636CCF"/>
    <w:rsid w:val="00637456"/>
    <w:rsid w:val="00637A64"/>
    <w:rsid w:val="00637B13"/>
    <w:rsid w:val="00637E40"/>
    <w:rsid w:val="006425E7"/>
    <w:rsid w:val="00644C81"/>
    <w:rsid w:val="0064586C"/>
    <w:rsid w:val="0064590D"/>
    <w:rsid w:val="00646B49"/>
    <w:rsid w:val="00647CCB"/>
    <w:rsid w:val="00650299"/>
    <w:rsid w:val="006503DE"/>
    <w:rsid w:val="0065296E"/>
    <w:rsid w:val="00652C9A"/>
    <w:rsid w:val="00653522"/>
    <w:rsid w:val="00653C60"/>
    <w:rsid w:val="00660222"/>
    <w:rsid w:val="00660227"/>
    <w:rsid w:val="00663610"/>
    <w:rsid w:val="00664908"/>
    <w:rsid w:val="00664ADD"/>
    <w:rsid w:val="00664CB7"/>
    <w:rsid w:val="00664EE6"/>
    <w:rsid w:val="00670A6A"/>
    <w:rsid w:val="006725E7"/>
    <w:rsid w:val="00672ED5"/>
    <w:rsid w:val="00674670"/>
    <w:rsid w:val="006746EB"/>
    <w:rsid w:val="00677931"/>
    <w:rsid w:val="006779BA"/>
    <w:rsid w:val="0068698D"/>
    <w:rsid w:val="00686E33"/>
    <w:rsid w:val="00687B13"/>
    <w:rsid w:val="00690374"/>
    <w:rsid w:val="00691A52"/>
    <w:rsid w:val="00695A17"/>
    <w:rsid w:val="006A0B42"/>
    <w:rsid w:val="006A3145"/>
    <w:rsid w:val="006A4E07"/>
    <w:rsid w:val="006A6395"/>
    <w:rsid w:val="006B08DF"/>
    <w:rsid w:val="006B2912"/>
    <w:rsid w:val="006B46F9"/>
    <w:rsid w:val="006B4E16"/>
    <w:rsid w:val="006B51EF"/>
    <w:rsid w:val="006B5229"/>
    <w:rsid w:val="006B59E8"/>
    <w:rsid w:val="006B6A71"/>
    <w:rsid w:val="006B7488"/>
    <w:rsid w:val="006C0C91"/>
    <w:rsid w:val="006C28CF"/>
    <w:rsid w:val="006C2EE3"/>
    <w:rsid w:val="006C3E24"/>
    <w:rsid w:val="006C5CDC"/>
    <w:rsid w:val="006D2A8F"/>
    <w:rsid w:val="006D44E9"/>
    <w:rsid w:val="006D6EC0"/>
    <w:rsid w:val="006D7F8F"/>
    <w:rsid w:val="006E1499"/>
    <w:rsid w:val="006E1DE0"/>
    <w:rsid w:val="006E3794"/>
    <w:rsid w:val="006E4486"/>
    <w:rsid w:val="006E513C"/>
    <w:rsid w:val="006E6E2A"/>
    <w:rsid w:val="006F0377"/>
    <w:rsid w:val="006F08BE"/>
    <w:rsid w:val="006F0A8F"/>
    <w:rsid w:val="006F289A"/>
    <w:rsid w:val="006F30A8"/>
    <w:rsid w:val="006F33D2"/>
    <w:rsid w:val="006F39B4"/>
    <w:rsid w:val="006F5DF8"/>
    <w:rsid w:val="006F6ADF"/>
    <w:rsid w:val="006F749F"/>
    <w:rsid w:val="006F7984"/>
    <w:rsid w:val="007005DE"/>
    <w:rsid w:val="007023D6"/>
    <w:rsid w:val="007025F2"/>
    <w:rsid w:val="00702A74"/>
    <w:rsid w:val="007040F1"/>
    <w:rsid w:val="007046EF"/>
    <w:rsid w:val="0070560A"/>
    <w:rsid w:val="00706CE3"/>
    <w:rsid w:val="007075F0"/>
    <w:rsid w:val="00710E83"/>
    <w:rsid w:val="0071169B"/>
    <w:rsid w:val="007144F0"/>
    <w:rsid w:val="00714D91"/>
    <w:rsid w:val="00715A21"/>
    <w:rsid w:val="00720341"/>
    <w:rsid w:val="007221A5"/>
    <w:rsid w:val="00722209"/>
    <w:rsid w:val="00722DC8"/>
    <w:rsid w:val="00727E05"/>
    <w:rsid w:val="00730037"/>
    <w:rsid w:val="0073162E"/>
    <w:rsid w:val="00732CFF"/>
    <w:rsid w:val="007331DA"/>
    <w:rsid w:val="00734471"/>
    <w:rsid w:val="007350A8"/>
    <w:rsid w:val="00736079"/>
    <w:rsid w:val="0073752C"/>
    <w:rsid w:val="00737C21"/>
    <w:rsid w:val="007402C9"/>
    <w:rsid w:val="00740A7B"/>
    <w:rsid w:val="00740EF5"/>
    <w:rsid w:val="00741E74"/>
    <w:rsid w:val="00742C69"/>
    <w:rsid w:val="00743404"/>
    <w:rsid w:val="007469D8"/>
    <w:rsid w:val="00747F8B"/>
    <w:rsid w:val="00755A93"/>
    <w:rsid w:val="007563CD"/>
    <w:rsid w:val="0075694A"/>
    <w:rsid w:val="00757967"/>
    <w:rsid w:val="00763F47"/>
    <w:rsid w:val="00765A63"/>
    <w:rsid w:val="00766396"/>
    <w:rsid w:val="00770F5F"/>
    <w:rsid w:val="00771886"/>
    <w:rsid w:val="00773A49"/>
    <w:rsid w:val="0077666F"/>
    <w:rsid w:val="00781267"/>
    <w:rsid w:val="00783893"/>
    <w:rsid w:val="00783BB3"/>
    <w:rsid w:val="00783F5C"/>
    <w:rsid w:val="007867B7"/>
    <w:rsid w:val="00786CA9"/>
    <w:rsid w:val="00787A85"/>
    <w:rsid w:val="00791702"/>
    <w:rsid w:val="00795DAB"/>
    <w:rsid w:val="007A15A0"/>
    <w:rsid w:val="007A1602"/>
    <w:rsid w:val="007A1627"/>
    <w:rsid w:val="007A2485"/>
    <w:rsid w:val="007A2752"/>
    <w:rsid w:val="007A279F"/>
    <w:rsid w:val="007A3264"/>
    <w:rsid w:val="007A3852"/>
    <w:rsid w:val="007A3B78"/>
    <w:rsid w:val="007A4DBA"/>
    <w:rsid w:val="007A6729"/>
    <w:rsid w:val="007A72EE"/>
    <w:rsid w:val="007A753B"/>
    <w:rsid w:val="007B30D8"/>
    <w:rsid w:val="007B3905"/>
    <w:rsid w:val="007B4189"/>
    <w:rsid w:val="007B4AA9"/>
    <w:rsid w:val="007B5893"/>
    <w:rsid w:val="007B5B40"/>
    <w:rsid w:val="007B5D7D"/>
    <w:rsid w:val="007C04D5"/>
    <w:rsid w:val="007C0DF2"/>
    <w:rsid w:val="007C17C3"/>
    <w:rsid w:val="007C1D53"/>
    <w:rsid w:val="007C38E9"/>
    <w:rsid w:val="007C3D4E"/>
    <w:rsid w:val="007C427C"/>
    <w:rsid w:val="007C46EA"/>
    <w:rsid w:val="007C76B9"/>
    <w:rsid w:val="007D08D8"/>
    <w:rsid w:val="007D2C3D"/>
    <w:rsid w:val="007D3127"/>
    <w:rsid w:val="007D33AE"/>
    <w:rsid w:val="007D3941"/>
    <w:rsid w:val="007D51B5"/>
    <w:rsid w:val="007D7014"/>
    <w:rsid w:val="007D7FE5"/>
    <w:rsid w:val="007E0729"/>
    <w:rsid w:val="007E16B7"/>
    <w:rsid w:val="007E19E0"/>
    <w:rsid w:val="007E337C"/>
    <w:rsid w:val="007E717A"/>
    <w:rsid w:val="007E7B54"/>
    <w:rsid w:val="007F6600"/>
    <w:rsid w:val="007F66ED"/>
    <w:rsid w:val="007F7B1E"/>
    <w:rsid w:val="007F7EF7"/>
    <w:rsid w:val="008013A9"/>
    <w:rsid w:val="00801B79"/>
    <w:rsid w:val="00801E44"/>
    <w:rsid w:val="00802151"/>
    <w:rsid w:val="0080286F"/>
    <w:rsid w:val="0080292E"/>
    <w:rsid w:val="0080388C"/>
    <w:rsid w:val="00811761"/>
    <w:rsid w:val="00813CAA"/>
    <w:rsid w:val="00817556"/>
    <w:rsid w:val="008232D1"/>
    <w:rsid w:val="00823F78"/>
    <w:rsid w:val="00826E68"/>
    <w:rsid w:val="00827422"/>
    <w:rsid w:val="008274E8"/>
    <w:rsid w:val="008279E5"/>
    <w:rsid w:val="00827BDB"/>
    <w:rsid w:val="00827D00"/>
    <w:rsid w:val="008303AB"/>
    <w:rsid w:val="00832179"/>
    <w:rsid w:val="00832447"/>
    <w:rsid w:val="00833347"/>
    <w:rsid w:val="00834959"/>
    <w:rsid w:val="00835377"/>
    <w:rsid w:val="0083633D"/>
    <w:rsid w:val="00840641"/>
    <w:rsid w:val="008446E0"/>
    <w:rsid w:val="008455E1"/>
    <w:rsid w:val="00846549"/>
    <w:rsid w:val="008520D9"/>
    <w:rsid w:val="00852575"/>
    <w:rsid w:val="008532B6"/>
    <w:rsid w:val="00854CE6"/>
    <w:rsid w:val="00854DCC"/>
    <w:rsid w:val="00855489"/>
    <w:rsid w:val="00855AD8"/>
    <w:rsid w:val="00856443"/>
    <w:rsid w:val="00863838"/>
    <w:rsid w:val="0086568C"/>
    <w:rsid w:val="00866CF2"/>
    <w:rsid w:val="00866DAC"/>
    <w:rsid w:val="00867051"/>
    <w:rsid w:val="00867833"/>
    <w:rsid w:val="00871274"/>
    <w:rsid w:val="00871A77"/>
    <w:rsid w:val="00873205"/>
    <w:rsid w:val="00874514"/>
    <w:rsid w:val="00874C5C"/>
    <w:rsid w:val="00876525"/>
    <w:rsid w:val="008778D9"/>
    <w:rsid w:val="00880DAD"/>
    <w:rsid w:val="00880EA0"/>
    <w:rsid w:val="00881C5D"/>
    <w:rsid w:val="00882292"/>
    <w:rsid w:val="00887238"/>
    <w:rsid w:val="0089035F"/>
    <w:rsid w:val="0089112D"/>
    <w:rsid w:val="008912A9"/>
    <w:rsid w:val="00895BBE"/>
    <w:rsid w:val="008966DF"/>
    <w:rsid w:val="008979F4"/>
    <w:rsid w:val="008A1B96"/>
    <w:rsid w:val="008A2A11"/>
    <w:rsid w:val="008A2BF4"/>
    <w:rsid w:val="008A37B8"/>
    <w:rsid w:val="008A4653"/>
    <w:rsid w:val="008A4B36"/>
    <w:rsid w:val="008A617B"/>
    <w:rsid w:val="008A71DF"/>
    <w:rsid w:val="008B0DFC"/>
    <w:rsid w:val="008B0E32"/>
    <w:rsid w:val="008B24C7"/>
    <w:rsid w:val="008B3A51"/>
    <w:rsid w:val="008B433F"/>
    <w:rsid w:val="008B6463"/>
    <w:rsid w:val="008B6B6B"/>
    <w:rsid w:val="008B6EDD"/>
    <w:rsid w:val="008C00DB"/>
    <w:rsid w:val="008C0806"/>
    <w:rsid w:val="008C3629"/>
    <w:rsid w:val="008C3F08"/>
    <w:rsid w:val="008C4E40"/>
    <w:rsid w:val="008C6F28"/>
    <w:rsid w:val="008C746E"/>
    <w:rsid w:val="008D2094"/>
    <w:rsid w:val="008D3CC3"/>
    <w:rsid w:val="008D4577"/>
    <w:rsid w:val="008D58D7"/>
    <w:rsid w:val="008D5C53"/>
    <w:rsid w:val="008D617A"/>
    <w:rsid w:val="008D67E9"/>
    <w:rsid w:val="008D6FDF"/>
    <w:rsid w:val="008D763A"/>
    <w:rsid w:val="008E085F"/>
    <w:rsid w:val="008E1196"/>
    <w:rsid w:val="008E46AF"/>
    <w:rsid w:val="008E47E2"/>
    <w:rsid w:val="008E4B04"/>
    <w:rsid w:val="008E51A9"/>
    <w:rsid w:val="008E6273"/>
    <w:rsid w:val="008E67B2"/>
    <w:rsid w:val="008E7CA8"/>
    <w:rsid w:val="008F61A9"/>
    <w:rsid w:val="008F79AA"/>
    <w:rsid w:val="0090119B"/>
    <w:rsid w:val="009019D4"/>
    <w:rsid w:val="00904E5D"/>
    <w:rsid w:val="0090797D"/>
    <w:rsid w:val="00907B1A"/>
    <w:rsid w:val="0091155D"/>
    <w:rsid w:val="00912207"/>
    <w:rsid w:val="00914C44"/>
    <w:rsid w:val="00914E8E"/>
    <w:rsid w:val="009169CC"/>
    <w:rsid w:val="00917058"/>
    <w:rsid w:val="009176BB"/>
    <w:rsid w:val="009177AA"/>
    <w:rsid w:val="009204BD"/>
    <w:rsid w:val="009223C2"/>
    <w:rsid w:val="009242B1"/>
    <w:rsid w:val="00924348"/>
    <w:rsid w:val="0092540F"/>
    <w:rsid w:val="00926568"/>
    <w:rsid w:val="00927C35"/>
    <w:rsid w:val="00934087"/>
    <w:rsid w:val="00934E10"/>
    <w:rsid w:val="0093698D"/>
    <w:rsid w:val="009374EC"/>
    <w:rsid w:val="0093774E"/>
    <w:rsid w:val="00937A54"/>
    <w:rsid w:val="0094062E"/>
    <w:rsid w:val="00941088"/>
    <w:rsid w:val="00941B6F"/>
    <w:rsid w:val="009441DB"/>
    <w:rsid w:val="0094477B"/>
    <w:rsid w:val="00946E96"/>
    <w:rsid w:val="00952A11"/>
    <w:rsid w:val="0095416F"/>
    <w:rsid w:val="00954B0D"/>
    <w:rsid w:val="009553B3"/>
    <w:rsid w:val="009559EB"/>
    <w:rsid w:val="00956015"/>
    <w:rsid w:val="009574C1"/>
    <w:rsid w:val="00957970"/>
    <w:rsid w:val="0096041E"/>
    <w:rsid w:val="00960A5A"/>
    <w:rsid w:val="009614C7"/>
    <w:rsid w:val="00964507"/>
    <w:rsid w:val="00964CA2"/>
    <w:rsid w:val="00965A7C"/>
    <w:rsid w:val="00965ACE"/>
    <w:rsid w:val="00966CBA"/>
    <w:rsid w:val="00967701"/>
    <w:rsid w:val="0097036E"/>
    <w:rsid w:val="0097050D"/>
    <w:rsid w:val="00974EA0"/>
    <w:rsid w:val="00983B38"/>
    <w:rsid w:val="009872FA"/>
    <w:rsid w:val="00987E08"/>
    <w:rsid w:val="009906F7"/>
    <w:rsid w:val="009906F9"/>
    <w:rsid w:val="00992331"/>
    <w:rsid w:val="00994B66"/>
    <w:rsid w:val="00996E0D"/>
    <w:rsid w:val="009A1787"/>
    <w:rsid w:val="009A22F1"/>
    <w:rsid w:val="009A4886"/>
    <w:rsid w:val="009A4A90"/>
    <w:rsid w:val="009A586D"/>
    <w:rsid w:val="009A5AEC"/>
    <w:rsid w:val="009A633D"/>
    <w:rsid w:val="009A7B8E"/>
    <w:rsid w:val="009A7D8F"/>
    <w:rsid w:val="009B42BF"/>
    <w:rsid w:val="009B513D"/>
    <w:rsid w:val="009C12E5"/>
    <w:rsid w:val="009C24E8"/>
    <w:rsid w:val="009C2D11"/>
    <w:rsid w:val="009C6F2D"/>
    <w:rsid w:val="009C7894"/>
    <w:rsid w:val="009C7B16"/>
    <w:rsid w:val="009C7C62"/>
    <w:rsid w:val="009C7FB9"/>
    <w:rsid w:val="009D10C9"/>
    <w:rsid w:val="009D1367"/>
    <w:rsid w:val="009D2E9E"/>
    <w:rsid w:val="009D508C"/>
    <w:rsid w:val="009D68A5"/>
    <w:rsid w:val="009D6A65"/>
    <w:rsid w:val="009E15C5"/>
    <w:rsid w:val="009E1C8C"/>
    <w:rsid w:val="009E254F"/>
    <w:rsid w:val="009E2BD8"/>
    <w:rsid w:val="009E3413"/>
    <w:rsid w:val="009E356C"/>
    <w:rsid w:val="009E4DE4"/>
    <w:rsid w:val="009E5BAE"/>
    <w:rsid w:val="009E60BC"/>
    <w:rsid w:val="009E6F76"/>
    <w:rsid w:val="009E7C85"/>
    <w:rsid w:val="009F0502"/>
    <w:rsid w:val="009F17F8"/>
    <w:rsid w:val="009F2263"/>
    <w:rsid w:val="009F35DE"/>
    <w:rsid w:val="009F4C34"/>
    <w:rsid w:val="009F7732"/>
    <w:rsid w:val="00A005D4"/>
    <w:rsid w:val="00A00C31"/>
    <w:rsid w:val="00A02690"/>
    <w:rsid w:val="00A03D67"/>
    <w:rsid w:val="00A04A74"/>
    <w:rsid w:val="00A04CFB"/>
    <w:rsid w:val="00A05775"/>
    <w:rsid w:val="00A06B1F"/>
    <w:rsid w:val="00A07277"/>
    <w:rsid w:val="00A072B7"/>
    <w:rsid w:val="00A07826"/>
    <w:rsid w:val="00A10969"/>
    <w:rsid w:val="00A11072"/>
    <w:rsid w:val="00A12801"/>
    <w:rsid w:val="00A14B03"/>
    <w:rsid w:val="00A14E64"/>
    <w:rsid w:val="00A15BBF"/>
    <w:rsid w:val="00A15E44"/>
    <w:rsid w:val="00A237FE"/>
    <w:rsid w:val="00A23B84"/>
    <w:rsid w:val="00A24FC8"/>
    <w:rsid w:val="00A25A34"/>
    <w:rsid w:val="00A26FBC"/>
    <w:rsid w:val="00A30BA4"/>
    <w:rsid w:val="00A31318"/>
    <w:rsid w:val="00A33C15"/>
    <w:rsid w:val="00A40587"/>
    <w:rsid w:val="00A41032"/>
    <w:rsid w:val="00A42222"/>
    <w:rsid w:val="00A44693"/>
    <w:rsid w:val="00A45165"/>
    <w:rsid w:val="00A45AD9"/>
    <w:rsid w:val="00A46192"/>
    <w:rsid w:val="00A50EFE"/>
    <w:rsid w:val="00A51625"/>
    <w:rsid w:val="00A51F7F"/>
    <w:rsid w:val="00A524DB"/>
    <w:rsid w:val="00A53B35"/>
    <w:rsid w:val="00A557F7"/>
    <w:rsid w:val="00A6172F"/>
    <w:rsid w:val="00A6217C"/>
    <w:rsid w:val="00A63452"/>
    <w:rsid w:val="00A637C1"/>
    <w:rsid w:val="00A6385E"/>
    <w:rsid w:val="00A65A03"/>
    <w:rsid w:val="00A74526"/>
    <w:rsid w:val="00A75DD4"/>
    <w:rsid w:val="00A779EB"/>
    <w:rsid w:val="00A80417"/>
    <w:rsid w:val="00A80B78"/>
    <w:rsid w:val="00A839B3"/>
    <w:rsid w:val="00A84A28"/>
    <w:rsid w:val="00A85068"/>
    <w:rsid w:val="00A86F43"/>
    <w:rsid w:val="00A87C57"/>
    <w:rsid w:val="00A92EF0"/>
    <w:rsid w:val="00A946DE"/>
    <w:rsid w:val="00A96C71"/>
    <w:rsid w:val="00A97040"/>
    <w:rsid w:val="00A974A1"/>
    <w:rsid w:val="00AA065C"/>
    <w:rsid w:val="00AA3A32"/>
    <w:rsid w:val="00AA4479"/>
    <w:rsid w:val="00AA5FE8"/>
    <w:rsid w:val="00AA6A24"/>
    <w:rsid w:val="00AB01C3"/>
    <w:rsid w:val="00AB14D2"/>
    <w:rsid w:val="00AB1622"/>
    <w:rsid w:val="00AB16CF"/>
    <w:rsid w:val="00AB2037"/>
    <w:rsid w:val="00AB28E0"/>
    <w:rsid w:val="00AB2D31"/>
    <w:rsid w:val="00AB4167"/>
    <w:rsid w:val="00AB4D1C"/>
    <w:rsid w:val="00AB5651"/>
    <w:rsid w:val="00AB7CBA"/>
    <w:rsid w:val="00AC1E7F"/>
    <w:rsid w:val="00AC2502"/>
    <w:rsid w:val="00AC28AF"/>
    <w:rsid w:val="00AC2CC0"/>
    <w:rsid w:val="00AC377A"/>
    <w:rsid w:val="00AC4367"/>
    <w:rsid w:val="00AC43E3"/>
    <w:rsid w:val="00AC6BCD"/>
    <w:rsid w:val="00AC70D5"/>
    <w:rsid w:val="00AD1456"/>
    <w:rsid w:val="00AD34CC"/>
    <w:rsid w:val="00AE0842"/>
    <w:rsid w:val="00AE0D2A"/>
    <w:rsid w:val="00AE1412"/>
    <w:rsid w:val="00AE1B49"/>
    <w:rsid w:val="00AE2F11"/>
    <w:rsid w:val="00AE65A9"/>
    <w:rsid w:val="00AF361B"/>
    <w:rsid w:val="00AF5740"/>
    <w:rsid w:val="00AF5CE1"/>
    <w:rsid w:val="00B000CD"/>
    <w:rsid w:val="00B03A31"/>
    <w:rsid w:val="00B044D0"/>
    <w:rsid w:val="00B1086A"/>
    <w:rsid w:val="00B10D1F"/>
    <w:rsid w:val="00B10F38"/>
    <w:rsid w:val="00B11ABB"/>
    <w:rsid w:val="00B12901"/>
    <w:rsid w:val="00B148D3"/>
    <w:rsid w:val="00B14A5C"/>
    <w:rsid w:val="00B15EB8"/>
    <w:rsid w:val="00B16127"/>
    <w:rsid w:val="00B17578"/>
    <w:rsid w:val="00B20CFC"/>
    <w:rsid w:val="00B23DE0"/>
    <w:rsid w:val="00B247CB"/>
    <w:rsid w:val="00B24D2A"/>
    <w:rsid w:val="00B30288"/>
    <w:rsid w:val="00B30857"/>
    <w:rsid w:val="00B319FB"/>
    <w:rsid w:val="00B31F8A"/>
    <w:rsid w:val="00B31FC2"/>
    <w:rsid w:val="00B33670"/>
    <w:rsid w:val="00B35248"/>
    <w:rsid w:val="00B3538B"/>
    <w:rsid w:val="00B40393"/>
    <w:rsid w:val="00B417D7"/>
    <w:rsid w:val="00B41FC9"/>
    <w:rsid w:val="00B42AB6"/>
    <w:rsid w:val="00B4504D"/>
    <w:rsid w:val="00B45837"/>
    <w:rsid w:val="00B464E2"/>
    <w:rsid w:val="00B473E2"/>
    <w:rsid w:val="00B478D0"/>
    <w:rsid w:val="00B50D6B"/>
    <w:rsid w:val="00B50F9C"/>
    <w:rsid w:val="00B51C91"/>
    <w:rsid w:val="00B54E86"/>
    <w:rsid w:val="00B55295"/>
    <w:rsid w:val="00B56C7F"/>
    <w:rsid w:val="00B570A9"/>
    <w:rsid w:val="00B57937"/>
    <w:rsid w:val="00B6283B"/>
    <w:rsid w:val="00B6378A"/>
    <w:rsid w:val="00B642DF"/>
    <w:rsid w:val="00B672C2"/>
    <w:rsid w:val="00B707EE"/>
    <w:rsid w:val="00B70D05"/>
    <w:rsid w:val="00B70F15"/>
    <w:rsid w:val="00B71433"/>
    <w:rsid w:val="00B715FB"/>
    <w:rsid w:val="00B71A1C"/>
    <w:rsid w:val="00B73029"/>
    <w:rsid w:val="00B73CD9"/>
    <w:rsid w:val="00B759BB"/>
    <w:rsid w:val="00B77515"/>
    <w:rsid w:val="00B77946"/>
    <w:rsid w:val="00B80FAD"/>
    <w:rsid w:val="00B82E11"/>
    <w:rsid w:val="00B833D6"/>
    <w:rsid w:val="00B8438C"/>
    <w:rsid w:val="00B86229"/>
    <w:rsid w:val="00B86BAF"/>
    <w:rsid w:val="00B92280"/>
    <w:rsid w:val="00B93036"/>
    <w:rsid w:val="00B93612"/>
    <w:rsid w:val="00B938FF"/>
    <w:rsid w:val="00B955F8"/>
    <w:rsid w:val="00BA0412"/>
    <w:rsid w:val="00BA0CB6"/>
    <w:rsid w:val="00BA0D4B"/>
    <w:rsid w:val="00BA6ABB"/>
    <w:rsid w:val="00BA6F92"/>
    <w:rsid w:val="00BB03C4"/>
    <w:rsid w:val="00BB1065"/>
    <w:rsid w:val="00BB25AF"/>
    <w:rsid w:val="00BB2764"/>
    <w:rsid w:val="00BB366D"/>
    <w:rsid w:val="00BB3BCB"/>
    <w:rsid w:val="00BB5EFF"/>
    <w:rsid w:val="00BC09B2"/>
    <w:rsid w:val="00BC0CAA"/>
    <w:rsid w:val="00BC0D79"/>
    <w:rsid w:val="00BC1C78"/>
    <w:rsid w:val="00BC352D"/>
    <w:rsid w:val="00BD31B0"/>
    <w:rsid w:val="00BD323F"/>
    <w:rsid w:val="00BD4B21"/>
    <w:rsid w:val="00BE1AC0"/>
    <w:rsid w:val="00BE2039"/>
    <w:rsid w:val="00BE259F"/>
    <w:rsid w:val="00BE76E7"/>
    <w:rsid w:val="00BF1C39"/>
    <w:rsid w:val="00BF249E"/>
    <w:rsid w:val="00BF27C6"/>
    <w:rsid w:val="00BF30E1"/>
    <w:rsid w:val="00BF34C0"/>
    <w:rsid w:val="00BF5FDC"/>
    <w:rsid w:val="00BF622D"/>
    <w:rsid w:val="00C01086"/>
    <w:rsid w:val="00C01E3C"/>
    <w:rsid w:val="00C02F79"/>
    <w:rsid w:val="00C0408F"/>
    <w:rsid w:val="00C0484A"/>
    <w:rsid w:val="00C054E6"/>
    <w:rsid w:val="00C0704D"/>
    <w:rsid w:val="00C07A01"/>
    <w:rsid w:val="00C102CC"/>
    <w:rsid w:val="00C10D3D"/>
    <w:rsid w:val="00C10F4F"/>
    <w:rsid w:val="00C11070"/>
    <w:rsid w:val="00C11C61"/>
    <w:rsid w:val="00C11F8A"/>
    <w:rsid w:val="00C16107"/>
    <w:rsid w:val="00C164B5"/>
    <w:rsid w:val="00C16590"/>
    <w:rsid w:val="00C170F9"/>
    <w:rsid w:val="00C209D8"/>
    <w:rsid w:val="00C269C0"/>
    <w:rsid w:val="00C269F2"/>
    <w:rsid w:val="00C2712F"/>
    <w:rsid w:val="00C302FC"/>
    <w:rsid w:val="00C326DF"/>
    <w:rsid w:val="00C32B55"/>
    <w:rsid w:val="00C32C55"/>
    <w:rsid w:val="00C34236"/>
    <w:rsid w:val="00C3780A"/>
    <w:rsid w:val="00C37823"/>
    <w:rsid w:val="00C428FE"/>
    <w:rsid w:val="00C44866"/>
    <w:rsid w:val="00C45877"/>
    <w:rsid w:val="00C458B8"/>
    <w:rsid w:val="00C465E7"/>
    <w:rsid w:val="00C46732"/>
    <w:rsid w:val="00C46978"/>
    <w:rsid w:val="00C46FFA"/>
    <w:rsid w:val="00C50892"/>
    <w:rsid w:val="00C53297"/>
    <w:rsid w:val="00C53890"/>
    <w:rsid w:val="00C53C48"/>
    <w:rsid w:val="00C53C88"/>
    <w:rsid w:val="00C53CE1"/>
    <w:rsid w:val="00C57064"/>
    <w:rsid w:val="00C57C92"/>
    <w:rsid w:val="00C57E6F"/>
    <w:rsid w:val="00C60A7A"/>
    <w:rsid w:val="00C61C1C"/>
    <w:rsid w:val="00C6238C"/>
    <w:rsid w:val="00C64966"/>
    <w:rsid w:val="00C64F37"/>
    <w:rsid w:val="00C650AE"/>
    <w:rsid w:val="00C67093"/>
    <w:rsid w:val="00C70483"/>
    <w:rsid w:val="00C71227"/>
    <w:rsid w:val="00C734AB"/>
    <w:rsid w:val="00C749E5"/>
    <w:rsid w:val="00C753E4"/>
    <w:rsid w:val="00C76416"/>
    <w:rsid w:val="00C766F9"/>
    <w:rsid w:val="00C76AC9"/>
    <w:rsid w:val="00C814B7"/>
    <w:rsid w:val="00C82150"/>
    <w:rsid w:val="00C82309"/>
    <w:rsid w:val="00C82AA5"/>
    <w:rsid w:val="00C8373D"/>
    <w:rsid w:val="00C878CC"/>
    <w:rsid w:val="00C90D0B"/>
    <w:rsid w:val="00C92593"/>
    <w:rsid w:val="00C92E15"/>
    <w:rsid w:val="00C93D76"/>
    <w:rsid w:val="00C94E9E"/>
    <w:rsid w:val="00C95884"/>
    <w:rsid w:val="00C95B06"/>
    <w:rsid w:val="00C96189"/>
    <w:rsid w:val="00C97C4E"/>
    <w:rsid w:val="00CA25A6"/>
    <w:rsid w:val="00CA3090"/>
    <w:rsid w:val="00CA3613"/>
    <w:rsid w:val="00CA5EB0"/>
    <w:rsid w:val="00CA603A"/>
    <w:rsid w:val="00CA6200"/>
    <w:rsid w:val="00CB0A24"/>
    <w:rsid w:val="00CB3DE6"/>
    <w:rsid w:val="00CB5F6D"/>
    <w:rsid w:val="00CB72D3"/>
    <w:rsid w:val="00CB75A5"/>
    <w:rsid w:val="00CB7D9D"/>
    <w:rsid w:val="00CC189A"/>
    <w:rsid w:val="00CC229B"/>
    <w:rsid w:val="00CC33B4"/>
    <w:rsid w:val="00CC417C"/>
    <w:rsid w:val="00CC5448"/>
    <w:rsid w:val="00CC57B5"/>
    <w:rsid w:val="00CC604E"/>
    <w:rsid w:val="00CC69AF"/>
    <w:rsid w:val="00CD3D99"/>
    <w:rsid w:val="00CD5958"/>
    <w:rsid w:val="00CD77EC"/>
    <w:rsid w:val="00CE0F95"/>
    <w:rsid w:val="00CE148C"/>
    <w:rsid w:val="00CE2EE8"/>
    <w:rsid w:val="00CE540B"/>
    <w:rsid w:val="00CE7F6C"/>
    <w:rsid w:val="00CF1C69"/>
    <w:rsid w:val="00CF328F"/>
    <w:rsid w:val="00CF5F4B"/>
    <w:rsid w:val="00D00B17"/>
    <w:rsid w:val="00D01D89"/>
    <w:rsid w:val="00D026BA"/>
    <w:rsid w:val="00D04F71"/>
    <w:rsid w:val="00D04FB6"/>
    <w:rsid w:val="00D060C4"/>
    <w:rsid w:val="00D06CB4"/>
    <w:rsid w:val="00D075DD"/>
    <w:rsid w:val="00D1166B"/>
    <w:rsid w:val="00D1284D"/>
    <w:rsid w:val="00D14068"/>
    <w:rsid w:val="00D143FA"/>
    <w:rsid w:val="00D14B20"/>
    <w:rsid w:val="00D154F9"/>
    <w:rsid w:val="00D172D1"/>
    <w:rsid w:val="00D17A7F"/>
    <w:rsid w:val="00D21B75"/>
    <w:rsid w:val="00D24362"/>
    <w:rsid w:val="00D245AC"/>
    <w:rsid w:val="00D24932"/>
    <w:rsid w:val="00D24FE9"/>
    <w:rsid w:val="00D26A63"/>
    <w:rsid w:val="00D27700"/>
    <w:rsid w:val="00D31B76"/>
    <w:rsid w:val="00D34CFF"/>
    <w:rsid w:val="00D4050F"/>
    <w:rsid w:val="00D40E42"/>
    <w:rsid w:val="00D433B7"/>
    <w:rsid w:val="00D43E40"/>
    <w:rsid w:val="00D448DC"/>
    <w:rsid w:val="00D45951"/>
    <w:rsid w:val="00D51917"/>
    <w:rsid w:val="00D555A9"/>
    <w:rsid w:val="00D55645"/>
    <w:rsid w:val="00D61C67"/>
    <w:rsid w:val="00D622A3"/>
    <w:rsid w:val="00D622CA"/>
    <w:rsid w:val="00D63216"/>
    <w:rsid w:val="00D63646"/>
    <w:rsid w:val="00D67C50"/>
    <w:rsid w:val="00D740E4"/>
    <w:rsid w:val="00D76CFF"/>
    <w:rsid w:val="00D8086E"/>
    <w:rsid w:val="00D818F3"/>
    <w:rsid w:val="00D822EC"/>
    <w:rsid w:val="00D8294C"/>
    <w:rsid w:val="00D842F3"/>
    <w:rsid w:val="00D8483B"/>
    <w:rsid w:val="00D860BF"/>
    <w:rsid w:val="00D90B9C"/>
    <w:rsid w:val="00D91674"/>
    <w:rsid w:val="00D92BAB"/>
    <w:rsid w:val="00D93301"/>
    <w:rsid w:val="00D940D4"/>
    <w:rsid w:val="00D94CE6"/>
    <w:rsid w:val="00D95A10"/>
    <w:rsid w:val="00D95F1F"/>
    <w:rsid w:val="00D969C6"/>
    <w:rsid w:val="00DA1373"/>
    <w:rsid w:val="00DA4E36"/>
    <w:rsid w:val="00DA79DA"/>
    <w:rsid w:val="00DB01C8"/>
    <w:rsid w:val="00DB10F2"/>
    <w:rsid w:val="00DB2F22"/>
    <w:rsid w:val="00DB53A5"/>
    <w:rsid w:val="00DB6301"/>
    <w:rsid w:val="00DB63E1"/>
    <w:rsid w:val="00DB7841"/>
    <w:rsid w:val="00DB7897"/>
    <w:rsid w:val="00DB7C50"/>
    <w:rsid w:val="00DC0D38"/>
    <w:rsid w:val="00DC42AE"/>
    <w:rsid w:val="00DC462C"/>
    <w:rsid w:val="00DC6A84"/>
    <w:rsid w:val="00DD0D38"/>
    <w:rsid w:val="00DD1892"/>
    <w:rsid w:val="00DD18D6"/>
    <w:rsid w:val="00DD259F"/>
    <w:rsid w:val="00DD342E"/>
    <w:rsid w:val="00DD4C5A"/>
    <w:rsid w:val="00DD6A54"/>
    <w:rsid w:val="00DD72B0"/>
    <w:rsid w:val="00DD7999"/>
    <w:rsid w:val="00DE0584"/>
    <w:rsid w:val="00DE3F0F"/>
    <w:rsid w:val="00DE4878"/>
    <w:rsid w:val="00DE5DE4"/>
    <w:rsid w:val="00DF065F"/>
    <w:rsid w:val="00DF2515"/>
    <w:rsid w:val="00DF3817"/>
    <w:rsid w:val="00DF73EE"/>
    <w:rsid w:val="00DF742A"/>
    <w:rsid w:val="00E0145E"/>
    <w:rsid w:val="00E026D0"/>
    <w:rsid w:val="00E04E8C"/>
    <w:rsid w:val="00E05034"/>
    <w:rsid w:val="00E0652D"/>
    <w:rsid w:val="00E1048C"/>
    <w:rsid w:val="00E1063D"/>
    <w:rsid w:val="00E11D07"/>
    <w:rsid w:val="00E12031"/>
    <w:rsid w:val="00E16BDF"/>
    <w:rsid w:val="00E178DD"/>
    <w:rsid w:val="00E24CB8"/>
    <w:rsid w:val="00E2592F"/>
    <w:rsid w:val="00E319D2"/>
    <w:rsid w:val="00E31C28"/>
    <w:rsid w:val="00E33170"/>
    <w:rsid w:val="00E3672C"/>
    <w:rsid w:val="00E37921"/>
    <w:rsid w:val="00E4044E"/>
    <w:rsid w:val="00E43173"/>
    <w:rsid w:val="00E4338B"/>
    <w:rsid w:val="00E43996"/>
    <w:rsid w:val="00E4434A"/>
    <w:rsid w:val="00E44723"/>
    <w:rsid w:val="00E50DA2"/>
    <w:rsid w:val="00E50EF3"/>
    <w:rsid w:val="00E518A8"/>
    <w:rsid w:val="00E5279A"/>
    <w:rsid w:val="00E53800"/>
    <w:rsid w:val="00E53B9B"/>
    <w:rsid w:val="00E5541F"/>
    <w:rsid w:val="00E561CA"/>
    <w:rsid w:val="00E5660D"/>
    <w:rsid w:val="00E5672D"/>
    <w:rsid w:val="00E56C4F"/>
    <w:rsid w:val="00E602A4"/>
    <w:rsid w:val="00E62C2E"/>
    <w:rsid w:val="00E66FC3"/>
    <w:rsid w:val="00E6745B"/>
    <w:rsid w:val="00E7143B"/>
    <w:rsid w:val="00E716D2"/>
    <w:rsid w:val="00E71AEA"/>
    <w:rsid w:val="00E73274"/>
    <w:rsid w:val="00E74ECF"/>
    <w:rsid w:val="00E7624C"/>
    <w:rsid w:val="00E765ED"/>
    <w:rsid w:val="00E767D6"/>
    <w:rsid w:val="00E768DA"/>
    <w:rsid w:val="00E7701C"/>
    <w:rsid w:val="00E777A9"/>
    <w:rsid w:val="00E80368"/>
    <w:rsid w:val="00E80C93"/>
    <w:rsid w:val="00E8193F"/>
    <w:rsid w:val="00E822D1"/>
    <w:rsid w:val="00E83173"/>
    <w:rsid w:val="00E87503"/>
    <w:rsid w:val="00E90346"/>
    <w:rsid w:val="00E93482"/>
    <w:rsid w:val="00E96086"/>
    <w:rsid w:val="00E961E9"/>
    <w:rsid w:val="00EA2D84"/>
    <w:rsid w:val="00EA4743"/>
    <w:rsid w:val="00EB06A6"/>
    <w:rsid w:val="00EB0C3B"/>
    <w:rsid w:val="00EB3602"/>
    <w:rsid w:val="00EC4DB2"/>
    <w:rsid w:val="00EC5500"/>
    <w:rsid w:val="00EC5732"/>
    <w:rsid w:val="00EC62A7"/>
    <w:rsid w:val="00EC66DC"/>
    <w:rsid w:val="00EC6839"/>
    <w:rsid w:val="00EC6F68"/>
    <w:rsid w:val="00EC7CA3"/>
    <w:rsid w:val="00ED0A33"/>
    <w:rsid w:val="00ED1084"/>
    <w:rsid w:val="00ED23EE"/>
    <w:rsid w:val="00ED3A17"/>
    <w:rsid w:val="00ED4733"/>
    <w:rsid w:val="00ED4823"/>
    <w:rsid w:val="00ED5A73"/>
    <w:rsid w:val="00ED6FDB"/>
    <w:rsid w:val="00EE3482"/>
    <w:rsid w:val="00EE3E9C"/>
    <w:rsid w:val="00EE7FD9"/>
    <w:rsid w:val="00EF0BC5"/>
    <w:rsid w:val="00EF1693"/>
    <w:rsid w:val="00F000F0"/>
    <w:rsid w:val="00F043B0"/>
    <w:rsid w:val="00F10F96"/>
    <w:rsid w:val="00F11F09"/>
    <w:rsid w:val="00F129BB"/>
    <w:rsid w:val="00F132C1"/>
    <w:rsid w:val="00F1392C"/>
    <w:rsid w:val="00F156C6"/>
    <w:rsid w:val="00F17C4B"/>
    <w:rsid w:val="00F2167A"/>
    <w:rsid w:val="00F21973"/>
    <w:rsid w:val="00F22CC5"/>
    <w:rsid w:val="00F2462F"/>
    <w:rsid w:val="00F26179"/>
    <w:rsid w:val="00F3189C"/>
    <w:rsid w:val="00F333B5"/>
    <w:rsid w:val="00F355B5"/>
    <w:rsid w:val="00F35A78"/>
    <w:rsid w:val="00F42488"/>
    <w:rsid w:val="00F44B16"/>
    <w:rsid w:val="00F467EC"/>
    <w:rsid w:val="00F46889"/>
    <w:rsid w:val="00F471EC"/>
    <w:rsid w:val="00F47813"/>
    <w:rsid w:val="00F5024D"/>
    <w:rsid w:val="00F504FC"/>
    <w:rsid w:val="00F5236D"/>
    <w:rsid w:val="00F52DAF"/>
    <w:rsid w:val="00F52EC7"/>
    <w:rsid w:val="00F54268"/>
    <w:rsid w:val="00F5736D"/>
    <w:rsid w:val="00F60BB7"/>
    <w:rsid w:val="00F6199C"/>
    <w:rsid w:val="00F64A28"/>
    <w:rsid w:val="00F65DEC"/>
    <w:rsid w:val="00F6661B"/>
    <w:rsid w:val="00F66966"/>
    <w:rsid w:val="00F709D0"/>
    <w:rsid w:val="00F71A02"/>
    <w:rsid w:val="00F7298C"/>
    <w:rsid w:val="00F73B62"/>
    <w:rsid w:val="00F74214"/>
    <w:rsid w:val="00F74D96"/>
    <w:rsid w:val="00F767F4"/>
    <w:rsid w:val="00F7726F"/>
    <w:rsid w:val="00F821EA"/>
    <w:rsid w:val="00F84CA9"/>
    <w:rsid w:val="00F8677D"/>
    <w:rsid w:val="00F87553"/>
    <w:rsid w:val="00F93542"/>
    <w:rsid w:val="00F95040"/>
    <w:rsid w:val="00FA0484"/>
    <w:rsid w:val="00FA06E9"/>
    <w:rsid w:val="00FA2389"/>
    <w:rsid w:val="00FA2A84"/>
    <w:rsid w:val="00FA455F"/>
    <w:rsid w:val="00FB070A"/>
    <w:rsid w:val="00FB112E"/>
    <w:rsid w:val="00FB1664"/>
    <w:rsid w:val="00FB3467"/>
    <w:rsid w:val="00FB4B40"/>
    <w:rsid w:val="00FC1115"/>
    <w:rsid w:val="00FC113F"/>
    <w:rsid w:val="00FC161B"/>
    <w:rsid w:val="00FC1CB2"/>
    <w:rsid w:val="00FC20F0"/>
    <w:rsid w:val="00FC6331"/>
    <w:rsid w:val="00FD4448"/>
    <w:rsid w:val="00FD6B28"/>
    <w:rsid w:val="00FE1700"/>
    <w:rsid w:val="00FE2589"/>
    <w:rsid w:val="00FE438E"/>
    <w:rsid w:val="00FE73A0"/>
    <w:rsid w:val="00FF1737"/>
    <w:rsid w:val="00FF1E02"/>
    <w:rsid w:val="00FF344A"/>
    <w:rsid w:val="00FF36CB"/>
    <w:rsid w:val="00FF4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35F"/>
    <w:pPr>
      <w:ind w:left="720"/>
      <w:contextualSpacing/>
    </w:pPr>
  </w:style>
  <w:style w:type="paragraph" w:styleId="FootnoteText">
    <w:name w:val="footnote text"/>
    <w:basedOn w:val="Normal"/>
    <w:link w:val="FootnoteTextChar"/>
    <w:uiPriority w:val="99"/>
    <w:unhideWhenUsed/>
    <w:rsid w:val="00650299"/>
    <w:pPr>
      <w:spacing w:after="0" w:line="240" w:lineRule="auto"/>
    </w:pPr>
    <w:rPr>
      <w:sz w:val="20"/>
      <w:szCs w:val="20"/>
    </w:rPr>
  </w:style>
  <w:style w:type="character" w:customStyle="1" w:styleId="FootnoteTextChar">
    <w:name w:val="Footnote Text Char"/>
    <w:basedOn w:val="DefaultParagraphFont"/>
    <w:link w:val="FootnoteText"/>
    <w:uiPriority w:val="99"/>
    <w:rsid w:val="00650299"/>
    <w:rPr>
      <w:sz w:val="20"/>
      <w:szCs w:val="20"/>
    </w:rPr>
  </w:style>
  <w:style w:type="character" w:styleId="FootnoteReference">
    <w:name w:val="footnote reference"/>
    <w:basedOn w:val="DefaultParagraphFont"/>
    <w:uiPriority w:val="99"/>
    <w:semiHidden/>
    <w:unhideWhenUsed/>
    <w:rsid w:val="00650299"/>
    <w:rPr>
      <w:vertAlign w:val="superscript"/>
    </w:rPr>
  </w:style>
  <w:style w:type="character" w:styleId="Hyperlink">
    <w:name w:val="Hyperlink"/>
    <w:basedOn w:val="DefaultParagraphFont"/>
    <w:uiPriority w:val="99"/>
    <w:unhideWhenUsed/>
    <w:rsid w:val="00A779EB"/>
    <w:rPr>
      <w:color w:val="0563C1" w:themeColor="hyperlink"/>
      <w:u w:val="single"/>
    </w:rPr>
  </w:style>
  <w:style w:type="table" w:styleId="TableGrid">
    <w:name w:val="Table Grid"/>
    <w:basedOn w:val="TableNormal"/>
    <w:uiPriority w:val="39"/>
    <w:rsid w:val="00B30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7C"/>
  </w:style>
  <w:style w:type="paragraph" w:styleId="Footer">
    <w:name w:val="footer"/>
    <w:basedOn w:val="Normal"/>
    <w:link w:val="FooterChar"/>
    <w:uiPriority w:val="99"/>
    <w:unhideWhenUsed/>
    <w:rsid w:val="00A6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7C"/>
  </w:style>
  <w:style w:type="character" w:styleId="FollowedHyperlink">
    <w:name w:val="FollowedHyperlink"/>
    <w:basedOn w:val="DefaultParagraphFont"/>
    <w:uiPriority w:val="99"/>
    <w:semiHidden/>
    <w:unhideWhenUsed/>
    <w:rsid w:val="00A15E44"/>
    <w:rPr>
      <w:color w:val="954F72" w:themeColor="followedHyperlink"/>
      <w:u w:val="single"/>
    </w:rPr>
  </w:style>
  <w:style w:type="character" w:customStyle="1" w:styleId="Mention">
    <w:name w:val="Mention"/>
    <w:basedOn w:val="DefaultParagraphFont"/>
    <w:uiPriority w:val="99"/>
    <w:semiHidden/>
    <w:unhideWhenUsed/>
    <w:rsid w:val="008A71DF"/>
    <w:rPr>
      <w:color w:val="2B579A"/>
      <w:shd w:val="clear" w:color="auto" w:fill="E6E6E6"/>
    </w:rPr>
  </w:style>
  <w:style w:type="table" w:customStyle="1" w:styleId="TableGrid0">
    <w:name w:val="TableGrid"/>
    <w:rsid w:val="00253F46"/>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21098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F6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04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artikeltop.xyz/nasionalisasi-de-javasche-bank-menjadi-bank-indonesia.html" TargetMode="External"/><Relationship Id="rId13" Type="http://schemas.openxmlformats.org/officeDocument/2006/relationships/hyperlink" Target="http://www.kemenkeu.go.id/Page/sejarah" TargetMode="External"/><Relationship Id="rId3" Type="http://schemas.openxmlformats.org/officeDocument/2006/relationships/hyperlink" Target="https://www.boundless.com/political-science/textbooks/boundless-political-sciencetextbook/foreign-policy-18/foreign-policy-108/diplomacy-573-4996/" TargetMode="External"/><Relationship Id="rId7" Type="http://schemas.openxmlformats.org/officeDocument/2006/relationships/hyperlink" Target="https://www.pwc.com/gx/en/issues/the-economy/assets/world-in-2050-february-2015.pdf" TargetMode="External"/><Relationship Id="rId12" Type="http://schemas.openxmlformats.org/officeDocument/2006/relationships/hyperlink" Target="http://www.bi.go.id/id/tentang-bi/hubungan-kelembagaan/internasional/Contents/Default.aspx" TargetMode="External"/><Relationship Id="rId2" Type="http://schemas.openxmlformats.org/officeDocument/2006/relationships/hyperlink" Target="http://www.mahkamahkonstitusi.go.id/UUD1945/Perubahan-204.pdf" TargetMode="External"/><Relationship Id="rId1" Type="http://schemas.openxmlformats.org/officeDocument/2006/relationships/hyperlink" Target="https://moestopo.academia.edu/DeePrasetyo" TargetMode="External"/><Relationship Id="rId6" Type="http://schemas.openxmlformats.org/officeDocument/2006/relationships/hyperlink" Target="http://www.kemlu.go.id/AKIP/Rencana%20Strategis%20Kemlu%202015-2019.pdf" TargetMode="External"/><Relationship Id="rId11" Type="http://schemas.openxmlformats.org/officeDocument/2006/relationships/hyperlink" Target="http://www.bi.go.id/id/tentang-bi/fungsi-bi/misi-visi/Contents/Default.aspx" TargetMode="External"/><Relationship Id="rId5" Type="http://schemas.openxmlformats.org/officeDocument/2006/relationships/hyperlink" Target="http://www.ciis.org.cn/english/2014-01/20/content_6623715.htm" TargetMode="External"/><Relationship Id="rId15" Type="http://schemas.openxmlformats.org/officeDocument/2006/relationships/hyperlink" Target="http://www.kemenkeu.go.id/node/107" TargetMode="External"/><Relationship Id="rId10" Type="http://schemas.openxmlformats.org/officeDocument/2006/relationships/hyperlink" Target="http://www.bi.go.id/id/tentang-bi/fungsi-bi/tujuan/Contents/Default.aspx" TargetMode="External"/><Relationship Id="rId4" Type="http://schemas.openxmlformats.org/officeDocument/2006/relationships/hyperlink" Target="http://www.country-data.com/frd/cs/indonesia/id_glos.html" TargetMode="External"/><Relationship Id="rId9" Type="http://schemas.openxmlformats.org/officeDocument/2006/relationships/hyperlink" Target="http://www.bi.go.id/id/tentang-bi/fungsi-bi/status/Contents/Default.aspx" TargetMode="External"/><Relationship Id="rId14" Type="http://schemas.openxmlformats.org/officeDocument/2006/relationships/hyperlink" Target="http://www.kemenkeu.go.id/Page/tugas-dan-fu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F9C7A70-D99F-447B-9D3E-CCC0D1E8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31314</TotalTime>
  <Pages>46</Pages>
  <Words>9340</Words>
  <Characters>53239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phylips</dc:creator>
  <cp:keywords/>
  <dc:description/>
  <cp:lastModifiedBy>win7</cp:lastModifiedBy>
  <cp:revision>815</cp:revision>
  <cp:lastPrinted>2017-04-12T02:14:00Z</cp:lastPrinted>
  <dcterms:created xsi:type="dcterms:W3CDTF">2016-12-29T19:04:00Z</dcterms:created>
  <dcterms:modified xsi:type="dcterms:W3CDTF">2017-05-23T05:41:00Z</dcterms:modified>
</cp:coreProperties>
</file>