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9C6" w:rsidRPr="000619C6" w:rsidRDefault="00AD0EA5" w:rsidP="000619C6">
      <w:pPr>
        <w:pStyle w:val="Default"/>
        <w:spacing w:line="480" w:lineRule="auto"/>
        <w:jc w:val="center"/>
        <w:rPr>
          <w:b/>
          <w:sz w:val="28"/>
          <w:szCs w:val="28"/>
          <w:lang w:val="id-ID"/>
        </w:rPr>
      </w:pPr>
      <w:r w:rsidRPr="000619C6">
        <w:rPr>
          <w:b/>
          <w:sz w:val="28"/>
          <w:szCs w:val="28"/>
        </w:rPr>
        <w:t>BAB I</w:t>
      </w:r>
    </w:p>
    <w:p w:rsidR="00AD0EA5" w:rsidRPr="000619C6" w:rsidRDefault="00AD0EA5" w:rsidP="000619C6">
      <w:pPr>
        <w:pStyle w:val="Default"/>
        <w:spacing w:line="480" w:lineRule="auto"/>
        <w:jc w:val="center"/>
        <w:rPr>
          <w:b/>
          <w:sz w:val="28"/>
          <w:szCs w:val="28"/>
        </w:rPr>
      </w:pPr>
      <w:r w:rsidRPr="000619C6">
        <w:rPr>
          <w:b/>
          <w:sz w:val="28"/>
          <w:szCs w:val="28"/>
        </w:rPr>
        <w:t>PENDAHULUAN</w:t>
      </w:r>
    </w:p>
    <w:p w:rsidR="000619C6" w:rsidRPr="000619C6" w:rsidRDefault="000619C6" w:rsidP="000619C6">
      <w:pPr>
        <w:pStyle w:val="Default"/>
        <w:spacing w:line="480" w:lineRule="auto"/>
        <w:jc w:val="both"/>
        <w:rPr>
          <w:b/>
          <w:lang w:val="id-ID"/>
        </w:rPr>
      </w:pPr>
    </w:p>
    <w:p w:rsidR="00AD0EA5" w:rsidRPr="00AD0EA5" w:rsidRDefault="00691AE2" w:rsidP="000619C6">
      <w:pPr>
        <w:pStyle w:val="Default"/>
        <w:spacing w:line="480" w:lineRule="auto"/>
        <w:jc w:val="both"/>
        <w:rPr>
          <w:b/>
        </w:rPr>
      </w:pPr>
      <w:r>
        <w:rPr>
          <w:b/>
        </w:rPr>
        <w:t>1.1</w:t>
      </w:r>
      <w:r>
        <w:rPr>
          <w:b/>
        </w:rPr>
        <w:tab/>
        <w:t>Latar Belakang Penelitian</w:t>
      </w:r>
    </w:p>
    <w:p w:rsidR="00B25AE6" w:rsidRDefault="00AD0EA5" w:rsidP="000619C6">
      <w:pPr>
        <w:pStyle w:val="Default"/>
        <w:spacing w:line="480" w:lineRule="auto"/>
        <w:jc w:val="both"/>
      </w:pPr>
      <w:r>
        <w:tab/>
      </w:r>
      <w:r w:rsidR="00B25AE6" w:rsidRPr="0049452E">
        <w:t>Perusahaan dihadapkan dengan persaingan yang keras untuk dapat eksis dalam pasar global, khususnya untuk industri manufaktur di Indonesia.</w:t>
      </w:r>
      <w:r w:rsidR="008B79BE">
        <w:rPr>
          <w:lang w:val="id-ID"/>
        </w:rPr>
        <w:t xml:space="preserve"> </w:t>
      </w:r>
      <w:r w:rsidR="000619C6">
        <w:t>Dalam</w:t>
      </w:r>
      <w:r w:rsidR="000619C6">
        <w:rPr>
          <w:lang w:val="id-ID"/>
        </w:rPr>
        <w:t xml:space="preserve"> </w:t>
      </w:r>
      <w:r w:rsidR="00B25AE6" w:rsidRPr="0049452E">
        <w:t>rangka untuk kuat bersaing, perusahaan dituntut untuk memiliki keunggulan kompetitif dari perusahaan lainnya.</w:t>
      </w:r>
      <w:r w:rsidR="008B79BE">
        <w:rPr>
          <w:lang w:val="id-ID"/>
        </w:rPr>
        <w:t xml:space="preserve"> </w:t>
      </w:r>
      <w:r w:rsidR="00B25AE6" w:rsidRPr="0049452E">
        <w:t>Perusahaan tidak hanya dituntut untuk menghasilkan produk yang bermutu bagi konsumen, tetapi juga mampu mengelola keuangannya dengan baik, artinya kebijakan pengelolaan keuangan harus dapat menjamin k</w:t>
      </w:r>
      <w:r w:rsidR="000619C6">
        <w:t>eberlangsungan usaha</w:t>
      </w:r>
      <w:r w:rsidR="000619C6">
        <w:rPr>
          <w:lang w:val="id-ID"/>
        </w:rPr>
        <w:t xml:space="preserve"> </w:t>
      </w:r>
      <w:r w:rsidR="00B25AE6" w:rsidRPr="0049452E">
        <w:t>perusahaan.</w:t>
      </w:r>
      <w:r w:rsidR="008B79BE">
        <w:rPr>
          <w:lang w:val="id-ID"/>
        </w:rPr>
        <w:t xml:space="preserve"> </w:t>
      </w:r>
      <w:r w:rsidR="00B25AE6" w:rsidRPr="0049452E">
        <w:t>Manajemen perusahaan bertanggungjawab dalam mengelola keuangan sesuai denga</w:t>
      </w:r>
      <w:r w:rsidR="00B25AE6">
        <w:t>n prinsip-prinsip akuntabilitas.</w:t>
      </w:r>
    </w:p>
    <w:p w:rsidR="00034B42" w:rsidRPr="00AD0EA5" w:rsidRDefault="00034B42" w:rsidP="000619C6">
      <w:pPr>
        <w:pStyle w:val="Default"/>
        <w:spacing w:line="480" w:lineRule="auto"/>
        <w:ind w:firstLine="720"/>
        <w:jc w:val="both"/>
      </w:pPr>
      <w:r w:rsidRPr="00AD0EA5">
        <w:t>Dalam beberapa tahun terakhir tingkat persaingan bisnis yang terjadi antar perusahaan semakin tinggi dan kuat.</w:t>
      </w:r>
      <w:r w:rsidR="008B79BE">
        <w:rPr>
          <w:lang w:val="id-ID"/>
        </w:rPr>
        <w:t xml:space="preserve"> </w:t>
      </w:r>
      <w:r w:rsidRPr="00AD0EA5">
        <w:t xml:space="preserve">Hal ini disebabkan </w:t>
      </w:r>
      <w:r w:rsidR="008B79BE">
        <w:t xml:space="preserve">setiap perusahaan ingin meraih </w:t>
      </w:r>
      <w:r w:rsidR="008B79BE">
        <w:rPr>
          <w:lang w:val="id-ID"/>
        </w:rPr>
        <w:t>b</w:t>
      </w:r>
      <w:r w:rsidRPr="00AD0EA5">
        <w:t>angsa pasar yang lebih tinggi.</w:t>
      </w:r>
      <w:r w:rsidR="008B79BE">
        <w:rPr>
          <w:lang w:val="id-ID"/>
        </w:rPr>
        <w:t xml:space="preserve"> </w:t>
      </w:r>
      <w:r w:rsidR="008B79BE">
        <w:t xml:space="preserve">Dalam meraih </w:t>
      </w:r>
      <w:r w:rsidR="008B79BE">
        <w:rPr>
          <w:lang w:val="id-ID"/>
        </w:rPr>
        <w:t>b</w:t>
      </w:r>
      <w:r w:rsidRPr="00AD0EA5">
        <w:t>angsa pasar yang tinggi tidak hanya diperlukan produk yang bagus dan promosi yang menarik tapi juga melihat pada kinerja keuangan yang dimiliki masing-masing perusahaan.</w:t>
      </w:r>
    </w:p>
    <w:p w:rsidR="00034B42" w:rsidRPr="00AD0EA5" w:rsidRDefault="00034B42" w:rsidP="000619C6">
      <w:pPr>
        <w:pStyle w:val="Default"/>
        <w:spacing w:line="480" w:lineRule="auto"/>
        <w:ind w:firstLine="720"/>
        <w:jc w:val="both"/>
      </w:pPr>
      <w:r w:rsidRPr="00AD0EA5">
        <w:t>Penyusunan laporan keuangan oleh manajemen bertujuan untuk menyampaikan informasi mengenai kondisi keuangan dan ekonomi perusahaan pada periode tertentu.</w:t>
      </w:r>
      <w:r w:rsidR="008B79BE">
        <w:rPr>
          <w:lang w:val="id-ID"/>
        </w:rPr>
        <w:t xml:space="preserve"> </w:t>
      </w:r>
      <w:r w:rsidRPr="00AD0EA5">
        <w:t>Manajemen perusahaan terkadang memberikan sinyal positif kepada pasar tentang kondisi perusahaan yang dikelolanya.</w:t>
      </w:r>
      <w:r w:rsidR="008B79BE">
        <w:rPr>
          <w:lang w:val="id-ID"/>
        </w:rPr>
        <w:t xml:space="preserve"> </w:t>
      </w:r>
      <w:r w:rsidRPr="00AD0EA5">
        <w:t xml:space="preserve">Oleh karena itu, manajer </w:t>
      </w:r>
      <w:r w:rsidRPr="00AD0EA5">
        <w:lastRenderedPageBreak/>
        <w:t>perusahaan kemudian berkeinginan untuk menaikkan laba yang dilaporkan kepada para pemegang saham dan pemakai eksternal lainnya.</w:t>
      </w:r>
    </w:p>
    <w:p w:rsidR="00034B42" w:rsidRPr="00AD0EA5" w:rsidRDefault="00034B42" w:rsidP="000619C6">
      <w:pPr>
        <w:pStyle w:val="Default"/>
        <w:spacing w:line="480" w:lineRule="auto"/>
        <w:ind w:firstLine="720"/>
        <w:jc w:val="both"/>
      </w:pPr>
      <w:r w:rsidRPr="00AD0EA5">
        <w:t>Tindakan manajemen memanipulasi informasi keuangan dengan melaporkan laba yang dinaikkan mengindikasikan adanya praktik manajemen laba oleh perusahaan.</w:t>
      </w:r>
      <w:r w:rsidR="008B79BE">
        <w:rPr>
          <w:lang w:val="id-ID"/>
        </w:rPr>
        <w:t xml:space="preserve"> </w:t>
      </w:r>
      <w:r w:rsidRPr="00AD0EA5">
        <w:t>Menurut Subramayam dan John (2010:130) manajemen laba merupakan hasil akuntansi akrual yang paling bermasalah, karena dapat merusak kredibilitas informasi akuntansi, sehingga mengurangi keandalan laporan keuangan yang berdampak pada pemakai laporan keuangan tersebut.</w:t>
      </w:r>
    </w:p>
    <w:p w:rsidR="00034B42" w:rsidRPr="00AD0EA5" w:rsidRDefault="00034B42" w:rsidP="000619C6">
      <w:pPr>
        <w:pStyle w:val="Default"/>
        <w:spacing w:line="480" w:lineRule="auto"/>
        <w:ind w:firstLine="720"/>
        <w:jc w:val="both"/>
      </w:pPr>
      <w:r w:rsidRPr="00AD0EA5">
        <w:t>Sebenarnya perusahaan menghadapi suatu dorongan yang saling bertentangan pad</w:t>
      </w:r>
      <w:r w:rsidR="000619C6">
        <w:t>a saat melakukan manajemen laba</w:t>
      </w:r>
      <w:r w:rsidR="000619C6">
        <w:rPr>
          <w:lang w:val="id-ID"/>
        </w:rPr>
        <w:t xml:space="preserve"> </w:t>
      </w:r>
      <w:r w:rsidRPr="00AD0EA5">
        <w:t>Pada satu sisi manajemen perusahaan ingin menampilkan kinerja keuangan yang baik dengan memaksimalkan laba yang dilaporkan kepada para pemegang saham dan pengguna eks</w:t>
      </w:r>
      <w:r w:rsidR="000619C6">
        <w:t>ternal lainnya. Namun demikian,</w:t>
      </w:r>
      <w:r w:rsidR="000619C6">
        <w:rPr>
          <w:lang w:val="id-ID"/>
        </w:rPr>
        <w:t xml:space="preserve"> </w:t>
      </w:r>
      <w:r w:rsidRPr="00AD0EA5">
        <w:t>di sisi lain manajemen perusahaan juga menginginkan untuk meminimalkan laba kena pajak yang dilaporkan untuk keperluan pajak.</w:t>
      </w:r>
    </w:p>
    <w:p w:rsidR="00034B42" w:rsidRPr="00AD0EA5" w:rsidRDefault="00034B42" w:rsidP="000619C6">
      <w:pPr>
        <w:pStyle w:val="Default"/>
        <w:spacing w:line="480" w:lineRule="auto"/>
        <w:ind w:firstLine="720"/>
        <w:jc w:val="both"/>
      </w:pPr>
      <w:r w:rsidRPr="00AD0EA5">
        <w:t xml:space="preserve">Perusahaan di Indonesia dalam menyusun laporan keuangan berpedoman pada Pernyataan Standar Akuntansi Keuangan </w:t>
      </w:r>
      <w:r w:rsidR="008B79BE">
        <w:t>(PSAK) dan Peraturan Perpajakan</w:t>
      </w:r>
      <w:r w:rsidR="008B79BE">
        <w:rPr>
          <w:lang w:val="id-ID"/>
        </w:rPr>
        <w:t xml:space="preserve"> </w:t>
      </w:r>
      <w:r w:rsidRPr="00AD0EA5">
        <w:t xml:space="preserve">Akuntansi komersial pada umumnya mengacu pada aturan-aturan standar yang ditetapkan dalam PSAK, namun demikian untuk menjalankan fungsi </w:t>
      </w:r>
      <w:r w:rsidRPr="00AD0EA5">
        <w:rPr>
          <w:i/>
          <w:iCs/>
        </w:rPr>
        <w:t xml:space="preserve">budgeter </w:t>
      </w:r>
      <w:r w:rsidRPr="00AD0EA5">
        <w:t xml:space="preserve">dan </w:t>
      </w:r>
      <w:r w:rsidRPr="00AD0EA5">
        <w:rPr>
          <w:i/>
          <w:iCs/>
        </w:rPr>
        <w:t xml:space="preserve">reguler </w:t>
      </w:r>
      <w:r w:rsidRPr="00AD0EA5">
        <w:t>pajak, pemerintah (dalam hal ini Direktorat Jendral Pajak) menetapkan beberapa aturan khusus yang berbeda dengan aturan akuntansi dalam PSAK.</w:t>
      </w:r>
    </w:p>
    <w:p w:rsidR="00034B42" w:rsidRPr="00AD0EA5" w:rsidRDefault="00034B42" w:rsidP="000619C6">
      <w:pPr>
        <w:pStyle w:val="Default"/>
        <w:spacing w:line="480" w:lineRule="auto"/>
        <w:ind w:firstLine="720"/>
        <w:jc w:val="both"/>
      </w:pPr>
      <w:r w:rsidRPr="00AD0EA5">
        <w:t>Perbedaan antara laporan keuangan akuntansi dan perpajakan disebabkan karena dalam penyusunan laporan keuangan, standar akuntansi lebih memberikan keleluasaan bagi manajemen dalam menentukan prinsip dan estimasi akuntansi dibandingkan yang diperbolehkan menurut peraturan perpajakan. Semakin besarnya motivasi manajemen untuk melakukan manajemen laba akan menyebabkan semakin besarnya perbedaan antara laba akuntansi dengan laba perpajakan (Mills dan Newberry, 2001 dalam Irreza dan Yulianti, 2010).</w:t>
      </w:r>
    </w:p>
    <w:p w:rsidR="00034B42" w:rsidRPr="00B25AE6" w:rsidRDefault="00034B42" w:rsidP="000619C6">
      <w:pPr>
        <w:pStyle w:val="Default"/>
        <w:spacing w:line="480" w:lineRule="auto"/>
        <w:ind w:firstLine="720"/>
        <w:jc w:val="both"/>
      </w:pPr>
      <w:r w:rsidRPr="00B25AE6">
        <w:t>Menurut Waluyo (2012:273) pajak tangguhan (</w:t>
      </w:r>
      <w:r w:rsidRPr="00B25AE6">
        <w:rPr>
          <w:i/>
          <w:iCs/>
        </w:rPr>
        <w:t>deferred tax</w:t>
      </w:r>
      <w:r w:rsidRPr="00B25AE6">
        <w:t>) adalah jumlah pajak penghasilan yang terpulihkan pada periode mendatang sebagai akibat perbedaan temporer yang boleh dikurangkan dari sisa kerugian yang dapat dikompensasikan.</w:t>
      </w:r>
      <w:r w:rsidR="008B79BE">
        <w:rPr>
          <w:lang w:val="id-ID"/>
        </w:rPr>
        <w:t xml:space="preserve"> </w:t>
      </w:r>
      <w:r w:rsidRPr="00B25AE6">
        <w:t>Pengakuan pajak tangguhan berdampak terhadap berkurangnya laba atau rugi bersih sebagai akibat adanya kemungkinan pengakuan beban pajak tangguh</w:t>
      </w:r>
      <w:r w:rsidR="00466709">
        <w:t>an atau manfaat pajak tangguhan</w:t>
      </w:r>
      <w:r w:rsidR="00466709">
        <w:rPr>
          <w:lang w:val="id-ID"/>
        </w:rPr>
        <w:t xml:space="preserve">. </w:t>
      </w:r>
      <w:r w:rsidRPr="00B25AE6">
        <w:t>Beban (penghasilan) pajak tangguhan adalah jumlah beban (penghasilan) pajak tangguhan yang muncul akibat adanya pengakuan atas kewajiban atau aset pajak tangguhan.</w:t>
      </w:r>
    </w:p>
    <w:p w:rsidR="00B25AE6" w:rsidRPr="00B25AE6" w:rsidRDefault="00B25AE6" w:rsidP="000619C6">
      <w:pPr>
        <w:pStyle w:val="Default"/>
        <w:spacing w:line="480" w:lineRule="auto"/>
        <w:ind w:firstLine="720"/>
        <w:jc w:val="both"/>
      </w:pPr>
      <w:r w:rsidRPr="00B25AE6">
        <w:t>Kewajiban pajak tangguhan dapat terjadi apabila perbedaan waktu menyebabkan koreksi negatif yang berakibat beban pajak menurut akuntansi komersial lebih besar dibanding beban pajak menurut undang-undang pajak.Kewajiban pajak tangguhan ini timbul sebagai akibat perbedaan temporer kena pajak.Sedangkan, aset pajak tangguhan dapat terjadi apabila perbedaan waktu menyebabkan koreksi positif yang berakibat beban pajak menurut akuntansi komersial lebih kecil dibanding beban pajak menurut undang-undang pajak (Waluyo 2012:273).</w:t>
      </w:r>
    </w:p>
    <w:p w:rsidR="00B25AE6" w:rsidRDefault="00B25AE6" w:rsidP="000619C6">
      <w:pPr>
        <w:pStyle w:val="Default"/>
        <w:spacing w:line="480" w:lineRule="auto"/>
        <w:ind w:firstLine="720"/>
        <w:jc w:val="both"/>
        <w:rPr>
          <w:lang w:val="id-ID"/>
        </w:rPr>
      </w:pPr>
      <w:r w:rsidRPr="00B25AE6">
        <w:t>Kewajiban (aset) pajak tangguhan meningkat ketika perusahaan mempercepat pengakuan pendapatan atau menangguhkan pengakuan beban (mempercepat beban atau menangguhkan pendapatan). Dengan pola seperti ini, maka perusahaan tersebut akan melaporkan laba akuntansi yang lebih tinggi dibandingkan dengan laba menurut perpajakan, sehingga akan meningkatkan kewajiban pajak tangguhan bersih perusahaan tersebut, begitu pula sebaliknya. Ini menunjukkan manajemen memiliki peluang yang lebih besar untuk mendapatkan laba yang lebih besar di masa yang akan datang sehingga mengurangi besarnya pajak yang dibayarkan.</w:t>
      </w:r>
    </w:p>
    <w:p w:rsidR="00F61E68" w:rsidRDefault="00F61E68" w:rsidP="000619C6">
      <w:pPr>
        <w:spacing w:after="0" w:line="480" w:lineRule="auto"/>
        <w:ind w:firstLine="720"/>
        <w:jc w:val="both"/>
        <w:rPr>
          <w:rFonts w:ascii="Times New Roman" w:hAnsi="Times New Roman" w:cs="Times New Roman"/>
          <w:b/>
          <w:bCs/>
          <w:iCs/>
          <w:sz w:val="24"/>
          <w:szCs w:val="24"/>
        </w:rPr>
      </w:pPr>
      <w:r w:rsidRPr="00FD5D4C">
        <w:rPr>
          <w:rFonts w:ascii="Times New Roman" w:hAnsi="Times New Roman" w:cs="Times New Roman"/>
          <w:bCs/>
          <w:iCs/>
          <w:sz w:val="24"/>
          <w:szCs w:val="24"/>
        </w:rPr>
        <w:t>Manajer memiliki berbagai alasan untuk melaporkan laba yang lebih rendah. Salah satu di</w:t>
      </w:r>
      <w:r w:rsidR="00BE290B">
        <w:rPr>
          <w:rFonts w:ascii="Times New Roman" w:hAnsi="Times New Roman" w:cs="Times New Roman"/>
          <w:bCs/>
          <w:iCs/>
          <w:sz w:val="24"/>
          <w:szCs w:val="24"/>
          <w:lang w:val="id-ID"/>
        </w:rPr>
        <w:t xml:space="preserve"> </w:t>
      </w:r>
      <w:r w:rsidRPr="00FD5D4C">
        <w:rPr>
          <w:rFonts w:ascii="Times New Roman" w:hAnsi="Times New Roman" w:cs="Times New Roman"/>
          <w:bCs/>
          <w:iCs/>
          <w:sz w:val="24"/>
          <w:szCs w:val="24"/>
        </w:rPr>
        <w:t>antaranya adalah mengurangi political cost. Ukuran perusahaan (firm size) digunakan sebagai proksi dari political cost. Dalam penelitian ini, ukuran perusahaan dilihat dari jumlah total aktiva yang relatif besar, sehingga dapat beroperasi dengan tingkat efisiensi yang lebih tinggi serta semakin besar peluang perusahaan untuk memperoleh laba dari operasinya. Penelitian Herni dan Susanto (2008) serta Handayani dan Rachadi (2009) membuktikan bahwa faktor ukuran perusahaan memiliki pengaruh terhadap manajemen laba.</w:t>
      </w:r>
    </w:p>
    <w:p w:rsidR="00F61E68" w:rsidRDefault="00F61E68" w:rsidP="000619C6">
      <w:pPr>
        <w:spacing w:after="0" w:line="480" w:lineRule="auto"/>
        <w:ind w:firstLine="720"/>
        <w:jc w:val="both"/>
        <w:rPr>
          <w:rFonts w:ascii="Times New Roman" w:hAnsi="Times New Roman" w:cs="Times New Roman"/>
          <w:b/>
          <w:bCs/>
          <w:iCs/>
          <w:sz w:val="24"/>
          <w:szCs w:val="24"/>
        </w:rPr>
      </w:pPr>
      <w:r w:rsidRPr="00FD5D4C">
        <w:rPr>
          <w:rFonts w:ascii="Times New Roman" w:hAnsi="Times New Roman" w:cs="Times New Roman"/>
          <w:sz w:val="24"/>
          <w:szCs w:val="24"/>
        </w:rPr>
        <w:t>Perusahaan dengan ukuran yang besar sensitif dengan biaya politik yaitu pajak sehingga mereka cenderung mengurangi laba bersih laporan keuangannya. Pengurangan laba bersih ini dapat dilakukan dengan cukup mudah oleh perusahaan dikarenakan perusahaan yang berukuran besar memiliki sumber daya yang memadai untuk memanipulasi proses politik tersebut dengan cara melakukan perencanaan pajak (</w:t>
      </w:r>
      <w:r w:rsidRPr="00FD5D4C">
        <w:rPr>
          <w:rFonts w:ascii="Times New Roman" w:hAnsi="Times New Roman" w:cs="Times New Roman"/>
          <w:i/>
          <w:iCs/>
          <w:sz w:val="24"/>
          <w:szCs w:val="24"/>
        </w:rPr>
        <w:t>tax planning</w:t>
      </w:r>
      <w:r w:rsidRPr="00FD5D4C">
        <w:rPr>
          <w:rFonts w:ascii="Times New Roman" w:hAnsi="Times New Roman" w:cs="Times New Roman"/>
          <w:sz w:val="24"/>
          <w:szCs w:val="24"/>
        </w:rPr>
        <w:t>) maupun mengatur kegiatan untuk penghematan pajak. Dengan adanya penurunan tarif, maka perusahaan yang berukuran besar cenderung mengurangi labanya pada saat sebelum terjadinya penurunan tarif pajak (Richardson dan Lanis, 2007; dalam Wijaya dan Martani, 2011).</w:t>
      </w:r>
    </w:p>
    <w:p w:rsidR="00F61E68" w:rsidRDefault="00F61E68" w:rsidP="000619C6">
      <w:pPr>
        <w:spacing w:after="0" w:line="480" w:lineRule="auto"/>
        <w:ind w:firstLine="720"/>
        <w:jc w:val="both"/>
        <w:rPr>
          <w:rFonts w:ascii="Times New Roman" w:hAnsi="Times New Roman" w:cs="Times New Roman"/>
          <w:b/>
          <w:bCs/>
          <w:iCs/>
          <w:sz w:val="24"/>
          <w:szCs w:val="24"/>
        </w:rPr>
      </w:pPr>
      <w:r w:rsidRPr="00FD5D4C">
        <w:rPr>
          <w:rFonts w:ascii="Times New Roman" w:hAnsi="Times New Roman" w:cs="Times New Roman"/>
          <w:sz w:val="24"/>
          <w:szCs w:val="24"/>
        </w:rPr>
        <w:t>Perusahaan yang berukuran besar memiliki basis pemegang kepentingan yang</w:t>
      </w:r>
      <w:r w:rsidRPr="00FD5D4C">
        <w:rPr>
          <w:rFonts w:ascii="Times New Roman" w:hAnsi="Times New Roman" w:cs="Times New Roman"/>
          <w:bCs/>
          <w:iCs/>
          <w:sz w:val="24"/>
          <w:szCs w:val="24"/>
        </w:rPr>
        <w:t xml:space="preserve"> </w:t>
      </w:r>
      <w:r w:rsidRPr="00FD5D4C">
        <w:rPr>
          <w:rFonts w:ascii="Times New Roman" w:hAnsi="Times New Roman" w:cs="Times New Roman"/>
          <w:sz w:val="24"/>
          <w:szCs w:val="24"/>
        </w:rPr>
        <w:t xml:space="preserve">lebih luas, sehingga berbagai kebijakan perusahaan besar akan berdampak lebih besar terhadap kepentingan publik dibandingkan dengan perusahaan kecil. Bagi investor, kebijakan perusahaan akan berimplikasi terhadap prospek </w:t>
      </w:r>
      <w:r w:rsidRPr="00FD5D4C">
        <w:rPr>
          <w:rFonts w:ascii="Times New Roman" w:hAnsi="Times New Roman" w:cs="Times New Roman"/>
          <w:i/>
          <w:iCs/>
          <w:sz w:val="24"/>
          <w:szCs w:val="24"/>
        </w:rPr>
        <w:t xml:space="preserve">cash flow </w:t>
      </w:r>
      <w:r w:rsidRPr="00FD5D4C">
        <w:rPr>
          <w:rFonts w:ascii="Times New Roman" w:hAnsi="Times New Roman" w:cs="Times New Roman"/>
          <w:sz w:val="24"/>
          <w:szCs w:val="24"/>
        </w:rPr>
        <w:t xml:space="preserve">dimasa yang akan datang. Bagi regulator (pemerintah) akan berdampak terhadap </w:t>
      </w:r>
      <w:r w:rsidRPr="00AB1526">
        <w:rPr>
          <w:rFonts w:ascii="Times New Roman" w:hAnsi="Times New Roman" w:cs="Times New Roman"/>
          <w:sz w:val="24"/>
          <w:szCs w:val="24"/>
        </w:rPr>
        <w:t>besarnya pajak yang akan diterima, serta efektifitas peran pemberian perlindungan terhadap masyarakat secara umum (Muliati, 2011).</w:t>
      </w:r>
    </w:p>
    <w:p w:rsidR="009120CB" w:rsidRPr="009120CB" w:rsidRDefault="009120CB" w:rsidP="009120CB">
      <w:pPr>
        <w:spacing w:after="120" w:line="480" w:lineRule="auto"/>
        <w:ind w:firstLine="720"/>
        <w:jc w:val="both"/>
        <w:rPr>
          <w:rFonts w:ascii="Times New Roman" w:hAnsi="Times New Roman" w:cs="Times New Roman"/>
          <w:sz w:val="24"/>
          <w:szCs w:val="24"/>
          <w:lang w:val="id-ID"/>
        </w:rPr>
      </w:pPr>
      <w:r w:rsidRPr="009120CB">
        <w:rPr>
          <w:rFonts w:ascii="Times New Roman" w:hAnsi="Times New Roman" w:cs="Times New Roman"/>
          <w:sz w:val="24"/>
          <w:szCs w:val="24"/>
        </w:rPr>
        <w:t xml:space="preserve">Fenomena adanya praktik manajemen laba pernah terjadi </w:t>
      </w:r>
      <w:r w:rsidRPr="009120CB">
        <w:rPr>
          <w:rFonts w:ascii="Times New Roman" w:hAnsi="Times New Roman" w:cs="Times New Roman"/>
          <w:sz w:val="24"/>
          <w:szCs w:val="24"/>
          <w:lang w:val="id-ID"/>
        </w:rPr>
        <w:t xml:space="preserve">di pasar modal indonesia, khususnya pada emiten manufaktur di Bursa Efek Jakarta. Contoh kasus terjadi pada PT Kimia Farma Tbk. Berdasarkan hasil pemeriksaan Bapepam (Badan Pengawasan Pasar Modal, 2002), diperoleh bukti bahwa erdapat kesalah penyajian dalam laporan keuangan PT Kimia Farma Tbk, berupa kesalahan dalam penilaian persediaan barang jadi dan kesalahan pencatatan penjualan, dimana dampak kesalahan tersebut mengakibatkan </w:t>
      </w:r>
      <w:r w:rsidRPr="009120CB">
        <w:rPr>
          <w:rFonts w:ascii="Times New Roman" w:hAnsi="Times New Roman" w:cs="Times New Roman"/>
          <w:i/>
          <w:iCs/>
          <w:sz w:val="24"/>
          <w:szCs w:val="24"/>
          <w:lang w:val="id-ID"/>
        </w:rPr>
        <w:t xml:space="preserve">overstated </w:t>
      </w:r>
      <w:r w:rsidRPr="009120CB">
        <w:rPr>
          <w:rFonts w:ascii="Times New Roman" w:hAnsi="Times New Roman" w:cs="Times New Roman"/>
          <w:sz w:val="24"/>
          <w:szCs w:val="24"/>
          <w:lang w:val="id-ID"/>
        </w:rPr>
        <w:t>laba pada laba bersih untuk tahun yang berakhir 31 Desember 2001 sebesar Rp32,7 miliar.</w:t>
      </w:r>
    </w:p>
    <w:p w:rsidR="009120CB" w:rsidRDefault="009B700E" w:rsidP="009B700E">
      <w:pPr>
        <w:spacing w:after="12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K</w:t>
      </w:r>
      <w:r w:rsidR="009120CB" w:rsidRPr="009120CB">
        <w:rPr>
          <w:rFonts w:ascii="Times New Roman" w:hAnsi="Times New Roman" w:cs="Times New Roman"/>
          <w:sz w:val="24"/>
          <w:szCs w:val="24"/>
          <w:lang w:val="id-ID"/>
        </w:rPr>
        <w:t>asus yang sama juga pernah terjadi pada PT Indofarma Tbk. Berdasarakan (Badan Pengawasan Pasar Modal, 2004), ditemukan bukti bahwa nilai barang dalam proses dinilai lebih tinggi dari nilai yang seharusnya dalam penyajian nilai persediaan barang dalam proses pada tahun buku 200</w:t>
      </w:r>
      <w:r w:rsidR="0032001C">
        <w:rPr>
          <w:rFonts w:ascii="Times New Roman" w:hAnsi="Times New Roman" w:cs="Times New Roman"/>
          <w:sz w:val="24"/>
          <w:szCs w:val="24"/>
          <w:lang w:val="id-ID"/>
        </w:rPr>
        <w:t>1</w:t>
      </w:r>
      <w:r w:rsidR="009120CB" w:rsidRPr="009120CB">
        <w:rPr>
          <w:rFonts w:ascii="Times New Roman" w:hAnsi="Times New Roman" w:cs="Times New Roman"/>
          <w:sz w:val="24"/>
          <w:szCs w:val="24"/>
          <w:lang w:val="id-ID"/>
        </w:rPr>
        <w:t xml:space="preserve"> sebesar Rp28,87 miliar. Akibatnya penyajian terlalu tinggi </w:t>
      </w:r>
      <w:r w:rsidR="009120CB" w:rsidRPr="009120CB">
        <w:rPr>
          <w:rFonts w:ascii="Times New Roman" w:hAnsi="Times New Roman" w:cs="Times New Roman"/>
          <w:i/>
          <w:iCs/>
          <w:sz w:val="24"/>
          <w:szCs w:val="24"/>
          <w:lang w:val="id-ID"/>
        </w:rPr>
        <w:t>(overstated)</w:t>
      </w:r>
      <w:r w:rsidR="009120CB" w:rsidRPr="009120CB">
        <w:rPr>
          <w:rFonts w:ascii="Times New Roman" w:hAnsi="Times New Roman" w:cs="Times New Roman"/>
          <w:sz w:val="24"/>
          <w:szCs w:val="24"/>
          <w:lang w:val="id-ID"/>
        </w:rPr>
        <w:t xml:space="preserve"> sebesar Rp28,8</w:t>
      </w:r>
      <w:r w:rsidR="0032001C">
        <w:rPr>
          <w:rFonts w:ascii="Times New Roman" w:hAnsi="Times New Roman" w:cs="Times New Roman"/>
          <w:sz w:val="24"/>
          <w:szCs w:val="24"/>
          <w:lang w:val="id-ID"/>
        </w:rPr>
        <w:t>7</w:t>
      </w:r>
      <w:r w:rsidR="009120CB" w:rsidRPr="009120CB">
        <w:rPr>
          <w:rFonts w:ascii="Times New Roman" w:hAnsi="Times New Roman" w:cs="Times New Roman"/>
          <w:sz w:val="24"/>
          <w:szCs w:val="24"/>
          <w:lang w:val="id-ID"/>
        </w:rPr>
        <w:t xml:space="preserve"> miliar</w:t>
      </w:r>
      <w:r w:rsidR="0032001C">
        <w:rPr>
          <w:rFonts w:ascii="Times New Roman" w:hAnsi="Times New Roman" w:cs="Times New Roman"/>
          <w:sz w:val="24"/>
          <w:szCs w:val="24"/>
          <w:lang w:val="id-ID"/>
        </w:rPr>
        <w:t xml:space="preserve">, harga pokok penjualan disajikan terlalu rendah </w:t>
      </w:r>
      <w:r w:rsidR="0032001C">
        <w:rPr>
          <w:rFonts w:ascii="Times New Roman" w:hAnsi="Times New Roman" w:cs="Times New Roman"/>
          <w:i/>
          <w:sz w:val="24"/>
          <w:szCs w:val="24"/>
          <w:lang w:val="id-ID"/>
        </w:rPr>
        <w:t xml:space="preserve">(understated) </w:t>
      </w:r>
      <w:r w:rsidR="0032001C">
        <w:rPr>
          <w:rFonts w:ascii="Times New Roman" w:hAnsi="Times New Roman" w:cs="Times New Roman"/>
          <w:sz w:val="24"/>
          <w:szCs w:val="24"/>
          <w:lang w:val="id-ID"/>
        </w:rPr>
        <w:t xml:space="preserve">sebesar Rp28,87 miliar </w:t>
      </w:r>
      <w:r w:rsidR="009120CB" w:rsidRPr="009120CB">
        <w:rPr>
          <w:rFonts w:ascii="Times New Roman" w:hAnsi="Times New Roman" w:cs="Times New Roman"/>
          <w:sz w:val="24"/>
          <w:szCs w:val="24"/>
          <w:lang w:val="id-ID"/>
        </w:rPr>
        <w:t xml:space="preserve">dan laba bersih disajikan terlalu tinggi </w:t>
      </w:r>
      <w:r w:rsidR="009120CB" w:rsidRPr="009120CB">
        <w:rPr>
          <w:rFonts w:ascii="Times New Roman" w:hAnsi="Times New Roman" w:cs="Times New Roman"/>
          <w:i/>
          <w:iCs/>
          <w:sz w:val="24"/>
          <w:szCs w:val="24"/>
          <w:lang w:val="id-ID"/>
        </w:rPr>
        <w:t>overstated</w:t>
      </w:r>
      <w:r w:rsidR="009120CB" w:rsidRPr="009120CB">
        <w:rPr>
          <w:rFonts w:ascii="Times New Roman" w:hAnsi="Times New Roman" w:cs="Times New Roman"/>
          <w:sz w:val="24"/>
          <w:szCs w:val="24"/>
          <w:lang w:val="id-ID"/>
        </w:rPr>
        <w:t xml:space="preserve"> dengan nilai yang sama.</w:t>
      </w:r>
    </w:p>
    <w:p w:rsidR="009B700E" w:rsidRPr="009B700E" w:rsidRDefault="00D81935" w:rsidP="009B700E">
      <w:pPr>
        <w:spacing w:after="0" w:line="480" w:lineRule="auto"/>
        <w:jc w:val="both"/>
        <w:rPr>
          <w:rFonts w:ascii="Times New Roman" w:hAnsi="Times New Roman" w:cs="Times New Roman"/>
          <w:sz w:val="24"/>
          <w:szCs w:val="24"/>
          <w:lang w:val="id-ID"/>
        </w:rPr>
      </w:pPr>
      <w:hyperlink r:id="rId7" w:history="1">
        <w:r w:rsidR="009B700E" w:rsidRPr="004C6541">
          <w:rPr>
            <w:rStyle w:val="Hyperlink"/>
            <w:rFonts w:ascii="inherit" w:eastAsia="Times New Roman" w:hAnsi="inherit" w:cs="Times New Roman"/>
            <w:sz w:val="24"/>
            <w:szCs w:val="24"/>
          </w:rPr>
          <w:t>http://estehmanishangatnggakpakegula.blogspot.co.id/2011/03/manajemen-laba-baik-atau-buruk-5.html</w:t>
        </w:r>
      </w:hyperlink>
      <w:r w:rsidR="009B700E">
        <w:rPr>
          <w:rFonts w:ascii="inherit" w:eastAsia="Times New Roman" w:hAnsi="inherit" w:cs="Times New Roman"/>
          <w:sz w:val="24"/>
          <w:szCs w:val="24"/>
        </w:rPr>
        <w:t>.</w:t>
      </w:r>
    </w:p>
    <w:p w:rsidR="009C039D" w:rsidRDefault="009B700E" w:rsidP="009120CB">
      <w:pPr>
        <w:spacing w:after="120" w:line="480" w:lineRule="auto"/>
        <w:ind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K</w:t>
      </w:r>
      <w:r w:rsidR="009C039D" w:rsidRPr="00D132BF">
        <w:rPr>
          <w:rFonts w:ascii="Times New Roman" w:eastAsia="Times New Roman" w:hAnsi="Times New Roman" w:cs="Times New Roman"/>
          <w:sz w:val="24"/>
          <w:szCs w:val="24"/>
        </w:rPr>
        <w:t>asus manajemen laba terkait dana cadangan juga terjadi pada PT Elnusa Tbk. Pada tahun 2011 cadangan dana perusahaan yang mencapai Rp111 milyar disalahgunakan oleh pihak manajemen sehingga tampak luar perusahaan memiliki potensi meraih keuntungan yang cukup tinggi,</w:t>
      </w:r>
      <w:r w:rsidR="009C039D">
        <w:rPr>
          <w:rFonts w:ascii="Times New Roman" w:eastAsia="Times New Roman" w:hAnsi="Times New Roman" w:cs="Times New Roman"/>
          <w:sz w:val="24"/>
          <w:szCs w:val="24"/>
        </w:rPr>
        <w:t xml:space="preserve"> </w:t>
      </w:r>
      <w:r w:rsidR="009C039D" w:rsidRPr="00D132BF">
        <w:rPr>
          <w:rFonts w:ascii="Times New Roman" w:eastAsia="Times New Roman" w:hAnsi="Times New Roman" w:cs="Times New Roman"/>
          <w:sz w:val="24"/>
          <w:szCs w:val="24"/>
        </w:rPr>
        <w:t>namun sebenarnya perusahaan dalam keadaan kritis</w:t>
      </w:r>
      <w:r w:rsidR="009120CB" w:rsidRPr="009B700E">
        <w:rPr>
          <w:rFonts w:ascii="Times New Roman" w:eastAsia="Times New Roman" w:hAnsi="Times New Roman" w:cs="Times New Roman"/>
          <w:color w:val="4F81BD" w:themeColor="accent1"/>
          <w:sz w:val="24"/>
          <w:szCs w:val="24"/>
          <w:lang w:val="id-ID"/>
        </w:rPr>
        <w:t>.</w:t>
      </w:r>
      <w:r w:rsidR="009120CB" w:rsidRPr="009B700E">
        <w:rPr>
          <w:rFonts w:ascii="Times New Roman" w:eastAsia="Times New Roman" w:hAnsi="Times New Roman" w:cs="Times New Roman"/>
          <w:color w:val="4F81BD" w:themeColor="accent1"/>
          <w:sz w:val="24"/>
          <w:szCs w:val="24"/>
          <w:u w:val="single"/>
          <w:lang w:val="id-ID"/>
        </w:rPr>
        <w:t xml:space="preserve"> </w:t>
      </w:r>
      <w:r w:rsidR="009C039D" w:rsidRPr="009B700E">
        <w:rPr>
          <w:rFonts w:ascii="Times New Roman" w:eastAsia="Times New Roman" w:hAnsi="Times New Roman" w:cs="Times New Roman"/>
          <w:color w:val="4F81BD" w:themeColor="accent1"/>
          <w:sz w:val="24"/>
          <w:szCs w:val="24"/>
          <w:u w:val="single"/>
        </w:rPr>
        <w:t>(Herdaru Purnomo dalam Detik.com 2011).</w:t>
      </w:r>
      <w:r w:rsidR="009C039D" w:rsidRPr="009120CB">
        <w:rPr>
          <w:rFonts w:ascii="Times New Roman" w:eastAsia="Times New Roman" w:hAnsi="Times New Roman" w:cs="Times New Roman"/>
          <w:i/>
          <w:color w:val="548DD4" w:themeColor="text2" w:themeTint="99"/>
          <w:sz w:val="24"/>
          <w:szCs w:val="24"/>
          <w:u w:val="single"/>
        </w:rPr>
        <w:t xml:space="preserve"> </w:t>
      </w:r>
      <w:r w:rsidR="009C039D" w:rsidRPr="0055381B">
        <w:rPr>
          <w:rFonts w:ascii="Times New Roman" w:eastAsia="Times New Roman" w:hAnsi="Times New Roman" w:cs="Times New Roman"/>
          <w:sz w:val="24"/>
          <w:szCs w:val="24"/>
        </w:rPr>
        <w:t>Di unduh pada tanggal 28 april 2016</w:t>
      </w:r>
      <w:r>
        <w:rPr>
          <w:rFonts w:ascii="Times New Roman" w:eastAsia="Times New Roman" w:hAnsi="Times New Roman" w:cs="Times New Roman"/>
          <w:sz w:val="24"/>
          <w:szCs w:val="24"/>
          <w:lang w:val="id-ID"/>
        </w:rPr>
        <w:t>.</w:t>
      </w:r>
    </w:p>
    <w:p w:rsidR="009B700E" w:rsidRPr="00C64EAF" w:rsidRDefault="009B700E" w:rsidP="009B700E">
      <w:pPr>
        <w:spacing w:after="0" w:line="480" w:lineRule="auto"/>
        <w:ind w:firstLine="720"/>
        <w:jc w:val="both"/>
        <w:rPr>
          <w:rFonts w:ascii="Times New Roman" w:hAnsi="Times New Roman" w:cs="Times New Roman"/>
          <w:sz w:val="24"/>
          <w:szCs w:val="24"/>
        </w:rPr>
      </w:pPr>
      <w:r w:rsidRPr="00E36EEB">
        <w:rPr>
          <w:rFonts w:ascii="Times New Roman" w:hAnsi="Times New Roman" w:cs="Times New Roman"/>
          <w:sz w:val="24"/>
          <w:szCs w:val="24"/>
        </w:rPr>
        <w:t>Berdasarkan penelitian sebelumnya faktor-faktor yang diduga mempengaruhi maajemen laba adalah:</w:t>
      </w:r>
    </w:p>
    <w:p w:rsidR="004B4104" w:rsidRPr="004B4104" w:rsidRDefault="006D511F" w:rsidP="004B4104">
      <w:pPr>
        <w:pStyle w:val="NormalWeb"/>
        <w:numPr>
          <w:ilvl w:val="0"/>
          <w:numId w:val="22"/>
        </w:numPr>
        <w:spacing w:line="480" w:lineRule="auto"/>
        <w:jc w:val="both"/>
        <w:rPr>
          <w:lang w:val="id-ID"/>
        </w:rPr>
      </w:pPr>
      <w:r w:rsidRPr="00E36EEB">
        <w:t>Faktor pertama</w:t>
      </w:r>
      <w:r w:rsidR="004B4104">
        <w:t xml:space="preserve"> adalah </w:t>
      </w:r>
      <w:r w:rsidR="004B4104" w:rsidRPr="004B4104">
        <w:rPr>
          <w:lang w:val="id-ID"/>
        </w:rPr>
        <w:t>beban pajak tangguhan</w:t>
      </w:r>
      <w:r w:rsidRPr="00E36EEB">
        <w:t xml:space="preserve"> yang diteliti ole</w:t>
      </w:r>
      <w:r w:rsidR="004B4104">
        <w:t>h</w:t>
      </w:r>
      <w:r w:rsidR="004B4104" w:rsidRPr="004B4104">
        <w:rPr>
          <w:lang w:val="id-ID"/>
        </w:rPr>
        <w:t xml:space="preserve"> Yulianti </w:t>
      </w:r>
      <w:r w:rsidR="004B4104">
        <w:t xml:space="preserve"> (20</w:t>
      </w:r>
      <w:r w:rsidR="00A62233">
        <w:rPr>
          <w:lang w:val="id-ID"/>
        </w:rPr>
        <w:t>05</w:t>
      </w:r>
      <w:r>
        <w:t xml:space="preserve">), </w:t>
      </w:r>
      <w:r w:rsidR="004B4104" w:rsidRPr="004B4104">
        <w:rPr>
          <w:lang w:val="id-ID"/>
        </w:rPr>
        <w:t xml:space="preserve">Ikhsan </w:t>
      </w:r>
      <w:r w:rsidR="00976AE3">
        <w:rPr>
          <w:lang w:val="id-ID"/>
        </w:rPr>
        <w:t xml:space="preserve">Fikri Aulia dan </w:t>
      </w:r>
      <w:r w:rsidR="004B4104" w:rsidRPr="004B4104">
        <w:rPr>
          <w:lang w:val="id-ID"/>
        </w:rPr>
        <w:t>Dwi Fitri Puspa (2009)</w:t>
      </w:r>
      <w:r w:rsidR="004B4104">
        <w:rPr>
          <w:lang w:val="id-ID"/>
        </w:rPr>
        <w:t xml:space="preserve">, </w:t>
      </w:r>
      <w:r w:rsidR="004B4104">
        <w:t>Yana Ulfa (2012)</w:t>
      </w:r>
      <w:r w:rsidR="004B4104">
        <w:rPr>
          <w:lang w:val="id-ID"/>
        </w:rPr>
        <w:t>.</w:t>
      </w:r>
    </w:p>
    <w:p w:rsidR="006D511F" w:rsidRDefault="006D511F" w:rsidP="006D511F">
      <w:pPr>
        <w:pStyle w:val="NormalWeb"/>
        <w:numPr>
          <w:ilvl w:val="0"/>
          <w:numId w:val="22"/>
        </w:numPr>
        <w:spacing w:line="480" w:lineRule="auto"/>
        <w:jc w:val="both"/>
      </w:pPr>
      <w:r>
        <w:t>Faktor kedua adalah ukuran perusahaan yang diteliti oleh</w:t>
      </w:r>
      <w:r w:rsidR="004B4104">
        <w:rPr>
          <w:lang w:val="id-ID"/>
        </w:rPr>
        <w:t xml:space="preserve"> </w:t>
      </w:r>
      <w:r>
        <w:t>Gagaring</w:t>
      </w:r>
      <w:r w:rsidR="004B4104">
        <w:t xml:space="preserve"> Pagalung (2011),</w:t>
      </w:r>
      <w:r w:rsidR="004B4104">
        <w:rPr>
          <w:lang w:val="id-ID"/>
        </w:rPr>
        <w:t xml:space="preserve"> Halimah Shatila Palestin (2007), Santhi Yuliana Sosiawan (2012), Dewa Ketut Wira Santana dan Made Gede Wirakusuma (2016), Ikhsan </w:t>
      </w:r>
      <w:r w:rsidR="00976AE3">
        <w:rPr>
          <w:lang w:val="id-ID"/>
        </w:rPr>
        <w:t>Fikri Aulia dan Dwi Fitri Puspa</w:t>
      </w:r>
      <w:r w:rsidR="004B4104">
        <w:rPr>
          <w:lang w:val="id-ID"/>
        </w:rPr>
        <w:t xml:space="preserve"> (2009).</w:t>
      </w:r>
    </w:p>
    <w:p w:rsidR="006D511F" w:rsidRDefault="006D511F" w:rsidP="006D511F">
      <w:pPr>
        <w:pStyle w:val="NormalWeb"/>
        <w:numPr>
          <w:ilvl w:val="0"/>
          <w:numId w:val="22"/>
        </w:numPr>
        <w:spacing w:line="480" w:lineRule="auto"/>
        <w:jc w:val="both"/>
      </w:pPr>
      <w:r>
        <w:t xml:space="preserve">Faktor ketiga adalah </w:t>
      </w:r>
      <w:r w:rsidRPr="00AE7C85">
        <w:rPr>
          <w:i/>
        </w:rPr>
        <w:t>Corporate Governance</w:t>
      </w:r>
      <w:r>
        <w:t xml:space="preserve"> yang diteliti oleh Halimah Shatila Palestin (2007), Andriany Indra Pujiningsih (2012), Gagaring Pagalung (2011).  </w:t>
      </w:r>
    </w:p>
    <w:p w:rsidR="006D511F" w:rsidRDefault="006D511F" w:rsidP="006D511F">
      <w:pPr>
        <w:pStyle w:val="NormalWeb"/>
        <w:numPr>
          <w:ilvl w:val="0"/>
          <w:numId w:val="22"/>
        </w:numPr>
        <w:spacing w:line="480" w:lineRule="auto"/>
        <w:jc w:val="both"/>
      </w:pPr>
      <w:r>
        <w:t xml:space="preserve">Faktor keempat adalah </w:t>
      </w:r>
      <w:r w:rsidRPr="002E0978">
        <w:rPr>
          <w:i/>
        </w:rPr>
        <w:t>leverage</w:t>
      </w:r>
      <w:r>
        <w:t xml:space="preserve"> yang diteliti oleh Veronika Abadi Wijaya dan yulius Jogi Christiawan (2014), Santhi Yuliana Sosiawan (2012), Anisa Elfira (2013), Gagaring Pagalung (2011).</w:t>
      </w:r>
    </w:p>
    <w:p w:rsidR="006D511F" w:rsidRDefault="006D511F" w:rsidP="006D511F">
      <w:pPr>
        <w:pStyle w:val="NormalWeb"/>
        <w:numPr>
          <w:ilvl w:val="0"/>
          <w:numId w:val="22"/>
        </w:numPr>
        <w:spacing w:line="480" w:lineRule="auto"/>
        <w:jc w:val="both"/>
      </w:pPr>
      <w:r>
        <w:t>Faktor kelima adalah kepemilikan manajerial yang diteliti oleh Dewa ketut Wira Santana dan Made Gede Wirakusuma (2012).</w:t>
      </w:r>
    </w:p>
    <w:p w:rsidR="009B700E" w:rsidRPr="009B700E" w:rsidRDefault="009B700E" w:rsidP="006D511F">
      <w:pPr>
        <w:pStyle w:val="ListParagraph"/>
        <w:spacing w:after="120" w:line="480" w:lineRule="auto"/>
        <w:jc w:val="both"/>
        <w:rPr>
          <w:rFonts w:ascii="Times New Roman" w:eastAsia="Times New Roman" w:hAnsi="Times New Roman" w:cs="Times New Roman"/>
          <w:sz w:val="24"/>
          <w:szCs w:val="24"/>
          <w:lang w:val="id-ID"/>
        </w:rPr>
      </w:pPr>
    </w:p>
    <w:p w:rsidR="006D511F" w:rsidRDefault="006D511F" w:rsidP="00C9692A">
      <w:pPr>
        <w:spacing w:after="0" w:line="480" w:lineRule="auto"/>
        <w:ind w:firstLine="720"/>
        <w:jc w:val="both"/>
        <w:rPr>
          <w:rFonts w:ascii="Times New Roman" w:hAnsi="Times New Roman" w:cs="Times New Roman"/>
          <w:sz w:val="24"/>
          <w:szCs w:val="24"/>
          <w:lang w:val="id-ID"/>
        </w:rPr>
      </w:pPr>
    </w:p>
    <w:p w:rsidR="006D511F" w:rsidRDefault="006D511F" w:rsidP="00C9692A">
      <w:pPr>
        <w:spacing w:after="0" w:line="480" w:lineRule="auto"/>
        <w:ind w:firstLine="720"/>
        <w:jc w:val="both"/>
        <w:rPr>
          <w:rFonts w:ascii="Times New Roman" w:hAnsi="Times New Roman" w:cs="Times New Roman"/>
          <w:sz w:val="24"/>
          <w:szCs w:val="24"/>
          <w:lang w:val="id-ID"/>
        </w:rPr>
      </w:pPr>
    </w:p>
    <w:p w:rsidR="006D511F" w:rsidRDefault="006D511F" w:rsidP="00C9692A">
      <w:pPr>
        <w:spacing w:after="0" w:line="480" w:lineRule="auto"/>
        <w:ind w:firstLine="720"/>
        <w:jc w:val="both"/>
        <w:rPr>
          <w:rFonts w:ascii="Times New Roman" w:hAnsi="Times New Roman" w:cs="Times New Roman"/>
          <w:sz w:val="24"/>
          <w:szCs w:val="24"/>
          <w:lang w:val="id-ID"/>
        </w:rPr>
      </w:pPr>
    </w:p>
    <w:p w:rsidR="006D511F" w:rsidRDefault="006D511F" w:rsidP="00C9692A">
      <w:pPr>
        <w:spacing w:after="0" w:line="480" w:lineRule="auto"/>
        <w:ind w:firstLine="720"/>
        <w:jc w:val="both"/>
        <w:rPr>
          <w:rFonts w:ascii="Times New Roman" w:hAnsi="Times New Roman" w:cs="Times New Roman"/>
          <w:sz w:val="24"/>
          <w:szCs w:val="24"/>
          <w:lang w:val="id-ID"/>
        </w:rPr>
      </w:pPr>
    </w:p>
    <w:p w:rsidR="006D511F" w:rsidRDefault="006D511F" w:rsidP="00C9692A">
      <w:pPr>
        <w:spacing w:after="0" w:line="480" w:lineRule="auto"/>
        <w:ind w:firstLine="720"/>
        <w:jc w:val="both"/>
        <w:rPr>
          <w:rFonts w:ascii="Times New Roman" w:hAnsi="Times New Roman" w:cs="Times New Roman"/>
          <w:sz w:val="24"/>
          <w:szCs w:val="24"/>
          <w:lang w:val="id-ID"/>
        </w:rPr>
      </w:pPr>
    </w:p>
    <w:p w:rsidR="006D511F" w:rsidRDefault="006D511F" w:rsidP="00C9692A">
      <w:pPr>
        <w:spacing w:after="0" w:line="480" w:lineRule="auto"/>
        <w:ind w:firstLine="720"/>
        <w:jc w:val="both"/>
        <w:rPr>
          <w:rFonts w:ascii="Times New Roman" w:hAnsi="Times New Roman" w:cs="Times New Roman"/>
          <w:sz w:val="24"/>
          <w:szCs w:val="24"/>
          <w:lang w:val="id-ID"/>
        </w:rPr>
      </w:pPr>
    </w:p>
    <w:p w:rsidR="006D511F" w:rsidRDefault="006D511F" w:rsidP="00C9692A">
      <w:pPr>
        <w:spacing w:after="0" w:line="480" w:lineRule="auto"/>
        <w:ind w:firstLine="720"/>
        <w:jc w:val="both"/>
        <w:rPr>
          <w:rFonts w:ascii="Times New Roman" w:hAnsi="Times New Roman" w:cs="Times New Roman"/>
          <w:sz w:val="24"/>
          <w:szCs w:val="24"/>
          <w:lang w:val="id-ID"/>
        </w:rPr>
      </w:pPr>
    </w:p>
    <w:p w:rsidR="006D511F" w:rsidRDefault="006D511F" w:rsidP="00C9692A">
      <w:pPr>
        <w:spacing w:after="0" w:line="480" w:lineRule="auto"/>
        <w:ind w:firstLine="720"/>
        <w:jc w:val="both"/>
        <w:rPr>
          <w:rFonts w:ascii="Times New Roman" w:hAnsi="Times New Roman" w:cs="Times New Roman"/>
          <w:sz w:val="24"/>
          <w:szCs w:val="24"/>
          <w:lang w:val="id-ID"/>
        </w:rPr>
      </w:pPr>
    </w:p>
    <w:p w:rsidR="006D511F" w:rsidRDefault="006D511F" w:rsidP="00C9692A">
      <w:pPr>
        <w:spacing w:after="0" w:line="480" w:lineRule="auto"/>
        <w:ind w:firstLine="720"/>
        <w:jc w:val="both"/>
        <w:rPr>
          <w:rFonts w:ascii="Times New Roman" w:hAnsi="Times New Roman" w:cs="Times New Roman"/>
          <w:sz w:val="24"/>
          <w:szCs w:val="24"/>
          <w:lang w:val="id-ID"/>
        </w:rPr>
      </w:pPr>
    </w:p>
    <w:p w:rsidR="006D511F" w:rsidRDefault="006D511F" w:rsidP="00C9692A">
      <w:pPr>
        <w:spacing w:after="0" w:line="480" w:lineRule="auto"/>
        <w:ind w:firstLine="720"/>
        <w:jc w:val="both"/>
        <w:rPr>
          <w:rFonts w:ascii="Times New Roman" w:hAnsi="Times New Roman" w:cs="Times New Roman"/>
          <w:sz w:val="24"/>
          <w:szCs w:val="24"/>
          <w:lang w:val="id-ID"/>
        </w:rPr>
      </w:pPr>
    </w:p>
    <w:p w:rsidR="006D511F" w:rsidRDefault="006D511F" w:rsidP="00C9692A">
      <w:pPr>
        <w:spacing w:after="0" w:line="480" w:lineRule="auto"/>
        <w:ind w:firstLine="720"/>
        <w:jc w:val="both"/>
        <w:rPr>
          <w:rFonts w:ascii="Times New Roman" w:hAnsi="Times New Roman" w:cs="Times New Roman"/>
          <w:sz w:val="24"/>
          <w:szCs w:val="24"/>
          <w:lang w:val="id-ID"/>
        </w:rPr>
      </w:pPr>
    </w:p>
    <w:p w:rsidR="006D511F" w:rsidRDefault="006D511F" w:rsidP="006D511F">
      <w:pPr>
        <w:spacing w:after="0" w:line="480" w:lineRule="auto"/>
        <w:jc w:val="both"/>
        <w:rPr>
          <w:rFonts w:ascii="Times New Roman" w:hAnsi="Times New Roman" w:cs="Times New Roman"/>
          <w:sz w:val="24"/>
          <w:szCs w:val="24"/>
          <w:lang w:val="id-ID"/>
        </w:rPr>
      </w:pPr>
    </w:p>
    <w:p w:rsidR="006D511F" w:rsidRPr="002E0978" w:rsidRDefault="006D511F" w:rsidP="006D511F">
      <w:pPr>
        <w:pStyle w:val="NormalWeb"/>
        <w:ind w:left="720"/>
        <w:jc w:val="center"/>
        <w:rPr>
          <w:b/>
        </w:rPr>
      </w:pPr>
      <w:r w:rsidRPr="002E0978">
        <w:rPr>
          <w:b/>
        </w:rPr>
        <w:t>Tabel 1.1</w:t>
      </w:r>
    </w:p>
    <w:p w:rsidR="006D511F" w:rsidRPr="002E0978" w:rsidRDefault="006D511F" w:rsidP="006D511F">
      <w:pPr>
        <w:pStyle w:val="NormalWeb"/>
        <w:ind w:left="720"/>
        <w:jc w:val="center"/>
        <w:rPr>
          <w:b/>
        </w:rPr>
      </w:pPr>
      <w:r w:rsidRPr="002E0978">
        <w:rPr>
          <w:b/>
        </w:rPr>
        <w:t>Tabel Penelitian Terdahulu</w:t>
      </w:r>
    </w:p>
    <w:tbl>
      <w:tblPr>
        <w:tblStyle w:val="TableGrid"/>
        <w:tblW w:w="8994" w:type="dxa"/>
        <w:jc w:val="center"/>
        <w:tblInd w:w="-522" w:type="dxa"/>
        <w:tblLayout w:type="fixed"/>
        <w:tblLook w:val="04A0"/>
      </w:tblPr>
      <w:tblGrid>
        <w:gridCol w:w="540"/>
        <w:gridCol w:w="1366"/>
        <w:gridCol w:w="851"/>
        <w:gridCol w:w="1275"/>
        <w:gridCol w:w="1276"/>
        <w:gridCol w:w="1276"/>
        <w:gridCol w:w="992"/>
        <w:gridCol w:w="1418"/>
      </w:tblGrid>
      <w:tr w:rsidR="006D511F" w:rsidRPr="00D17B8D" w:rsidTr="000119AC">
        <w:trPr>
          <w:jc w:val="center"/>
        </w:trPr>
        <w:tc>
          <w:tcPr>
            <w:tcW w:w="540" w:type="dxa"/>
          </w:tcPr>
          <w:p w:rsidR="006D511F" w:rsidRPr="00D17B8D" w:rsidRDefault="006D511F" w:rsidP="000119AC">
            <w:pPr>
              <w:pStyle w:val="NormalWeb"/>
              <w:jc w:val="center"/>
              <w:rPr>
                <w:sz w:val="20"/>
                <w:szCs w:val="20"/>
              </w:rPr>
            </w:pPr>
            <w:r w:rsidRPr="00D17B8D">
              <w:rPr>
                <w:sz w:val="20"/>
                <w:szCs w:val="20"/>
              </w:rPr>
              <w:t>No.</w:t>
            </w:r>
          </w:p>
        </w:tc>
        <w:tc>
          <w:tcPr>
            <w:tcW w:w="1366" w:type="dxa"/>
          </w:tcPr>
          <w:p w:rsidR="006D511F" w:rsidRPr="00D17B8D" w:rsidRDefault="006D511F" w:rsidP="000119AC">
            <w:pPr>
              <w:pStyle w:val="NormalWeb"/>
              <w:jc w:val="center"/>
              <w:rPr>
                <w:sz w:val="20"/>
                <w:szCs w:val="20"/>
              </w:rPr>
            </w:pPr>
            <w:r w:rsidRPr="00D17B8D">
              <w:rPr>
                <w:sz w:val="20"/>
                <w:szCs w:val="20"/>
              </w:rPr>
              <w:t>Peneliti</w:t>
            </w:r>
          </w:p>
        </w:tc>
        <w:tc>
          <w:tcPr>
            <w:tcW w:w="851" w:type="dxa"/>
          </w:tcPr>
          <w:p w:rsidR="006D511F" w:rsidRPr="00D17B8D" w:rsidRDefault="006D511F" w:rsidP="000119AC">
            <w:pPr>
              <w:pStyle w:val="NormalWeb"/>
              <w:jc w:val="center"/>
              <w:rPr>
                <w:sz w:val="20"/>
                <w:szCs w:val="20"/>
              </w:rPr>
            </w:pPr>
            <w:r w:rsidRPr="00D17B8D">
              <w:rPr>
                <w:sz w:val="20"/>
                <w:szCs w:val="20"/>
              </w:rPr>
              <w:t>Tahun</w:t>
            </w:r>
          </w:p>
        </w:tc>
        <w:tc>
          <w:tcPr>
            <w:tcW w:w="1275" w:type="dxa"/>
          </w:tcPr>
          <w:p w:rsidR="006D511F" w:rsidRPr="008756FC" w:rsidRDefault="008756FC" w:rsidP="000119AC">
            <w:pPr>
              <w:pStyle w:val="NormalWeb"/>
              <w:jc w:val="center"/>
              <w:rPr>
                <w:sz w:val="20"/>
                <w:szCs w:val="20"/>
                <w:lang w:val="id-ID"/>
              </w:rPr>
            </w:pPr>
            <w:r>
              <w:rPr>
                <w:sz w:val="20"/>
                <w:szCs w:val="20"/>
                <w:lang w:val="id-ID"/>
              </w:rPr>
              <w:t>Beban pajak tangguhan</w:t>
            </w:r>
          </w:p>
        </w:tc>
        <w:tc>
          <w:tcPr>
            <w:tcW w:w="1276" w:type="dxa"/>
          </w:tcPr>
          <w:p w:rsidR="006D511F" w:rsidRPr="00D17B8D" w:rsidRDefault="006D511F" w:rsidP="000119AC">
            <w:pPr>
              <w:pStyle w:val="NormalWeb"/>
              <w:jc w:val="center"/>
              <w:rPr>
                <w:sz w:val="20"/>
                <w:szCs w:val="20"/>
              </w:rPr>
            </w:pPr>
            <w:r w:rsidRPr="00D17B8D">
              <w:rPr>
                <w:sz w:val="20"/>
                <w:szCs w:val="20"/>
              </w:rPr>
              <w:t>Ukuran perusahaan</w:t>
            </w:r>
          </w:p>
        </w:tc>
        <w:tc>
          <w:tcPr>
            <w:tcW w:w="1276" w:type="dxa"/>
          </w:tcPr>
          <w:p w:rsidR="006D511F" w:rsidRPr="00D17B8D" w:rsidRDefault="006D511F" w:rsidP="000119AC">
            <w:pPr>
              <w:pStyle w:val="NormalWeb"/>
              <w:jc w:val="center"/>
              <w:rPr>
                <w:sz w:val="20"/>
                <w:szCs w:val="20"/>
              </w:rPr>
            </w:pPr>
            <w:r w:rsidRPr="00D17B8D">
              <w:rPr>
                <w:i/>
                <w:sz w:val="20"/>
                <w:szCs w:val="20"/>
              </w:rPr>
              <w:t>Corporate Governance</w:t>
            </w:r>
          </w:p>
        </w:tc>
        <w:tc>
          <w:tcPr>
            <w:tcW w:w="992" w:type="dxa"/>
          </w:tcPr>
          <w:p w:rsidR="006D511F" w:rsidRPr="00D17B8D" w:rsidRDefault="006D511F" w:rsidP="000119AC">
            <w:pPr>
              <w:pStyle w:val="NormalWeb"/>
              <w:jc w:val="center"/>
              <w:rPr>
                <w:sz w:val="20"/>
                <w:szCs w:val="20"/>
              </w:rPr>
            </w:pPr>
            <w:r w:rsidRPr="00D17B8D">
              <w:rPr>
                <w:sz w:val="20"/>
                <w:szCs w:val="20"/>
              </w:rPr>
              <w:t>Leverage</w:t>
            </w:r>
          </w:p>
        </w:tc>
        <w:tc>
          <w:tcPr>
            <w:tcW w:w="1418" w:type="dxa"/>
          </w:tcPr>
          <w:p w:rsidR="006D511F" w:rsidRPr="00D17B8D" w:rsidRDefault="006D511F" w:rsidP="000119AC">
            <w:pPr>
              <w:pStyle w:val="NormalWeb"/>
              <w:jc w:val="center"/>
              <w:rPr>
                <w:sz w:val="20"/>
                <w:szCs w:val="20"/>
              </w:rPr>
            </w:pPr>
            <w:r w:rsidRPr="00D17B8D">
              <w:rPr>
                <w:sz w:val="20"/>
                <w:szCs w:val="20"/>
              </w:rPr>
              <w:t xml:space="preserve">Kepemilikan Manajerial </w:t>
            </w:r>
          </w:p>
        </w:tc>
      </w:tr>
      <w:tr w:rsidR="006D511F" w:rsidRPr="00D17B8D" w:rsidTr="000119AC">
        <w:trPr>
          <w:trHeight w:val="1250"/>
          <w:jc w:val="center"/>
        </w:trPr>
        <w:tc>
          <w:tcPr>
            <w:tcW w:w="540" w:type="dxa"/>
          </w:tcPr>
          <w:p w:rsidR="006D511F" w:rsidRPr="00D17B8D" w:rsidRDefault="006D511F" w:rsidP="000119AC">
            <w:pPr>
              <w:pStyle w:val="NormalWeb"/>
              <w:jc w:val="both"/>
              <w:rPr>
                <w:sz w:val="20"/>
                <w:szCs w:val="20"/>
              </w:rPr>
            </w:pPr>
          </w:p>
          <w:p w:rsidR="006D511F" w:rsidRPr="00D17B8D" w:rsidRDefault="006D511F" w:rsidP="000119AC">
            <w:pPr>
              <w:pStyle w:val="NormalWeb"/>
              <w:jc w:val="both"/>
              <w:rPr>
                <w:sz w:val="20"/>
                <w:szCs w:val="20"/>
              </w:rPr>
            </w:pPr>
            <w:r w:rsidRPr="00D17B8D">
              <w:rPr>
                <w:sz w:val="20"/>
                <w:szCs w:val="20"/>
              </w:rPr>
              <w:t>1.</w:t>
            </w:r>
          </w:p>
        </w:tc>
        <w:tc>
          <w:tcPr>
            <w:tcW w:w="1366" w:type="dxa"/>
          </w:tcPr>
          <w:p w:rsidR="006D511F" w:rsidRPr="00D17B8D" w:rsidRDefault="006D511F" w:rsidP="000119AC">
            <w:pPr>
              <w:pStyle w:val="NormalWeb"/>
              <w:rPr>
                <w:sz w:val="20"/>
                <w:szCs w:val="20"/>
              </w:rPr>
            </w:pPr>
          </w:p>
          <w:p w:rsidR="006D511F" w:rsidRPr="008756FC" w:rsidRDefault="008756FC" w:rsidP="000119AC">
            <w:pPr>
              <w:pStyle w:val="NormalWeb"/>
              <w:rPr>
                <w:sz w:val="20"/>
                <w:szCs w:val="20"/>
              </w:rPr>
            </w:pPr>
            <w:r w:rsidRPr="008756FC">
              <w:rPr>
                <w:color w:val="000000"/>
                <w:sz w:val="20"/>
                <w:szCs w:val="20"/>
                <w:lang w:val="id-ID"/>
              </w:rPr>
              <w:t>Gagaring Pagalung</w:t>
            </w:r>
          </w:p>
        </w:tc>
        <w:tc>
          <w:tcPr>
            <w:tcW w:w="851" w:type="dxa"/>
          </w:tcPr>
          <w:p w:rsidR="006D511F" w:rsidRPr="00D17B8D" w:rsidRDefault="006D511F" w:rsidP="000119AC">
            <w:pPr>
              <w:pStyle w:val="NormalWeb"/>
              <w:jc w:val="both"/>
              <w:rPr>
                <w:sz w:val="20"/>
                <w:szCs w:val="20"/>
              </w:rPr>
            </w:pPr>
          </w:p>
          <w:p w:rsidR="006D511F" w:rsidRPr="008756FC" w:rsidRDefault="006D511F" w:rsidP="000119AC">
            <w:pPr>
              <w:pStyle w:val="NormalWeb"/>
              <w:jc w:val="both"/>
              <w:rPr>
                <w:sz w:val="20"/>
                <w:szCs w:val="20"/>
                <w:lang w:val="id-ID"/>
              </w:rPr>
            </w:pPr>
            <w:r w:rsidRPr="008756FC">
              <w:rPr>
                <w:sz w:val="20"/>
                <w:szCs w:val="20"/>
              </w:rPr>
              <w:t>20</w:t>
            </w:r>
            <w:r w:rsidR="008756FC" w:rsidRPr="008756FC">
              <w:rPr>
                <w:sz w:val="20"/>
                <w:szCs w:val="20"/>
                <w:lang w:val="id-ID"/>
              </w:rPr>
              <w:t>11</w:t>
            </w:r>
          </w:p>
        </w:tc>
        <w:tc>
          <w:tcPr>
            <w:tcW w:w="1275" w:type="dxa"/>
          </w:tcPr>
          <w:p w:rsidR="006D511F" w:rsidRPr="00D17B8D" w:rsidRDefault="006D511F" w:rsidP="000119AC">
            <w:pPr>
              <w:pStyle w:val="NormalWeb"/>
              <w:jc w:val="center"/>
              <w:rPr>
                <w:sz w:val="20"/>
                <w:szCs w:val="20"/>
              </w:rPr>
            </w:pPr>
          </w:p>
          <w:p w:rsidR="006D511F" w:rsidRPr="00314512" w:rsidRDefault="00640CAA" w:rsidP="000315BF">
            <w:pPr>
              <w:pStyle w:val="NormalWeb"/>
              <w:tabs>
                <w:tab w:val="left" w:pos="467"/>
              </w:tabs>
              <w:jc w:val="center"/>
              <w:rPr>
                <w:sz w:val="20"/>
                <w:szCs w:val="20"/>
                <w:lang w:val="id-ID"/>
              </w:rPr>
            </w:pPr>
            <w:r>
              <w:rPr>
                <w:sz w:val="20"/>
                <w:szCs w:val="20"/>
                <w:lang w:val="id-ID"/>
              </w:rPr>
              <w:t>X</w:t>
            </w:r>
          </w:p>
        </w:tc>
        <w:tc>
          <w:tcPr>
            <w:tcW w:w="1276" w:type="dxa"/>
          </w:tcPr>
          <w:p w:rsidR="006D511F" w:rsidRPr="00D17B8D" w:rsidRDefault="006D511F" w:rsidP="000119AC">
            <w:pPr>
              <w:pStyle w:val="NormalWeb"/>
              <w:jc w:val="center"/>
              <w:rPr>
                <w:sz w:val="20"/>
                <w:szCs w:val="20"/>
              </w:rPr>
            </w:pPr>
          </w:p>
          <w:p w:rsidR="006D511F" w:rsidRPr="00314512" w:rsidRDefault="006D511F" w:rsidP="00F8444E">
            <w:pPr>
              <w:pStyle w:val="NormalWeb"/>
              <w:numPr>
                <w:ilvl w:val="0"/>
                <w:numId w:val="28"/>
              </w:numPr>
              <w:tabs>
                <w:tab w:val="left" w:pos="497"/>
              </w:tabs>
              <w:rPr>
                <w:sz w:val="20"/>
                <w:szCs w:val="20"/>
                <w:lang w:val="id-ID"/>
              </w:rPr>
            </w:pPr>
          </w:p>
        </w:tc>
        <w:tc>
          <w:tcPr>
            <w:tcW w:w="1276" w:type="dxa"/>
          </w:tcPr>
          <w:p w:rsidR="006D511F" w:rsidRPr="00D17B8D" w:rsidRDefault="006D511F" w:rsidP="000119AC">
            <w:pPr>
              <w:pStyle w:val="NormalWeb"/>
              <w:jc w:val="both"/>
              <w:rPr>
                <w:sz w:val="20"/>
                <w:szCs w:val="20"/>
              </w:rPr>
            </w:pPr>
          </w:p>
          <w:p w:rsidR="006D511F" w:rsidRPr="00314512" w:rsidRDefault="006D511F" w:rsidP="00F8444E">
            <w:pPr>
              <w:pStyle w:val="NormalWeb"/>
              <w:numPr>
                <w:ilvl w:val="0"/>
                <w:numId w:val="28"/>
              </w:numPr>
              <w:rPr>
                <w:sz w:val="20"/>
                <w:szCs w:val="20"/>
                <w:lang w:val="id-ID"/>
              </w:rPr>
            </w:pPr>
          </w:p>
        </w:tc>
        <w:tc>
          <w:tcPr>
            <w:tcW w:w="992" w:type="dxa"/>
          </w:tcPr>
          <w:p w:rsidR="006D511F" w:rsidRPr="00D17B8D" w:rsidRDefault="006D511F" w:rsidP="000119AC">
            <w:pPr>
              <w:pStyle w:val="NormalWeb"/>
              <w:jc w:val="center"/>
              <w:rPr>
                <w:sz w:val="20"/>
                <w:szCs w:val="20"/>
              </w:rPr>
            </w:pPr>
          </w:p>
          <w:p w:rsidR="006D511F" w:rsidRPr="00314512" w:rsidRDefault="00314512" w:rsidP="000119AC">
            <w:pPr>
              <w:pStyle w:val="NormalWeb"/>
              <w:jc w:val="center"/>
              <w:rPr>
                <w:sz w:val="20"/>
                <w:szCs w:val="20"/>
                <w:lang w:val="id-ID"/>
              </w:rPr>
            </w:pPr>
            <w:r>
              <w:rPr>
                <w:sz w:val="20"/>
                <w:szCs w:val="20"/>
                <w:lang w:val="id-ID"/>
              </w:rPr>
              <w:t>-</w:t>
            </w:r>
          </w:p>
          <w:p w:rsidR="006D511F" w:rsidRPr="00D17B8D" w:rsidRDefault="006D511F" w:rsidP="000119AC">
            <w:pPr>
              <w:pStyle w:val="NormalWeb"/>
              <w:jc w:val="center"/>
              <w:rPr>
                <w:sz w:val="20"/>
                <w:szCs w:val="20"/>
              </w:rPr>
            </w:pPr>
          </w:p>
        </w:tc>
        <w:tc>
          <w:tcPr>
            <w:tcW w:w="1418" w:type="dxa"/>
          </w:tcPr>
          <w:p w:rsidR="006D511F" w:rsidRPr="00D17B8D" w:rsidRDefault="006D511F" w:rsidP="000119AC">
            <w:pPr>
              <w:pStyle w:val="NormalWeb"/>
              <w:jc w:val="both"/>
              <w:rPr>
                <w:sz w:val="20"/>
                <w:szCs w:val="20"/>
              </w:rPr>
            </w:pPr>
          </w:p>
          <w:p w:rsidR="006D511F" w:rsidRPr="000315BF" w:rsidRDefault="00797C90" w:rsidP="000315BF">
            <w:pPr>
              <w:pStyle w:val="NormalWeb"/>
              <w:tabs>
                <w:tab w:val="left" w:pos="553"/>
              </w:tabs>
              <w:jc w:val="center"/>
              <w:rPr>
                <w:sz w:val="20"/>
                <w:szCs w:val="20"/>
                <w:lang w:val="id-ID"/>
              </w:rPr>
            </w:pPr>
            <w:r>
              <w:rPr>
                <w:sz w:val="20"/>
                <w:szCs w:val="20"/>
                <w:lang w:val="id-ID"/>
              </w:rPr>
              <w:t>x</w:t>
            </w:r>
          </w:p>
        </w:tc>
      </w:tr>
      <w:tr w:rsidR="006D511F" w:rsidRPr="00D17B8D" w:rsidTr="000119AC">
        <w:trPr>
          <w:jc w:val="center"/>
        </w:trPr>
        <w:tc>
          <w:tcPr>
            <w:tcW w:w="540" w:type="dxa"/>
          </w:tcPr>
          <w:p w:rsidR="006D511F" w:rsidRPr="00D17B8D" w:rsidRDefault="006D511F" w:rsidP="000119AC">
            <w:pPr>
              <w:pStyle w:val="NormalWeb"/>
              <w:jc w:val="both"/>
              <w:rPr>
                <w:sz w:val="20"/>
                <w:szCs w:val="20"/>
              </w:rPr>
            </w:pPr>
          </w:p>
          <w:p w:rsidR="006D511F" w:rsidRPr="00D17B8D" w:rsidRDefault="006D511F" w:rsidP="000119AC">
            <w:pPr>
              <w:pStyle w:val="NormalWeb"/>
              <w:jc w:val="both"/>
              <w:rPr>
                <w:sz w:val="20"/>
                <w:szCs w:val="20"/>
              </w:rPr>
            </w:pPr>
            <w:r w:rsidRPr="00D17B8D">
              <w:rPr>
                <w:sz w:val="20"/>
                <w:szCs w:val="20"/>
              </w:rPr>
              <w:t xml:space="preserve">2. </w:t>
            </w:r>
          </w:p>
        </w:tc>
        <w:tc>
          <w:tcPr>
            <w:tcW w:w="1366" w:type="dxa"/>
          </w:tcPr>
          <w:p w:rsidR="006D511F" w:rsidRPr="00D17B8D" w:rsidRDefault="006D511F" w:rsidP="000119AC">
            <w:pPr>
              <w:pStyle w:val="NormalWeb"/>
              <w:rPr>
                <w:sz w:val="20"/>
                <w:szCs w:val="20"/>
              </w:rPr>
            </w:pPr>
          </w:p>
          <w:p w:rsidR="006D511F" w:rsidRPr="008756FC" w:rsidRDefault="0016164B" w:rsidP="000119AC">
            <w:pPr>
              <w:pStyle w:val="NormalWeb"/>
              <w:rPr>
                <w:sz w:val="20"/>
                <w:szCs w:val="20"/>
                <w:lang w:val="id-ID"/>
              </w:rPr>
            </w:pPr>
            <w:r>
              <w:rPr>
                <w:sz w:val="20"/>
                <w:szCs w:val="20"/>
                <w:lang w:val="id-ID"/>
              </w:rPr>
              <w:t>Handayani dan Rachadi</w:t>
            </w:r>
          </w:p>
        </w:tc>
        <w:tc>
          <w:tcPr>
            <w:tcW w:w="851" w:type="dxa"/>
          </w:tcPr>
          <w:p w:rsidR="006D511F" w:rsidRPr="00D17B8D" w:rsidRDefault="006D511F" w:rsidP="000119AC">
            <w:pPr>
              <w:pStyle w:val="NormalWeb"/>
              <w:jc w:val="both"/>
              <w:rPr>
                <w:sz w:val="20"/>
                <w:szCs w:val="20"/>
              </w:rPr>
            </w:pPr>
          </w:p>
          <w:p w:rsidR="006D511F" w:rsidRPr="008756FC" w:rsidRDefault="006D511F" w:rsidP="000119AC">
            <w:pPr>
              <w:pStyle w:val="NormalWeb"/>
              <w:jc w:val="both"/>
              <w:rPr>
                <w:sz w:val="20"/>
                <w:szCs w:val="20"/>
                <w:lang w:val="id-ID"/>
              </w:rPr>
            </w:pPr>
            <w:r w:rsidRPr="00D17B8D">
              <w:rPr>
                <w:sz w:val="20"/>
                <w:szCs w:val="20"/>
              </w:rPr>
              <w:t>20</w:t>
            </w:r>
            <w:r w:rsidR="008756FC">
              <w:rPr>
                <w:sz w:val="20"/>
                <w:szCs w:val="20"/>
                <w:lang w:val="id-ID"/>
              </w:rPr>
              <w:t>07</w:t>
            </w:r>
          </w:p>
        </w:tc>
        <w:tc>
          <w:tcPr>
            <w:tcW w:w="1275" w:type="dxa"/>
          </w:tcPr>
          <w:p w:rsidR="006D511F" w:rsidRPr="00D17B8D" w:rsidRDefault="006D511F" w:rsidP="000119AC">
            <w:pPr>
              <w:pStyle w:val="NormalWeb"/>
              <w:jc w:val="both"/>
              <w:rPr>
                <w:sz w:val="20"/>
                <w:szCs w:val="20"/>
              </w:rPr>
            </w:pPr>
          </w:p>
          <w:p w:rsidR="006D511F" w:rsidRPr="00314512" w:rsidRDefault="00F8444E" w:rsidP="0016164B">
            <w:pPr>
              <w:pStyle w:val="NormalWeb"/>
              <w:numPr>
                <w:ilvl w:val="0"/>
                <w:numId w:val="25"/>
              </w:numPr>
              <w:jc w:val="both"/>
              <w:rPr>
                <w:sz w:val="20"/>
                <w:szCs w:val="20"/>
                <w:lang w:val="id-ID"/>
              </w:rPr>
            </w:pPr>
            <w:r>
              <w:rPr>
                <w:sz w:val="20"/>
                <w:szCs w:val="20"/>
                <w:lang w:val="id-ID"/>
              </w:rPr>
              <w:t xml:space="preserve">   </w:t>
            </w:r>
          </w:p>
        </w:tc>
        <w:tc>
          <w:tcPr>
            <w:tcW w:w="1276" w:type="dxa"/>
          </w:tcPr>
          <w:p w:rsidR="006D511F" w:rsidRPr="00D17B8D" w:rsidRDefault="006D511F" w:rsidP="000119AC">
            <w:pPr>
              <w:pStyle w:val="NormalWeb"/>
              <w:jc w:val="both"/>
              <w:rPr>
                <w:sz w:val="20"/>
                <w:szCs w:val="20"/>
              </w:rPr>
            </w:pPr>
          </w:p>
          <w:p w:rsidR="006D511F" w:rsidRPr="00314512" w:rsidRDefault="00797C90" w:rsidP="000315BF">
            <w:pPr>
              <w:pStyle w:val="NormalWeb"/>
              <w:tabs>
                <w:tab w:val="left" w:pos="482"/>
              </w:tabs>
              <w:rPr>
                <w:sz w:val="20"/>
                <w:szCs w:val="20"/>
                <w:lang w:val="id-ID"/>
              </w:rPr>
            </w:pPr>
            <w:r>
              <w:rPr>
                <w:sz w:val="20"/>
                <w:szCs w:val="20"/>
                <w:lang w:val="id-ID"/>
              </w:rPr>
              <w:t xml:space="preserve"> </w:t>
            </w:r>
            <w:r w:rsidR="0016164B">
              <w:rPr>
                <w:sz w:val="20"/>
                <w:szCs w:val="20"/>
                <w:lang w:val="id-ID"/>
              </w:rPr>
              <w:t xml:space="preserve">       x</w:t>
            </w:r>
          </w:p>
        </w:tc>
        <w:tc>
          <w:tcPr>
            <w:tcW w:w="1276" w:type="dxa"/>
          </w:tcPr>
          <w:p w:rsidR="006D511F" w:rsidRPr="00D17B8D" w:rsidRDefault="006D511F" w:rsidP="000119AC">
            <w:pPr>
              <w:pStyle w:val="NormalWeb"/>
              <w:jc w:val="both"/>
              <w:rPr>
                <w:sz w:val="20"/>
                <w:szCs w:val="20"/>
              </w:rPr>
            </w:pPr>
          </w:p>
          <w:p w:rsidR="006D511F" w:rsidRPr="00314512" w:rsidRDefault="0016164B" w:rsidP="000315BF">
            <w:pPr>
              <w:pStyle w:val="NormalWeb"/>
              <w:tabs>
                <w:tab w:val="left" w:pos="511"/>
              </w:tabs>
              <w:rPr>
                <w:sz w:val="20"/>
                <w:szCs w:val="20"/>
                <w:lang w:val="id-ID"/>
              </w:rPr>
            </w:pPr>
            <w:r>
              <w:rPr>
                <w:sz w:val="20"/>
                <w:szCs w:val="20"/>
                <w:lang w:val="id-ID"/>
              </w:rPr>
              <w:t xml:space="preserve">          </w:t>
            </w:r>
            <w:r w:rsidR="00F8444E">
              <w:rPr>
                <w:sz w:val="20"/>
                <w:szCs w:val="20"/>
                <w:lang w:val="id-ID"/>
              </w:rPr>
              <w:t>x</w:t>
            </w:r>
          </w:p>
        </w:tc>
        <w:tc>
          <w:tcPr>
            <w:tcW w:w="992" w:type="dxa"/>
          </w:tcPr>
          <w:p w:rsidR="006D511F" w:rsidRPr="00D17B8D" w:rsidRDefault="006D511F" w:rsidP="000119AC">
            <w:pPr>
              <w:pStyle w:val="NormalWeb"/>
              <w:jc w:val="both"/>
              <w:rPr>
                <w:sz w:val="20"/>
                <w:szCs w:val="20"/>
              </w:rPr>
            </w:pPr>
          </w:p>
          <w:p w:rsidR="006D511F" w:rsidRPr="00314512" w:rsidRDefault="00314512" w:rsidP="000315BF">
            <w:pPr>
              <w:pStyle w:val="NormalWeb"/>
              <w:tabs>
                <w:tab w:val="left" w:pos="375"/>
              </w:tabs>
              <w:jc w:val="center"/>
              <w:rPr>
                <w:sz w:val="20"/>
                <w:szCs w:val="20"/>
                <w:lang w:val="id-ID"/>
              </w:rPr>
            </w:pPr>
            <w:r>
              <w:rPr>
                <w:sz w:val="20"/>
                <w:szCs w:val="20"/>
                <w:lang w:val="id-ID"/>
              </w:rPr>
              <w:t>x</w:t>
            </w:r>
          </w:p>
        </w:tc>
        <w:tc>
          <w:tcPr>
            <w:tcW w:w="1418" w:type="dxa"/>
          </w:tcPr>
          <w:p w:rsidR="006D511F" w:rsidRPr="00D17B8D" w:rsidRDefault="006D511F" w:rsidP="000119AC">
            <w:pPr>
              <w:pStyle w:val="NormalWeb"/>
              <w:jc w:val="both"/>
              <w:rPr>
                <w:sz w:val="20"/>
                <w:szCs w:val="20"/>
              </w:rPr>
            </w:pPr>
          </w:p>
          <w:p w:rsidR="006D511F" w:rsidRPr="000315BF" w:rsidRDefault="00797C90" w:rsidP="000119AC">
            <w:pPr>
              <w:pStyle w:val="NormalWeb"/>
              <w:jc w:val="center"/>
              <w:rPr>
                <w:sz w:val="20"/>
                <w:szCs w:val="20"/>
                <w:lang w:val="id-ID"/>
              </w:rPr>
            </w:pPr>
            <w:r>
              <w:rPr>
                <w:sz w:val="20"/>
                <w:szCs w:val="20"/>
                <w:lang w:val="id-ID"/>
              </w:rPr>
              <w:t>x</w:t>
            </w:r>
          </w:p>
        </w:tc>
      </w:tr>
      <w:tr w:rsidR="006D511F" w:rsidRPr="00D17B8D" w:rsidTr="000119AC">
        <w:trPr>
          <w:jc w:val="center"/>
        </w:trPr>
        <w:tc>
          <w:tcPr>
            <w:tcW w:w="540" w:type="dxa"/>
          </w:tcPr>
          <w:p w:rsidR="006D511F" w:rsidRPr="00D17B8D" w:rsidRDefault="006D511F" w:rsidP="000119AC">
            <w:pPr>
              <w:pStyle w:val="NormalWeb"/>
              <w:jc w:val="both"/>
              <w:rPr>
                <w:sz w:val="20"/>
                <w:szCs w:val="20"/>
              </w:rPr>
            </w:pPr>
          </w:p>
          <w:p w:rsidR="006D511F" w:rsidRPr="00D17B8D" w:rsidRDefault="006D511F" w:rsidP="000119AC">
            <w:pPr>
              <w:pStyle w:val="NormalWeb"/>
              <w:jc w:val="both"/>
              <w:rPr>
                <w:sz w:val="20"/>
                <w:szCs w:val="20"/>
              </w:rPr>
            </w:pPr>
            <w:r w:rsidRPr="00D17B8D">
              <w:rPr>
                <w:sz w:val="20"/>
                <w:szCs w:val="20"/>
              </w:rPr>
              <w:t>3.</w:t>
            </w:r>
          </w:p>
        </w:tc>
        <w:tc>
          <w:tcPr>
            <w:tcW w:w="1366" w:type="dxa"/>
          </w:tcPr>
          <w:p w:rsidR="006D511F" w:rsidRPr="00D17B8D" w:rsidRDefault="006D511F" w:rsidP="000119AC">
            <w:pPr>
              <w:pStyle w:val="NormalWeb"/>
              <w:rPr>
                <w:sz w:val="20"/>
                <w:szCs w:val="20"/>
              </w:rPr>
            </w:pPr>
          </w:p>
          <w:p w:rsidR="006D511F" w:rsidRPr="008756FC" w:rsidRDefault="008756FC" w:rsidP="000119AC">
            <w:pPr>
              <w:pStyle w:val="NormalWeb"/>
              <w:rPr>
                <w:sz w:val="20"/>
                <w:szCs w:val="20"/>
              </w:rPr>
            </w:pPr>
            <w:r w:rsidRPr="008756FC">
              <w:rPr>
                <w:sz w:val="20"/>
                <w:szCs w:val="20"/>
                <w:lang w:val="id-ID"/>
              </w:rPr>
              <w:t>Santhi Yuliana Sosiawan</w:t>
            </w:r>
          </w:p>
        </w:tc>
        <w:tc>
          <w:tcPr>
            <w:tcW w:w="851" w:type="dxa"/>
          </w:tcPr>
          <w:p w:rsidR="006D511F" w:rsidRPr="00D17B8D" w:rsidRDefault="006D511F" w:rsidP="000119AC">
            <w:pPr>
              <w:pStyle w:val="NormalWeb"/>
              <w:jc w:val="both"/>
              <w:rPr>
                <w:sz w:val="20"/>
                <w:szCs w:val="20"/>
              </w:rPr>
            </w:pPr>
          </w:p>
          <w:p w:rsidR="006D511F" w:rsidRPr="008756FC" w:rsidRDefault="006D511F" w:rsidP="000119AC">
            <w:pPr>
              <w:pStyle w:val="NormalWeb"/>
              <w:jc w:val="both"/>
              <w:rPr>
                <w:sz w:val="20"/>
                <w:szCs w:val="20"/>
                <w:lang w:val="id-ID"/>
              </w:rPr>
            </w:pPr>
            <w:r w:rsidRPr="00D17B8D">
              <w:rPr>
                <w:sz w:val="20"/>
                <w:szCs w:val="20"/>
              </w:rPr>
              <w:t>20</w:t>
            </w:r>
            <w:r w:rsidR="008756FC">
              <w:rPr>
                <w:sz w:val="20"/>
                <w:szCs w:val="20"/>
                <w:lang w:val="id-ID"/>
              </w:rPr>
              <w:t>12</w:t>
            </w:r>
          </w:p>
        </w:tc>
        <w:tc>
          <w:tcPr>
            <w:tcW w:w="1275" w:type="dxa"/>
          </w:tcPr>
          <w:p w:rsidR="006D511F" w:rsidRPr="00D17B8D" w:rsidRDefault="006D511F" w:rsidP="000119AC">
            <w:pPr>
              <w:pStyle w:val="NormalWeb"/>
              <w:rPr>
                <w:sz w:val="20"/>
                <w:szCs w:val="20"/>
              </w:rPr>
            </w:pPr>
          </w:p>
          <w:p w:rsidR="006D511F" w:rsidRPr="00D17B8D" w:rsidRDefault="00314512" w:rsidP="00314512">
            <w:pPr>
              <w:pStyle w:val="NormalWeb"/>
              <w:rPr>
                <w:sz w:val="20"/>
                <w:szCs w:val="20"/>
              </w:rPr>
            </w:pPr>
            <w:r>
              <w:rPr>
                <w:sz w:val="20"/>
                <w:szCs w:val="20"/>
                <w:lang w:val="id-ID"/>
              </w:rPr>
              <w:t xml:space="preserve">          </w:t>
            </w:r>
            <w:r w:rsidR="00640CAA">
              <w:rPr>
                <w:sz w:val="20"/>
                <w:szCs w:val="20"/>
                <w:lang w:val="id-ID"/>
              </w:rPr>
              <w:t>X</w:t>
            </w:r>
          </w:p>
        </w:tc>
        <w:tc>
          <w:tcPr>
            <w:tcW w:w="1276" w:type="dxa"/>
          </w:tcPr>
          <w:p w:rsidR="006D511F" w:rsidRPr="00D17B8D" w:rsidRDefault="006D511F" w:rsidP="000119AC">
            <w:pPr>
              <w:pStyle w:val="NormalWeb"/>
              <w:jc w:val="center"/>
              <w:rPr>
                <w:sz w:val="20"/>
                <w:szCs w:val="20"/>
              </w:rPr>
            </w:pPr>
          </w:p>
          <w:p w:rsidR="006D511F" w:rsidRPr="00314512" w:rsidRDefault="006D511F" w:rsidP="000315BF">
            <w:pPr>
              <w:pStyle w:val="NormalWeb"/>
              <w:numPr>
                <w:ilvl w:val="0"/>
                <w:numId w:val="25"/>
              </w:numPr>
              <w:rPr>
                <w:sz w:val="20"/>
                <w:szCs w:val="20"/>
                <w:lang w:val="id-ID"/>
              </w:rPr>
            </w:pPr>
          </w:p>
        </w:tc>
        <w:tc>
          <w:tcPr>
            <w:tcW w:w="1276" w:type="dxa"/>
          </w:tcPr>
          <w:p w:rsidR="006D511F" w:rsidRPr="00D17B8D" w:rsidRDefault="006D511F" w:rsidP="000119AC">
            <w:pPr>
              <w:pStyle w:val="NormalWeb"/>
              <w:jc w:val="center"/>
              <w:rPr>
                <w:sz w:val="20"/>
                <w:szCs w:val="20"/>
              </w:rPr>
            </w:pPr>
          </w:p>
          <w:p w:rsidR="006D511F" w:rsidRPr="00314512" w:rsidRDefault="00F8444E" w:rsidP="000119AC">
            <w:pPr>
              <w:pStyle w:val="NormalWeb"/>
              <w:jc w:val="center"/>
              <w:rPr>
                <w:sz w:val="20"/>
                <w:szCs w:val="20"/>
                <w:lang w:val="id-ID"/>
              </w:rPr>
            </w:pPr>
            <w:r>
              <w:rPr>
                <w:sz w:val="20"/>
                <w:szCs w:val="20"/>
                <w:lang w:val="id-ID"/>
              </w:rPr>
              <w:t>x</w:t>
            </w:r>
          </w:p>
        </w:tc>
        <w:tc>
          <w:tcPr>
            <w:tcW w:w="992" w:type="dxa"/>
          </w:tcPr>
          <w:p w:rsidR="006D511F" w:rsidRPr="00D17B8D" w:rsidRDefault="006D511F" w:rsidP="000119AC">
            <w:pPr>
              <w:pStyle w:val="NormalWeb"/>
              <w:jc w:val="center"/>
              <w:rPr>
                <w:sz w:val="20"/>
                <w:szCs w:val="20"/>
              </w:rPr>
            </w:pPr>
          </w:p>
          <w:p w:rsidR="006D511F" w:rsidRPr="00314512" w:rsidRDefault="006D511F" w:rsidP="00F8444E">
            <w:pPr>
              <w:pStyle w:val="NormalWeb"/>
              <w:numPr>
                <w:ilvl w:val="0"/>
                <w:numId w:val="25"/>
              </w:numPr>
              <w:rPr>
                <w:sz w:val="20"/>
                <w:szCs w:val="20"/>
                <w:lang w:val="id-ID"/>
              </w:rPr>
            </w:pPr>
          </w:p>
        </w:tc>
        <w:tc>
          <w:tcPr>
            <w:tcW w:w="1418" w:type="dxa"/>
          </w:tcPr>
          <w:p w:rsidR="006D511F" w:rsidRPr="00D17B8D" w:rsidRDefault="006D511F" w:rsidP="000119AC">
            <w:pPr>
              <w:pStyle w:val="NormalWeb"/>
              <w:jc w:val="center"/>
              <w:rPr>
                <w:sz w:val="20"/>
                <w:szCs w:val="20"/>
              </w:rPr>
            </w:pPr>
          </w:p>
          <w:p w:rsidR="006D511F" w:rsidRPr="000315BF" w:rsidRDefault="00797C90" w:rsidP="000119AC">
            <w:pPr>
              <w:pStyle w:val="NormalWeb"/>
              <w:jc w:val="center"/>
              <w:rPr>
                <w:sz w:val="20"/>
                <w:szCs w:val="20"/>
                <w:lang w:val="id-ID"/>
              </w:rPr>
            </w:pPr>
            <w:r>
              <w:rPr>
                <w:sz w:val="20"/>
                <w:szCs w:val="20"/>
                <w:lang w:val="id-ID"/>
              </w:rPr>
              <w:t>x</w:t>
            </w:r>
          </w:p>
        </w:tc>
      </w:tr>
      <w:tr w:rsidR="006D511F" w:rsidRPr="00D17B8D" w:rsidTr="000119AC">
        <w:trPr>
          <w:jc w:val="center"/>
        </w:trPr>
        <w:tc>
          <w:tcPr>
            <w:tcW w:w="540" w:type="dxa"/>
          </w:tcPr>
          <w:p w:rsidR="006D511F" w:rsidRPr="00D17B8D" w:rsidRDefault="006D511F" w:rsidP="000119AC">
            <w:pPr>
              <w:pStyle w:val="NormalWeb"/>
              <w:jc w:val="both"/>
              <w:rPr>
                <w:sz w:val="20"/>
                <w:szCs w:val="20"/>
              </w:rPr>
            </w:pPr>
          </w:p>
          <w:p w:rsidR="006D511F" w:rsidRPr="00D17B8D" w:rsidRDefault="006D511F" w:rsidP="000119AC">
            <w:pPr>
              <w:pStyle w:val="NormalWeb"/>
              <w:jc w:val="both"/>
              <w:rPr>
                <w:sz w:val="20"/>
                <w:szCs w:val="20"/>
              </w:rPr>
            </w:pPr>
            <w:r w:rsidRPr="00D17B8D">
              <w:rPr>
                <w:sz w:val="20"/>
                <w:szCs w:val="20"/>
              </w:rPr>
              <w:t>4.</w:t>
            </w:r>
          </w:p>
        </w:tc>
        <w:tc>
          <w:tcPr>
            <w:tcW w:w="1366" w:type="dxa"/>
          </w:tcPr>
          <w:p w:rsidR="006D511F" w:rsidRPr="00D17B8D" w:rsidRDefault="006D511F" w:rsidP="000119AC">
            <w:pPr>
              <w:pStyle w:val="NormalWeb"/>
              <w:rPr>
                <w:sz w:val="20"/>
                <w:szCs w:val="20"/>
              </w:rPr>
            </w:pPr>
          </w:p>
          <w:p w:rsidR="006D511F" w:rsidRPr="008756FC" w:rsidRDefault="008756FC" w:rsidP="000119AC">
            <w:pPr>
              <w:pStyle w:val="NormalWeb"/>
              <w:rPr>
                <w:sz w:val="20"/>
                <w:szCs w:val="20"/>
              </w:rPr>
            </w:pPr>
            <w:r w:rsidRPr="008756FC">
              <w:rPr>
                <w:sz w:val="20"/>
                <w:szCs w:val="20"/>
              </w:rPr>
              <w:t>Yulianti</w:t>
            </w:r>
          </w:p>
        </w:tc>
        <w:tc>
          <w:tcPr>
            <w:tcW w:w="851" w:type="dxa"/>
          </w:tcPr>
          <w:p w:rsidR="006D511F" w:rsidRPr="00D17B8D" w:rsidRDefault="006D511F" w:rsidP="000119AC">
            <w:pPr>
              <w:pStyle w:val="NormalWeb"/>
              <w:jc w:val="both"/>
              <w:rPr>
                <w:sz w:val="20"/>
                <w:szCs w:val="20"/>
              </w:rPr>
            </w:pPr>
          </w:p>
          <w:p w:rsidR="006D511F" w:rsidRPr="008756FC" w:rsidRDefault="006D511F" w:rsidP="000119AC">
            <w:pPr>
              <w:pStyle w:val="NormalWeb"/>
              <w:jc w:val="both"/>
              <w:rPr>
                <w:sz w:val="20"/>
                <w:szCs w:val="20"/>
                <w:lang w:val="id-ID"/>
              </w:rPr>
            </w:pPr>
            <w:r w:rsidRPr="00D17B8D">
              <w:rPr>
                <w:sz w:val="20"/>
                <w:szCs w:val="20"/>
              </w:rPr>
              <w:t>20</w:t>
            </w:r>
            <w:r w:rsidR="008756FC">
              <w:rPr>
                <w:sz w:val="20"/>
                <w:szCs w:val="20"/>
                <w:lang w:val="id-ID"/>
              </w:rPr>
              <w:t>0</w:t>
            </w:r>
            <w:r w:rsidR="009036B5">
              <w:rPr>
                <w:sz w:val="20"/>
                <w:szCs w:val="20"/>
                <w:lang w:val="id-ID"/>
              </w:rPr>
              <w:t>5</w:t>
            </w:r>
          </w:p>
        </w:tc>
        <w:tc>
          <w:tcPr>
            <w:tcW w:w="1275" w:type="dxa"/>
          </w:tcPr>
          <w:p w:rsidR="006D511F" w:rsidRPr="00D17B8D" w:rsidRDefault="006D511F" w:rsidP="000119AC">
            <w:pPr>
              <w:pStyle w:val="NormalWeb"/>
              <w:jc w:val="both"/>
              <w:rPr>
                <w:sz w:val="20"/>
                <w:szCs w:val="20"/>
              </w:rPr>
            </w:pPr>
          </w:p>
          <w:p w:rsidR="006D511F" w:rsidRPr="00976AE3" w:rsidRDefault="00640CAA" w:rsidP="000119AC">
            <w:pPr>
              <w:pStyle w:val="NormalWeb"/>
              <w:jc w:val="center"/>
              <w:rPr>
                <w:sz w:val="20"/>
                <w:szCs w:val="20"/>
                <w:lang w:val="id-ID"/>
              </w:rPr>
            </w:pPr>
            <w:r>
              <w:rPr>
                <w:sz w:val="20"/>
                <w:szCs w:val="20"/>
                <w:lang w:val="id-ID"/>
              </w:rPr>
              <w:t>X</w:t>
            </w:r>
          </w:p>
        </w:tc>
        <w:tc>
          <w:tcPr>
            <w:tcW w:w="1276" w:type="dxa"/>
          </w:tcPr>
          <w:p w:rsidR="006D511F" w:rsidRPr="00D17B8D" w:rsidRDefault="006D511F" w:rsidP="000119AC">
            <w:pPr>
              <w:pStyle w:val="NormalWeb"/>
              <w:jc w:val="both"/>
              <w:rPr>
                <w:sz w:val="20"/>
                <w:szCs w:val="20"/>
              </w:rPr>
            </w:pPr>
          </w:p>
          <w:p w:rsidR="006D511F" w:rsidRPr="00F8444E" w:rsidRDefault="006D511F" w:rsidP="00F8444E">
            <w:pPr>
              <w:pStyle w:val="NormalWeb"/>
              <w:numPr>
                <w:ilvl w:val="0"/>
                <w:numId w:val="25"/>
              </w:numPr>
              <w:rPr>
                <w:sz w:val="20"/>
                <w:szCs w:val="20"/>
                <w:lang w:val="id-ID"/>
              </w:rPr>
            </w:pPr>
          </w:p>
        </w:tc>
        <w:tc>
          <w:tcPr>
            <w:tcW w:w="1276" w:type="dxa"/>
          </w:tcPr>
          <w:p w:rsidR="006D511F" w:rsidRPr="00D17B8D" w:rsidRDefault="006D511F" w:rsidP="000119AC">
            <w:pPr>
              <w:pStyle w:val="NormalWeb"/>
              <w:jc w:val="both"/>
              <w:rPr>
                <w:sz w:val="20"/>
                <w:szCs w:val="20"/>
              </w:rPr>
            </w:pPr>
          </w:p>
          <w:p w:rsidR="006D511F" w:rsidRPr="00F8444E" w:rsidRDefault="00F8444E" w:rsidP="00F8444E">
            <w:pPr>
              <w:pStyle w:val="NormalWeb"/>
              <w:rPr>
                <w:sz w:val="20"/>
                <w:szCs w:val="20"/>
                <w:lang w:val="id-ID"/>
              </w:rPr>
            </w:pPr>
            <w:r>
              <w:rPr>
                <w:sz w:val="20"/>
                <w:szCs w:val="20"/>
                <w:lang w:val="id-ID"/>
              </w:rPr>
              <w:t xml:space="preserve">          </w:t>
            </w:r>
            <w:r w:rsidR="000315BF">
              <w:rPr>
                <w:sz w:val="20"/>
                <w:szCs w:val="20"/>
                <w:lang w:val="id-ID"/>
              </w:rPr>
              <w:t>x</w:t>
            </w:r>
          </w:p>
        </w:tc>
        <w:tc>
          <w:tcPr>
            <w:tcW w:w="992" w:type="dxa"/>
          </w:tcPr>
          <w:p w:rsidR="006D511F" w:rsidRPr="00D17B8D" w:rsidRDefault="006D511F" w:rsidP="000119AC">
            <w:pPr>
              <w:pStyle w:val="NormalWeb"/>
              <w:jc w:val="both"/>
              <w:rPr>
                <w:sz w:val="20"/>
                <w:szCs w:val="20"/>
              </w:rPr>
            </w:pPr>
          </w:p>
          <w:p w:rsidR="006D511F" w:rsidRPr="00976AE3" w:rsidRDefault="006D511F" w:rsidP="00F8444E">
            <w:pPr>
              <w:pStyle w:val="NormalWeb"/>
              <w:numPr>
                <w:ilvl w:val="0"/>
                <w:numId w:val="25"/>
              </w:numPr>
              <w:rPr>
                <w:sz w:val="20"/>
                <w:szCs w:val="20"/>
                <w:lang w:val="id-ID"/>
              </w:rPr>
            </w:pPr>
          </w:p>
        </w:tc>
        <w:tc>
          <w:tcPr>
            <w:tcW w:w="1418" w:type="dxa"/>
          </w:tcPr>
          <w:p w:rsidR="006D511F" w:rsidRPr="00D17B8D" w:rsidRDefault="006D511F" w:rsidP="000119AC">
            <w:pPr>
              <w:pStyle w:val="NormalWeb"/>
              <w:jc w:val="both"/>
              <w:rPr>
                <w:sz w:val="20"/>
                <w:szCs w:val="20"/>
              </w:rPr>
            </w:pPr>
          </w:p>
          <w:p w:rsidR="006D511F" w:rsidRDefault="00F8444E" w:rsidP="000119AC">
            <w:pPr>
              <w:pStyle w:val="NormalWeb"/>
              <w:jc w:val="center"/>
              <w:rPr>
                <w:sz w:val="20"/>
                <w:szCs w:val="20"/>
                <w:lang w:val="id-ID"/>
              </w:rPr>
            </w:pPr>
            <w:r>
              <w:rPr>
                <w:sz w:val="20"/>
                <w:szCs w:val="20"/>
                <w:lang w:val="id-ID"/>
              </w:rPr>
              <w:t>-</w:t>
            </w:r>
          </w:p>
          <w:p w:rsidR="00976AE3" w:rsidRPr="00976AE3" w:rsidRDefault="00976AE3" w:rsidP="000119AC">
            <w:pPr>
              <w:pStyle w:val="NormalWeb"/>
              <w:jc w:val="center"/>
              <w:rPr>
                <w:sz w:val="20"/>
                <w:szCs w:val="20"/>
                <w:lang w:val="id-ID"/>
              </w:rPr>
            </w:pPr>
          </w:p>
        </w:tc>
      </w:tr>
      <w:tr w:rsidR="006D511F" w:rsidRPr="00D17B8D" w:rsidTr="000119AC">
        <w:trPr>
          <w:jc w:val="center"/>
        </w:trPr>
        <w:tc>
          <w:tcPr>
            <w:tcW w:w="540" w:type="dxa"/>
          </w:tcPr>
          <w:p w:rsidR="006D511F" w:rsidRPr="00D17B8D" w:rsidRDefault="006D511F" w:rsidP="000119AC">
            <w:pPr>
              <w:pStyle w:val="NormalWeb"/>
              <w:jc w:val="both"/>
              <w:rPr>
                <w:sz w:val="20"/>
                <w:szCs w:val="20"/>
              </w:rPr>
            </w:pPr>
          </w:p>
          <w:p w:rsidR="006D511F" w:rsidRPr="00D17B8D" w:rsidRDefault="006D511F" w:rsidP="000119AC">
            <w:pPr>
              <w:pStyle w:val="NormalWeb"/>
              <w:jc w:val="both"/>
              <w:rPr>
                <w:sz w:val="20"/>
                <w:szCs w:val="20"/>
              </w:rPr>
            </w:pPr>
            <w:r w:rsidRPr="00D17B8D">
              <w:rPr>
                <w:sz w:val="20"/>
                <w:szCs w:val="20"/>
              </w:rPr>
              <w:t>5.</w:t>
            </w:r>
          </w:p>
        </w:tc>
        <w:tc>
          <w:tcPr>
            <w:tcW w:w="1366" w:type="dxa"/>
          </w:tcPr>
          <w:p w:rsidR="006D511F" w:rsidRPr="008756FC" w:rsidRDefault="008756FC" w:rsidP="000119AC">
            <w:pPr>
              <w:pStyle w:val="NormalWeb"/>
              <w:rPr>
                <w:sz w:val="20"/>
                <w:szCs w:val="20"/>
              </w:rPr>
            </w:pPr>
            <w:r w:rsidRPr="008756FC">
              <w:rPr>
                <w:sz w:val="20"/>
                <w:szCs w:val="20"/>
                <w:lang w:val="id-ID"/>
              </w:rPr>
              <w:t>Dewa Ketut Wira Santana dan Made Gede Wirakusuma</w:t>
            </w:r>
          </w:p>
        </w:tc>
        <w:tc>
          <w:tcPr>
            <w:tcW w:w="851" w:type="dxa"/>
          </w:tcPr>
          <w:p w:rsidR="006D511F" w:rsidRPr="00D17B8D" w:rsidRDefault="006D511F" w:rsidP="000119AC">
            <w:pPr>
              <w:pStyle w:val="NormalWeb"/>
              <w:jc w:val="both"/>
              <w:rPr>
                <w:sz w:val="20"/>
                <w:szCs w:val="20"/>
              </w:rPr>
            </w:pPr>
          </w:p>
          <w:p w:rsidR="006D511F" w:rsidRPr="008756FC" w:rsidRDefault="006D511F" w:rsidP="000119AC">
            <w:pPr>
              <w:pStyle w:val="NormalWeb"/>
              <w:jc w:val="both"/>
              <w:rPr>
                <w:sz w:val="20"/>
                <w:szCs w:val="20"/>
                <w:lang w:val="id-ID"/>
              </w:rPr>
            </w:pPr>
            <w:r w:rsidRPr="00D17B8D">
              <w:rPr>
                <w:sz w:val="20"/>
                <w:szCs w:val="20"/>
              </w:rPr>
              <w:t>201</w:t>
            </w:r>
            <w:r w:rsidR="008756FC">
              <w:rPr>
                <w:sz w:val="20"/>
                <w:szCs w:val="20"/>
                <w:lang w:val="id-ID"/>
              </w:rPr>
              <w:t>6</w:t>
            </w:r>
          </w:p>
        </w:tc>
        <w:tc>
          <w:tcPr>
            <w:tcW w:w="1275" w:type="dxa"/>
          </w:tcPr>
          <w:p w:rsidR="006D511F" w:rsidRPr="00D17B8D" w:rsidRDefault="006D511F" w:rsidP="000119AC">
            <w:pPr>
              <w:pStyle w:val="NormalWeb"/>
              <w:jc w:val="both"/>
              <w:rPr>
                <w:sz w:val="20"/>
                <w:szCs w:val="20"/>
              </w:rPr>
            </w:pPr>
          </w:p>
          <w:p w:rsidR="006D511F" w:rsidRPr="00976AE3" w:rsidRDefault="006D511F" w:rsidP="00F8444E">
            <w:pPr>
              <w:pStyle w:val="NormalWeb"/>
              <w:numPr>
                <w:ilvl w:val="0"/>
                <w:numId w:val="25"/>
              </w:numPr>
              <w:rPr>
                <w:sz w:val="20"/>
                <w:szCs w:val="20"/>
                <w:lang w:val="id-ID"/>
              </w:rPr>
            </w:pPr>
          </w:p>
        </w:tc>
        <w:tc>
          <w:tcPr>
            <w:tcW w:w="1276" w:type="dxa"/>
          </w:tcPr>
          <w:p w:rsidR="006D511F" w:rsidRPr="00D17B8D" w:rsidRDefault="006D511F" w:rsidP="000119AC">
            <w:pPr>
              <w:pStyle w:val="NormalWeb"/>
              <w:jc w:val="both"/>
              <w:rPr>
                <w:sz w:val="20"/>
                <w:szCs w:val="20"/>
              </w:rPr>
            </w:pPr>
          </w:p>
          <w:p w:rsidR="006D511F" w:rsidRPr="00976AE3" w:rsidRDefault="006D511F" w:rsidP="00F8444E">
            <w:pPr>
              <w:pStyle w:val="NormalWeb"/>
              <w:numPr>
                <w:ilvl w:val="0"/>
                <w:numId w:val="25"/>
              </w:numPr>
              <w:rPr>
                <w:sz w:val="20"/>
                <w:szCs w:val="20"/>
                <w:lang w:val="id-ID"/>
              </w:rPr>
            </w:pPr>
          </w:p>
        </w:tc>
        <w:tc>
          <w:tcPr>
            <w:tcW w:w="1276" w:type="dxa"/>
          </w:tcPr>
          <w:p w:rsidR="006D511F" w:rsidRPr="00D17B8D" w:rsidRDefault="006D511F" w:rsidP="000119AC">
            <w:pPr>
              <w:pStyle w:val="NormalWeb"/>
              <w:jc w:val="both"/>
              <w:rPr>
                <w:sz w:val="20"/>
                <w:szCs w:val="20"/>
              </w:rPr>
            </w:pPr>
          </w:p>
          <w:p w:rsidR="006D511F" w:rsidRPr="00976AE3" w:rsidRDefault="00976AE3" w:rsidP="000119AC">
            <w:pPr>
              <w:pStyle w:val="NormalWeb"/>
              <w:jc w:val="center"/>
              <w:rPr>
                <w:sz w:val="20"/>
                <w:szCs w:val="20"/>
                <w:lang w:val="id-ID"/>
              </w:rPr>
            </w:pPr>
            <w:r>
              <w:rPr>
                <w:sz w:val="20"/>
                <w:szCs w:val="20"/>
                <w:lang w:val="id-ID"/>
              </w:rPr>
              <w:t>-</w:t>
            </w:r>
          </w:p>
        </w:tc>
        <w:tc>
          <w:tcPr>
            <w:tcW w:w="992" w:type="dxa"/>
          </w:tcPr>
          <w:p w:rsidR="006D511F" w:rsidRPr="00D17B8D" w:rsidRDefault="006D511F" w:rsidP="000119AC">
            <w:pPr>
              <w:pStyle w:val="NormalWeb"/>
              <w:jc w:val="both"/>
              <w:rPr>
                <w:sz w:val="20"/>
                <w:szCs w:val="20"/>
              </w:rPr>
            </w:pPr>
          </w:p>
          <w:p w:rsidR="006D511F" w:rsidRPr="00D17B8D" w:rsidRDefault="00976AE3" w:rsidP="00976AE3">
            <w:pPr>
              <w:pStyle w:val="NormalWeb"/>
              <w:rPr>
                <w:sz w:val="20"/>
                <w:szCs w:val="20"/>
              </w:rPr>
            </w:pPr>
            <w:r>
              <w:rPr>
                <w:sz w:val="20"/>
                <w:szCs w:val="20"/>
                <w:lang w:val="id-ID"/>
              </w:rPr>
              <w:t xml:space="preserve">        -</w:t>
            </w:r>
          </w:p>
        </w:tc>
        <w:tc>
          <w:tcPr>
            <w:tcW w:w="1418" w:type="dxa"/>
          </w:tcPr>
          <w:p w:rsidR="006D511F" w:rsidRPr="00D17B8D" w:rsidRDefault="006D511F" w:rsidP="000119AC">
            <w:pPr>
              <w:pStyle w:val="NormalWeb"/>
              <w:jc w:val="both"/>
              <w:rPr>
                <w:sz w:val="20"/>
                <w:szCs w:val="20"/>
              </w:rPr>
            </w:pPr>
          </w:p>
          <w:p w:rsidR="006D511F" w:rsidRPr="00976AE3" w:rsidRDefault="006D511F" w:rsidP="00F8444E">
            <w:pPr>
              <w:pStyle w:val="NormalWeb"/>
              <w:numPr>
                <w:ilvl w:val="0"/>
                <w:numId w:val="25"/>
              </w:numPr>
              <w:rPr>
                <w:sz w:val="20"/>
                <w:szCs w:val="20"/>
                <w:lang w:val="id-ID"/>
              </w:rPr>
            </w:pPr>
          </w:p>
        </w:tc>
      </w:tr>
      <w:tr w:rsidR="006D511F" w:rsidRPr="00D17B8D" w:rsidTr="000119AC">
        <w:trPr>
          <w:jc w:val="center"/>
        </w:trPr>
        <w:tc>
          <w:tcPr>
            <w:tcW w:w="540" w:type="dxa"/>
          </w:tcPr>
          <w:p w:rsidR="000315BF" w:rsidRDefault="000315BF" w:rsidP="000119AC">
            <w:pPr>
              <w:pStyle w:val="NormalWeb"/>
              <w:jc w:val="both"/>
              <w:rPr>
                <w:sz w:val="20"/>
                <w:szCs w:val="20"/>
                <w:lang w:val="id-ID"/>
              </w:rPr>
            </w:pPr>
          </w:p>
          <w:p w:rsidR="006D511F" w:rsidRPr="00D17B8D" w:rsidRDefault="006D511F" w:rsidP="000119AC">
            <w:pPr>
              <w:pStyle w:val="NormalWeb"/>
              <w:jc w:val="both"/>
              <w:rPr>
                <w:sz w:val="20"/>
                <w:szCs w:val="20"/>
              </w:rPr>
            </w:pPr>
            <w:r w:rsidRPr="00D17B8D">
              <w:rPr>
                <w:sz w:val="20"/>
                <w:szCs w:val="20"/>
              </w:rPr>
              <w:t>6.</w:t>
            </w:r>
          </w:p>
        </w:tc>
        <w:tc>
          <w:tcPr>
            <w:tcW w:w="1366" w:type="dxa"/>
          </w:tcPr>
          <w:p w:rsidR="006D511F" w:rsidRPr="008756FC" w:rsidRDefault="008756FC" w:rsidP="00976AE3">
            <w:pPr>
              <w:pStyle w:val="NormalWeb"/>
              <w:rPr>
                <w:sz w:val="20"/>
                <w:szCs w:val="20"/>
              </w:rPr>
            </w:pPr>
            <w:r w:rsidRPr="008756FC">
              <w:rPr>
                <w:sz w:val="20"/>
                <w:szCs w:val="20"/>
                <w:lang w:val="id-ID"/>
              </w:rPr>
              <w:t xml:space="preserve">Ikhsan Fikri Aulia, </w:t>
            </w:r>
            <w:r w:rsidR="00976AE3">
              <w:rPr>
                <w:sz w:val="20"/>
                <w:szCs w:val="20"/>
                <w:lang w:val="id-ID"/>
              </w:rPr>
              <w:t xml:space="preserve">dan Dwi Fitri </w:t>
            </w:r>
            <w:r w:rsidRPr="008756FC">
              <w:rPr>
                <w:sz w:val="20"/>
                <w:szCs w:val="20"/>
                <w:lang w:val="id-ID"/>
              </w:rPr>
              <w:t>Puspa</w:t>
            </w:r>
            <w:r w:rsidR="00976AE3">
              <w:rPr>
                <w:sz w:val="20"/>
                <w:szCs w:val="20"/>
                <w:lang w:val="id-ID"/>
              </w:rPr>
              <w:t>.</w:t>
            </w:r>
          </w:p>
        </w:tc>
        <w:tc>
          <w:tcPr>
            <w:tcW w:w="851" w:type="dxa"/>
          </w:tcPr>
          <w:p w:rsidR="006D511F" w:rsidRPr="00D17B8D" w:rsidRDefault="006D511F" w:rsidP="000119AC">
            <w:pPr>
              <w:pStyle w:val="NormalWeb"/>
              <w:jc w:val="both"/>
              <w:rPr>
                <w:sz w:val="20"/>
                <w:szCs w:val="20"/>
              </w:rPr>
            </w:pPr>
          </w:p>
          <w:p w:rsidR="006D511F" w:rsidRPr="008756FC" w:rsidRDefault="006D511F" w:rsidP="000119AC">
            <w:pPr>
              <w:pStyle w:val="NormalWeb"/>
              <w:jc w:val="both"/>
              <w:rPr>
                <w:sz w:val="20"/>
                <w:szCs w:val="20"/>
                <w:lang w:val="id-ID"/>
              </w:rPr>
            </w:pPr>
            <w:r w:rsidRPr="00D17B8D">
              <w:rPr>
                <w:sz w:val="20"/>
                <w:szCs w:val="20"/>
              </w:rPr>
              <w:t>200</w:t>
            </w:r>
            <w:r w:rsidR="008756FC">
              <w:rPr>
                <w:sz w:val="20"/>
                <w:szCs w:val="20"/>
                <w:lang w:val="id-ID"/>
              </w:rPr>
              <w:t>9</w:t>
            </w:r>
          </w:p>
        </w:tc>
        <w:tc>
          <w:tcPr>
            <w:tcW w:w="1275" w:type="dxa"/>
          </w:tcPr>
          <w:p w:rsidR="006D511F" w:rsidRPr="00D17B8D" w:rsidRDefault="006D511F" w:rsidP="000119AC">
            <w:pPr>
              <w:pStyle w:val="NormalWeb"/>
              <w:jc w:val="both"/>
              <w:rPr>
                <w:sz w:val="20"/>
                <w:szCs w:val="20"/>
              </w:rPr>
            </w:pPr>
          </w:p>
          <w:p w:rsidR="006D511F" w:rsidRPr="00976AE3" w:rsidRDefault="006D511F" w:rsidP="00F8444E">
            <w:pPr>
              <w:pStyle w:val="NormalWeb"/>
              <w:numPr>
                <w:ilvl w:val="0"/>
                <w:numId w:val="25"/>
              </w:numPr>
              <w:rPr>
                <w:sz w:val="20"/>
                <w:szCs w:val="20"/>
                <w:lang w:val="id-ID"/>
              </w:rPr>
            </w:pPr>
          </w:p>
        </w:tc>
        <w:tc>
          <w:tcPr>
            <w:tcW w:w="1276" w:type="dxa"/>
          </w:tcPr>
          <w:p w:rsidR="006D511F" w:rsidRPr="00D17B8D" w:rsidRDefault="006D511F" w:rsidP="000119AC">
            <w:pPr>
              <w:pStyle w:val="NormalWeb"/>
              <w:jc w:val="both"/>
              <w:rPr>
                <w:sz w:val="20"/>
                <w:szCs w:val="20"/>
              </w:rPr>
            </w:pPr>
          </w:p>
          <w:p w:rsidR="006D511F" w:rsidRPr="00D17B8D" w:rsidRDefault="006D511F" w:rsidP="00F8444E">
            <w:pPr>
              <w:pStyle w:val="NormalWeb"/>
              <w:numPr>
                <w:ilvl w:val="0"/>
                <w:numId w:val="25"/>
              </w:numPr>
              <w:rPr>
                <w:sz w:val="20"/>
                <w:szCs w:val="20"/>
              </w:rPr>
            </w:pPr>
          </w:p>
        </w:tc>
        <w:tc>
          <w:tcPr>
            <w:tcW w:w="1276" w:type="dxa"/>
          </w:tcPr>
          <w:p w:rsidR="006D511F" w:rsidRPr="00D17B8D" w:rsidRDefault="006D511F" w:rsidP="000119AC">
            <w:pPr>
              <w:pStyle w:val="NormalWeb"/>
              <w:jc w:val="both"/>
              <w:rPr>
                <w:sz w:val="20"/>
                <w:szCs w:val="20"/>
              </w:rPr>
            </w:pPr>
          </w:p>
          <w:p w:rsidR="006D511F" w:rsidRPr="00F8444E" w:rsidRDefault="00F8444E" w:rsidP="00F8444E">
            <w:pPr>
              <w:pStyle w:val="NormalWeb"/>
              <w:rPr>
                <w:sz w:val="20"/>
                <w:szCs w:val="20"/>
                <w:lang w:val="id-ID"/>
              </w:rPr>
            </w:pPr>
            <w:r>
              <w:rPr>
                <w:sz w:val="20"/>
                <w:szCs w:val="20"/>
                <w:lang w:val="id-ID"/>
              </w:rPr>
              <w:t xml:space="preserve">           -</w:t>
            </w:r>
          </w:p>
        </w:tc>
        <w:tc>
          <w:tcPr>
            <w:tcW w:w="992" w:type="dxa"/>
          </w:tcPr>
          <w:p w:rsidR="006D511F" w:rsidRPr="00D17B8D" w:rsidRDefault="006D511F" w:rsidP="000119AC">
            <w:pPr>
              <w:pStyle w:val="NormalWeb"/>
              <w:jc w:val="both"/>
              <w:rPr>
                <w:sz w:val="20"/>
                <w:szCs w:val="20"/>
              </w:rPr>
            </w:pPr>
          </w:p>
          <w:p w:rsidR="006D511F" w:rsidRPr="00976AE3" w:rsidRDefault="006D511F" w:rsidP="00797C90">
            <w:pPr>
              <w:pStyle w:val="NormalWeb"/>
              <w:numPr>
                <w:ilvl w:val="0"/>
                <w:numId w:val="25"/>
              </w:numPr>
              <w:rPr>
                <w:sz w:val="20"/>
                <w:szCs w:val="20"/>
                <w:lang w:val="id-ID"/>
              </w:rPr>
            </w:pPr>
          </w:p>
        </w:tc>
        <w:tc>
          <w:tcPr>
            <w:tcW w:w="1418" w:type="dxa"/>
          </w:tcPr>
          <w:p w:rsidR="006D511F" w:rsidRPr="00D17B8D" w:rsidRDefault="006D511F" w:rsidP="000119AC">
            <w:pPr>
              <w:pStyle w:val="NormalWeb"/>
              <w:jc w:val="both"/>
              <w:rPr>
                <w:sz w:val="20"/>
                <w:szCs w:val="20"/>
              </w:rPr>
            </w:pPr>
          </w:p>
          <w:p w:rsidR="00976AE3" w:rsidRPr="00976AE3" w:rsidRDefault="00797C90" w:rsidP="00797C90">
            <w:pPr>
              <w:pStyle w:val="NormalWeb"/>
              <w:rPr>
                <w:sz w:val="20"/>
                <w:szCs w:val="20"/>
                <w:lang w:val="id-ID"/>
              </w:rPr>
            </w:pPr>
            <w:r>
              <w:rPr>
                <w:sz w:val="20"/>
                <w:szCs w:val="20"/>
                <w:lang w:val="id-ID"/>
              </w:rPr>
              <w:t xml:space="preserve">            -   </w:t>
            </w:r>
          </w:p>
        </w:tc>
      </w:tr>
      <w:tr w:rsidR="006D511F" w:rsidRPr="00D17B8D" w:rsidTr="000119AC">
        <w:trPr>
          <w:jc w:val="center"/>
        </w:trPr>
        <w:tc>
          <w:tcPr>
            <w:tcW w:w="540" w:type="dxa"/>
          </w:tcPr>
          <w:p w:rsidR="006D511F" w:rsidRPr="00D17B8D" w:rsidRDefault="006D511F" w:rsidP="000119AC">
            <w:pPr>
              <w:pStyle w:val="NormalWeb"/>
              <w:jc w:val="both"/>
              <w:rPr>
                <w:sz w:val="20"/>
                <w:szCs w:val="20"/>
              </w:rPr>
            </w:pPr>
          </w:p>
          <w:p w:rsidR="006D511F" w:rsidRPr="00D17B8D" w:rsidRDefault="006D511F" w:rsidP="000119AC">
            <w:pPr>
              <w:pStyle w:val="NormalWeb"/>
              <w:jc w:val="both"/>
              <w:rPr>
                <w:sz w:val="20"/>
                <w:szCs w:val="20"/>
              </w:rPr>
            </w:pPr>
            <w:r w:rsidRPr="00D17B8D">
              <w:rPr>
                <w:sz w:val="20"/>
                <w:szCs w:val="20"/>
              </w:rPr>
              <w:t>7.</w:t>
            </w:r>
          </w:p>
        </w:tc>
        <w:tc>
          <w:tcPr>
            <w:tcW w:w="1366" w:type="dxa"/>
          </w:tcPr>
          <w:p w:rsidR="006D511F" w:rsidRDefault="006D511F" w:rsidP="000119AC">
            <w:pPr>
              <w:pStyle w:val="NormalWeb"/>
              <w:jc w:val="both"/>
              <w:rPr>
                <w:sz w:val="20"/>
                <w:szCs w:val="20"/>
                <w:lang w:val="id-ID"/>
              </w:rPr>
            </w:pPr>
          </w:p>
          <w:p w:rsidR="00314512" w:rsidRPr="00314512" w:rsidRDefault="00314512" w:rsidP="000119AC">
            <w:pPr>
              <w:pStyle w:val="NormalWeb"/>
              <w:jc w:val="both"/>
              <w:rPr>
                <w:sz w:val="20"/>
                <w:szCs w:val="20"/>
                <w:lang w:val="id-ID"/>
              </w:rPr>
            </w:pPr>
            <w:r w:rsidRPr="00314512">
              <w:rPr>
                <w:sz w:val="20"/>
                <w:szCs w:val="20"/>
              </w:rPr>
              <w:t>Yana Ulfah</w:t>
            </w:r>
          </w:p>
        </w:tc>
        <w:tc>
          <w:tcPr>
            <w:tcW w:w="851" w:type="dxa"/>
          </w:tcPr>
          <w:p w:rsidR="006D511F" w:rsidRPr="00D17B8D" w:rsidRDefault="006D511F" w:rsidP="000119AC">
            <w:pPr>
              <w:pStyle w:val="NormalWeb"/>
              <w:jc w:val="both"/>
              <w:rPr>
                <w:sz w:val="20"/>
                <w:szCs w:val="20"/>
              </w:rPr>
            </w:pPr>
          </w:p>
          <w:p w:rsidR="006D511F" w:rsidRPr="00314512" w:rsidRDefault="006D511F" w:rsidP="000119AC">
            <w:pPr>
              <w:pStyle w:val="NormalWeb"/>
              <w:jc w:val="both"/>
              <w:rPr>
                <w:sz w:val="20"/>
                <w:szCs w:val="20"/>
                <w:lang w:val="id-ID"/>
              </w:rPr>
            </w:pPr>
            <w:r w:rsidRPr="00D17B8D">
              <w:rPr>
                <w:sz w:val="20"/>
                <w:szCs w:val="20"/>
              </w:rPr>
              <w:t>201</w:t>
            </w:r>
            <w:r w:rsidR="00314512">
              <w:rPr>
                <w:sz w:val="20"/>
                <w:szCs w:val="20"/>
                <w:lang w:val="id-ID"/>
              </w:rPr>
              <w:t>2</w:t>
            </w:r>
          </w:p>
        </w:tc>
        <w:tc>
          <w:tcPr>
            <w:tcW w:w="1275" w:type="dxa"/>
          </w:tcPr>
          <w:p w:rsidR="006D511F" w:rsidRPr="00D17B8D" w:rsidRDefault="006D511F" w:rsidP="000119AC">
            <w:pPr>
              <w:pStyle w:val="NormalWeb"/>
              <w:jc w:val="both"/>
              <w:rPr>
                <w:sz w:val="20"/>
                <w:szCs w:val="20"/>
              </w:rPr>
            </w:pPr>
          </w:p>
          <w:p w:rsidR="006D511F" w:rsidRPr="00D17B8D" w:rsidRDefault="006D511F" w:rsidP="00F8444E">
            <w:pPr>
              <w:pStyle w:val="NormalWeb"/>
              <w:numPr>
                <w:ilvl w:val="0"/>
                <w:numId w:val="25"/>
              </w:numPr>
              <w:rPr>
                <w:sz w:val="20"/>
                <w:szCs w:val="20"/>
              </w:rPr>
            </w:pPr>
          </w:p>
        </w:tc>
        <w:tc>
          <w:tcPr>
            <w:tcW w:w="1276" w:type="dxa"/>
          </w:tcPr>
          <w:p w:rsidR="006D511F" w:rsidRPr="00D17B8D" w:rsidRDefault="006D511F" w:rsidP="000119AC">
            <w:pPr>
              <w:pStyle w:val="NormalWeb"/>
              <w:jc w:val="both"/>
              <w:rPr>
                <w:sz w:val="20"/>
                <w:szCs w:val="20"/>
              </w:rPr>
            </w:pPr>
          </w:p>
          <w:p w:rsidR="006D511F" w:rsidRPr="00D17B8D" w:rsidRDefault="00976AE3" w:rsidP="00976AE3">
            <w:pPr>
              <w:pStyle w:val="NormalWeb"/>
              <w:rPr>
                <w:sz w:val="20"/>
                <w:szCs w:val="20"/>
              </w:rPr>
            </w:pPr>
            <w:r>
              <w:rPr>
                <w:sz w:val="20"/>
                <w:szCs w:val="20"/>
                <w:lang w:val="id-ID"/>
              </w:rPr>
              <w:t xml:space="preserve">         </w:t>
            </w:r>
            <w:r w:rsidR="00F8444E">
              <w:rPr>
                <w:sz w:val="20"/>
                <w:szCs w:val="20"/>
                <w:lang w:val="id-ID"/>
              </w:rPr>
              <w:t>x</w:t>
            </w:r>
          </w:p>
        </w:tc>
        <w:tc>
          <w:tcPr>
            <w:tcW w:w="1276" w:type="dxa"/>
          </w:tcPr>
          <w:p w:rsidR="006D511F" w:rsidRPr="00D17B8D" w:rsidRDefault="006D511F" w:rsidP="000119AC">
            <w:pPr>
              <w:pStyle w:val="NormalWeb"/>
              <w:jc w:val="both"/>
              <w:rPr>
                <w:sz w:val="20"/>
                <w:szCs w:val="20"/>
              </w:rPr>
            </w:pPr>
          </w:p>
          <w:p w:rsidR="006D511F" w:rsidRPr="00976AE3" w:rsidRDefault="00F8444E" w:rsidP="000119AC">
            <w:pPr>
              <w:pStyle w:val="NormalWeb"/>
              <w:jc w:val="center"/>
              <w:rPr>
                <w:sz w:val="20"/>
                <w:szCs w:val="20"/>
                <w:lang w:val="id-ID"/>
              </w:rPr>
            </w:pPr>
            <w:r>
              <w:rPr>
                <w:sz w:val="20"/>
                <w:szCs w:val="20"/>
                <w:lang w:val="id-ID"/>
              </w:rPr>
              <w:t>x</w:t>
            </w:r>
          </w:p>
        </w:tc>
        <w:tc>
          <w:tcPr>
            <w:tcW w:w="992" w:type="dxa"/>
          </w:tcPr>
          <w:p w:rsidR="006D511F" w:rsidRPr="00D17B8D" w:rsidRDefault="006D511F" w:rsidP="000119AC">
            <w:pPr>
              <w:pStyle w:val="NormalWeb"/>
              <w:jc w:val="both"/>
              <w:rPr>
                <w:sz w:val="20"/>
                <w:szCs w:val="20"/>
              </w:rPr>
            </w:pPr>
          </w:p>
          <w:p w:rsidR="006D511F" w:rsidRPr="00976AE3" w:rsidRDefault="00F8444E" w:rsidP="000119AC">
            <w:pPr>
              <w:pStyle w:val="NormalWeb"/>
              <w:jc w:val="center"/>
              <w:rPr>
                <w:sz w:val="20"/>
                <w:szCs w:val="20"/>
                <w:lang w:val="id-ID"/>
              </w:rPr>
            </w:pPr>
            <w:r>
              <w:rPr>
                <w:sz w:val="20"/>
                <w:szCs w:val="20"/>
                <w:lang w:val="id-ID"/>
              </w:rPr>
              <w:t>x</w:t>
            </w:r>
          </w:p>
        </w:tc>
        <w:tc>
          <w:tcPr>
            <w:tcW w:w="1418" w:type="dxa"/>
          </w:tcPr>
          <w:p w:rsidR="006D511F" w:rsidRPr="00D17B8D" w:rsidRDefault="006D511F" w:rsidP="000119AC">
            <w:pPr>
              <w:pStyle w:val="NormalWeb"/>
              <w:jc w:val="both"/>
              <w:rPr>
                <w:sz w:val="20"/>
                <w:szCs w:val="20"/>
              </w:rPr>
            </w:pPr>
          </w:p>
          <w:p w:rsidR="006D511F" w:rsidRPr="00D17B8D" w:rsidRDefault="000315BF" w:rsidP="000315BF">
            <w:pPr>
              <w:pStyle w:val="NormalWeb"/>
              <w:tabs>
                <w:tab w:val="left" w:pos="493"/>
              </w:tabs>
              <w:jc w:val="both"/>
              <w:rPr>
                <w:sz w:val="20"/>
                <w:szCs w:val="20"/>
              </w:rPr>
            </w:pPr>
            <w:r>
              <w:rPr>
                <w:sz w:val="20"/>
                <w:szCs w:val="20"/>
                <w:lang w:val="id-ID"/>
              </w:rPr>
              <w:t xml:space="preserve">           </w:t>
            </w:r>
            <w:r w:rsidR="00797C90">
              <w:rPr>
                <w:sz w:val="20"/>
                <w:szCs w:val="20"/>
                <w:lang w:val="id-ID"/>
              </w:rPr>
              <w:t>x</w:t>
            </w:r>
          </w:p>
        </w:tc>
      </w:tr>
    </w:tbl>
    <w:p w:rsidR="00A62233" w:rsidRDefault="00A62233" w:rsidP="00976AE3">
      <w:pPr>
        <w:pStyle w:val="NormalWeb"/>
        <w:spacing w:line="480" w:lineRule="auto"/>
        <w:ind w:firstLine="720"/>
        <w:jc w:val="both"/>
        <w:rPr>
          <w:lang w:val="id-ID"/>
        </w:rPr>
      </w:pPr>
    </w:p>
    <w:p w:rsidR="00A62233" w:rsidRDefault="00A62233" w:rsidP="00976AE3">
      <w:pPr>
        <w:pStyle w:val="NormalWeb"/>
        <w:spacing w:line="480" w:lineRule="auto"/>
        <w:ind w:firstLine="720"/>
        <w:jc w:val="both"/>
        <w:rPr>
          <w:lang w:val="id-ID"/>
        </w:rPr>
      </w:pPr>
    </w:p>
    <w:p w:rsidR="00976AE3" w:rsidRDefault="00976AE3" w:rsidP="00976AE3">
      <w:pPr>
        <w:pStyle w:val="NormalWeb"/>
        <w:spacing w:line="480" w:lineRule="auto"/>
        <w:ind w:firstLine="720"/>
        <w:jc w:val="both"/>
      </w:pPr>
      <w:r>
        <w:t>Penelitian ini merupakan replikasi dari penelitian yang dilakukan oleh</w:t>
      </w:r>
      <w:r>
        <w:rPr>
          <w:lang w:val="id-ID"/>
        </w:rPr>
        <w:t xml:space="preserve"> Ikhsan Fikri Aulia </w:t>
      </w:r>
      <w:r w:rsidR="00BC3BEF">
        <w:rPr>
          <w:lang w:val="id-ID"/>
        </w:rPr>
        <w:t xml:space="preserve">dan Dwi Fitri Puspa </w:t>
      </w:r>
      <w:r>
        <w:rPr>
          <w:lang w:val="id-ID"/>
        </w:rPr>
        <w:t xml:space="preserve">(2009) </w:t>
      </w:r>
      <w:r>
        <w:t xml:space="preserve">variabel yang diteliti adalah </w:t>
      </w:r>
      <w:r>
        <w:rPr>
          <w:lang w:val="id-ID"/>
        </w:rPr>
        <w:t>Pengaruh Beban Pajak Tangguhan, Ukuran Perusahaan, dan Tingkat Hutang terhadap Manajemen Laba</w:t>
      </w:r>
      <w:r w:rsidR="00A70513">
        <w:rPr>
          <w:lang w:val="id-ID"/>
        </w:rPr>
        <w:t xml:space="preserve">. </w:t>
      </w:r>
      <w:r>
        <w:t>Unit yang dianalisis adalah perusahaan manufaktur yang terdaftar di</w:t>
      </w:r>
      <w:r w:rsidR="00A70513">
        <w:t xml:space="preserve"> Bursa Efek Indonesia tahun 20</w:t>
      </w:r>
      <w:r w:rsidR="00A70513">
        <w:rPr>
          <w:lang w:val="id-ID"/>
        </w:rPr>
        <w:t>10</w:t>
      </w:r>
      <w:r w:rsidR="00A70513">
        <w:t>-201</w:t>
      </w:r>
      <w:r w:rsidR="00A70513">
        <w:rPr>
          <w:lang w:val="id-ID"/>
        </w:rPr>
        <w:t>3</w:t>
      </w:r>
      <w:r>
        <w:t xml:space="preserve">. Penelitian ini menggunakan </w:t>
      </w:r>
      <w:r w:rsidRPr="009E4B2A">
        <w:rPr>
          <w:i/>
        </w:rPr>
        <w:t>Nonprobability sampling</w:t>
      </w:r>
      <w:r>
        <w:rPr>
          <w:i/>
        </w:rPr>
        <w:t xml:space="preserve">. </w:t>
      </w:r>
      <w:r>
        <w:t xml:space="preserve">Teknik yang digunakan untuk memilih sampel </w:t>
      </w:r>
      <w:r w:rsidRPr="009E4B2A">
        <w:rPr>
          <w:i/>
        </w:rPr>
        <w:t>Purposive sampling</w:t>
      </w:r>
      <w:r>
        <w:t>. Dengan hasil penelitian bahwa:</w:t>
      </w:r>
    </w:p>
    <w:p w:rsidR="00BC3BEF" w:rsidRDefault="00BC3BEF" w:rsidP="00BC3BEF">
      <w:pPr>
        <w:pStyle w:val="NormalWeb"/>
        <w:numPr>
          <w:ilvl w:val="0"/>
          <w:numId w:val="26"/>
        </w:numPr>
        <w:spacing w:line="480" w:lineRule="auto"/>
        <w:jc w:val="both"/>
      </w:pPr>
      <w:r>
        <w:rPr>
          <w:lang w:val="id-ID"/>
        </w:rPr>
        <w:t>Beban</w:t>
      </w:r>
      <w:r>
        <w:t xml:space="preserve"> pajak </w:t>
      </w:r>
      <w:r>
        <w:rPr>
          <w:lang w:val="id-ID"/>
        </w:rPr>
        <w:t xml:space="preserve">tangguhan </w:t>
      </w:r>
      <w:r>
        <w:t>berpengaruh positif terhadap manajemen laba.</w:t>
      </w:r>
    </w:p>
    <w:p w:rsidR="00BC3BEF" w:rsidRDefault="00BC3BEF" w:rsidP="00BC3BEF">
      <w:pPr>
        <w:pStyle w:val="NormalWeb"/>
        <w:numPr>
          <w:ilvl w:val="0"/>
          <w:numId w:val="26"/>
        </w:numPr>
        <w:spacing w:line="480" w:lineRule="auto"/>
        <w:jc w:val="both"/>
      </w:pPr>
      <w:r>
        <w:rPr>
          <w:lang w:val="id-ID"/>
        </w:rPr>
        <w:t xml:space="preserve">Ukuran perusahaan </w:t>
      </w:r>
      <w:r>
        <w:t>berpengaruh positif terhadap manajemen laba.</w:t>
      </w:r>
    </w:p>
    <w:p w:rsidR="00BC3BEF" w:rsidRPr="00BC3BEF" w:rsidRDefault="00BC3BEF" w:rsidP="00BC3BEF">
      <w:pPr>
        <w:pStyle w:val="NormalWeb"/>
        <w:numPr>
          <w:ilvl w:val="0"/>
          <w:numId w:val="26"/>
        </w:numPr>
        <w:spacing w:line="480" w:lineRule="auto"/>
        <w:jc w:val="both"/>
      </w:pPr>
      <w:r>
        <w:rPr>
          <w:lang w:val="id-ID"/>
        </w:rPr>
        <w:t>Tingkat hutang</w:t>
      </w:r>
      <w:r>
        <w:t xml:space="preserve"> berpengaruh </w:t>
      </w:r>
      <w:r w:rsidR="00F12B76">
        <w:rPr>
          <w:lang w:val="id-ID"/>
        </w:rPr>
        <w:t>posi</w:t>
      </w:r>
      <w:r>
        <w:rPr>
          <w:lang w:val="id-ID"/>
        </w:rPr>
        <w:t>tif</w:t>
      </w:r>
      <w:r>
        <w:t xml:space="preserve"> terhadap man</w:t>
      </w:r>
      <w:r>
        <w:rPr>
          <w:lang w:val="id-ID"/>
        </w:rPr>
        <w:t>a</w:t>
      </w:r>
      <w:r>
        <w:t>jemen laba.</w:t>
      </w:r>
    </w:p>
    <w:p w:rsidR="00F12B76" w:rsidRDefault="00BC3BEF" w:rsidP="00F12B76">
      <w:pPr>
        <w:pStyle w:val="NormalWeb"/>
        <w:spacing w:line="480" w:lineRule="auto"/>
        <w:ind w:firstLine="720"/>
        <w:jc w:val="both"/>
        <w:rPr>
          <w:lang w:val="id-ID"/>
        </w:rPr>
      </w:pPr>
      <w:r>
        <w:t xml:space="preserve">Perbedaan dengan penelitian sebelumnya adalah penelitian ini </w:t>
      </w:r>
      <w:r>
        <w:rPr>
          <w:lang w:val="id-ID"/>
        </w:rPr>
        <w:t>Ikhsan Fikri Aulia dan Dwi Fitri Puspa</w:t>
      </w:r>
      <w:r>
        <w:t xml:space="preserve"> mengembangkan penelitian yang menggunakan 3 variabel independen dan 1 variabel dependen yaitu </w:t>
      </w:r>
      <w:r>
        <w:rPr>
          <w:lang w:val="id-ID"/>
        </w:rPr>
        <w:t xml:space="preserve">beban </w:t>
      </w:r>
      <w:r>
        <w:t>pajak</w:t>
      </w:r>
      <w:r>
        <w:rPr>
          <w:lang w:val="id-ID"/>
        </w:rPr>
        <w:t xml:space="preserve"> tanguhan</w:t>
      </w:r>
      <w:r w:rsidR="00F12B76">
        <w:rPr>
          <w:lang w:val="id-ID"/>
        </w:rPr>
        <w:t xml:space="preserve">, </w:t>
      </w:r>
      <w:r>
        <w:t>ukuran perusahaan</w:t>
      </w:r>
      <w:r w:rsidR="00F12B76">
        <w:rPr>
          <w:lang w:val="id-ID"/>
        </w:rPr>
        <w:t xml:space="preserve"> dan tingkat hutang</w:t>
      </w:r>
      <w:r>
        <w:t xml:space="preserve"> terhadap manajemen laba. Sedangkan penelitian yang akan diteliti oleh penulis tidak men</w:t>
      </w:r>
      <w:r w:rsidR="00F12B76">
        <w:t>ggunakan</w:t>
      </w:r>
      <w:r w:rsidR="00F12B76">
        <w:rPr>
          <w:lang w:val="id-ID"/>
        </w:rPr>
        <w:t xml:space="preserve"> tingkat hutang</w:t>
      </w:r>
      <w:r>
        <w:rPr>
          <w:lang w:val="id-ID"/>
        </w:rPr>
        <w:t xml:space="preserve">. Alasan penulis memilih variabel-variabel tersebut adalah </w:t>
      </w:r>
      <w:r>
        <w:t xml:space="preserve">penulis ingin mengambil variabel penelitian yang berbeda dari replikasi penelitian sebelumnya dan penulis juga hanya ingin mengunakan 2 variabel independen dan 1 variabel dependen </w:t>
      </w:r>
      <w:r w:rsidR="00F12B76">
        <w:t xml:space="preserve">yaitu </w:t>
      </w:r>
      <w:r w:rsidR="00F12B76">
        <w:rPr>
          <w:lang w:val="id-ID"/>
        </w:rPr>
        <w:t>b</w:t>
      </w:r>
      <w:r w:rsidR="00A62233">
        <w:rPr>
          <w:lang w:val="id-ID"/>
        </w:rPr>
        <w:t>e</w:t>
      </w:r>
      <w:r w:rsidR="00F12B76">
        <w:rPr>
          <w:lang w:val="id-ID"/>
        </w:rPr>
        <w:t>ban pajak tangguhan</w:t>
      </w:r>
      <w:r>
        <w:t xml:space="preserve"> dan ukuran perusahaan, sehingga 1 variabel independen </w:t>
      </w:r>
      <w:r w:rsidR="00F12B76">
        <w:t>yaitu</w:t>
      </w:r>
      <w:r w:rsidR="00F12B76">
        <w:rPr>
          <w:lang w:val="id-ID"/>
        </w:rPr>
        <w:t xml:space="preserve"> tingkat hutang</w:t>
      </w:r>
      <w:r>
        <w:t xml:space="preserve"> dihapus oleh penulis karena penelitian-penelitian sebelumnya sudah menunjukkan adanya pengaruh dan hasil yang konsisten dari variabel tersebut. Sehingga yang akan </w:t>
      </w:r>
      <w:r w:rsidR="00F12B76">
        <w:t>diteliti oleh penulis adalah</w:t>
      </w:r>
      <w:r w:rsidR="00A62233">
        <w:rPr>
          <w:lang w:val="id-ID"/>
        </w:rPr>
        <w:t xml:space="preserve"> </w:t>
      </w:r>
      <w:r w:rsidR="00F12B76">
        <w:rPr>
          <w:lang w:val="id-ID"/>
        </w:rPr>
        <w:t xml:space="preserve">beban </w:t>
      </w:r>
      <w:r>
        <w:t>pajak</w:t>
      </w:r>
      <w:r w:rsidR="00F12B76">
        <w:rPr>
          <w:lang w:val="id-ID"/>
        </w:rPr>
        <w:t xml:space="preserve"> tangguhan</w:t>
      </w:r>
      <w:r>
        <w:t xml:space="preserve"> dan ukuran perusahaan terhadap manajemen laba. Penelitian ini menggunakan sampel perusah</w:t>
      </w:r>
      <w:r w:rsidR="00F12B76">
        <w:t xml:space="preserve">aan sektor </w:t>
      </w:r>
      <w:r w:rsidR="00922B63">
        <w:rPr>
          <w:lang w:val="id-ID"/>
        </w:rPr>
        <w:t>pertambangan batu</w:t>
      </w:r>
      <w:r w:rsidR="00F12B76">
        <w:rPr>
          <w:lang w:val="id-ID"/>
        </w:rPr>
        <w:t xml:space="preserve">bara </w:t>
      </w:r>
      <w:r>
        <w:t>yang terdaftar di B</w:t>
      </w:r>
      <w:r w:rsidR="00F12B76">
        <w:t>ursa Efek Indonesia periode 201</w:t>
      </w:r>
      <w:r w:rsidR="00F12B76">
        <w:rPr>
          <w:lang w:val="id-ID"/>
        </w:rPr>
        <w:t>1</w:t>
      </w:r>
      <w:r>
        <w:t>-2014.</w:t>
      </w:r>
    </w:p>
    <w:p w:rsidR="00C9692A" w:rsidRPr="00F12B76" w:rsidRDefault="00C9692A" w:rsidP="00F12B76">
      <w:pPr>
        <w:pStyle w:val="NormalWeb"/>
        <w:spacing w:line="480" w:lineRule="auto"/>
        <w:ind w:firstLine="720"/>
        <w:jc w:val="both"/>
        <w:rPr>
          <w:lang w:val="id-ID"/>
        </w:rPr>
      </w:pPr>
      <w:r w:rsidRPr="00AD0EA5">
        <w:t xml:space="preserve">Berdasarkan latar belakang yang telah diuraikan di atas, penulis tertarik untuk melakukan penelitian yang berjudul </w:t>
      </w:r>
      <w:r w:rsidRPr="00AD0EA5">
        <w:rPr>
          <w:b/>
        </w:rPr>
        <w:t>“PENGARUH BEBAN PAJAK</w:t>
      </w:r>
      <w:r>
        <w:rPr>
          <w:b/>
        </w:rPr>
        <w:t xml:space="preserve"> TANGGUHAN D</w:t>
      </w:r>
      <w:r>
        <w:rPr>
          <w:b/>
          <w:lang w:val="id-ID"/>
        </w:rPr>
        <w:t>AN UKURAN PERUSAHAAN</w:t>
      </w:r>
      <w:r w:rsidRPr="00AD0EA5">
        <w:rPr>
          <w:b/>
        </w:rPr>
        <w:t xml:space="preserve"> TERHADAP MANAJEMEN LABA (</w:t>
      </w:r>
      <w:r>
        <w:rPr>
          <w:b/>
          <w:lang w:val="id-ID"/>
        </w:rPr>
        <w:t>Studi Pada Perusahaan Manufak</w:t>
      </w:r>
      <w:r w:rsidR="00922B63">
        <w:rPr>
          <w:b/>
          <w:lang w:val="id-ID"/>
        </w:rPr>
        <w:t>tur Subsektor Pertambangan Batub</w:t>
      </w:r>
      <w:r>
        <w:rPr>
          <w:b/>
          <w:lang w:val="id-ID"/>
        </w:rPr>
        <w:t>ara Yang Terdapat Di Bursa Efek Indonesia</w:t>
      </w:r>
      <w:r w:rsidR="00F12B76">
        <w:rPr>
          <w:b/>
          <w:lang w:val="id-ID"/>
        </w:rPr>
        <w:t xml:space="preserve"> Periode 2011-2014</w:t>
      </w:r>
      <w:r w:rsidRPr="00AD0EA5">
        <w:rPr>
          <w:b/>
        </w:rPr>
        <w:t>)”.</w:t>
      </w:r>
    </w:p>
    <w:p w:rsidR="00F61E68" w:rsidRPr="00F61E68" w:rsidRDefault="00F61E68" w:rsidP="000619C6">
      <w:pPr>
        <w:pStyle w:val="Default"/>
        <w:spacing w:line="480" w:lineRule="auto"/>
        <w:jc w:val="both"/>
        <w:rPr>
          <w:lang w:val="id-ID"/>
        </w:rPr>
      </w:pPr>
    </w:p>
    <w:p w:rsidR="00070A9B" w:rsidRDefault="00691AE2" w:rsidP="000619C6">
      <w:p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rPr>
        <w:t>1.2</w:t>
      </w:r>
      <w:r w:rsidR="00BE290B">
        <w:rPr>
          <w:rFonts w:ascii="Times New Roman" w:hAnsi="Times New Roman" w:cs="Times New Roman"/>
          <w:b/>
          <w:sz w:val="24"/>
          <w:szCs w:val="24"/>
          <w:lang w:val="id-ID"/>
        </w:rPr>
        <w:t>.</w:t>
      </w:r>
      <w:r>
        <w:rPr>
          <w:rFonts w:ascii="Times New Roman" w:hAnsi="Times New Roman" w:cs="Times New Roman"/>
          <w:b/>
          <w:sz w:val="24"/>
          <w:szCs w:val="24"/>
        </w:rPr>
        <w:tab/>
      </w:r>
      <w:r w:rsidR="00070A9B">
        <w:rPr>
          <w:rFonts w:ascii="Times New Roman" w:hAnsi="Times New Roman" w:cs="Times New Roman"/>
          <w:b/>
          <w:sz w:val="24"/>
          <w:szCs w:val="24"/>
        </w:rPr>
        <w:t xml:space="preserve">Identifikasi Masalah </w:t>
      </w:r>
      <w:r w:rsidR="00BE290B">
        <w:rPr>
          <w:rFonts w:ascii="Times New Roman" w:hAnsi="Times New Roman" w:cs="Times New Roman"/>
          <w:b/>
          <w:sz w:val="24"/>
          <w:szCs w:val="24"/>
          <w:lang w:val="id-ID"/>
        </w:rPr>
        <w:t xml:space="preserve">dan Rumusan Masalah </w:t>
      </w:r>
      <w:r w:rsidR="00070A9B">
        <w:rPr>
          <w:rFonts w:ascii="Times New Roman" w:hAnsi="Times New Roman" w:cs="Times New Roman"/>
          <w:b/>
          <w:sz w:val="24"/>
          <w:szCs w:val="24"/>
          <w:lang w:val="id-ID"/>
        </w:rPr>
        <w:t>Penelitian</w:t>
      </w:r>
    </w:p>
    <w:p w:rsidR="00BE290B" w:rsidRPr="001F6CFC" w:rsidRDefault="00BE290B" w:rsidP="001F6CFC">
      <w:pPr>
        <w:pStyle w:val="ListParagraph"/>
        <w:numPr>
          <w:ilvl w:val="2"/>
          <w:numId w:val="20"/>
        </w:numPr>
        <w:spacing w:after="0" w:line="480" w:lineRule="auto"/>
        <w:jc w:val="both"/>
        <w:rPr>
          <w:rFonts w:ascii="Times New Roman" w:hAnsi="Times New Roman" w:cs="Times New Roman"/>
          <w:b/>
          <w:sz w:val="24"/>
          <w:szCs w:val="24"/>
          <w:lang w:val="id-ID"/>
        </w:rPr>
      </w:pPr>
      <w:r w:rsidRPr="001F6CFC">
        <w:rPr>
          <w:rFonts w:ascii="Times New Roman" w:hAnsi="Times New Roman" w:cs="Times New Roman"/>
          <w:b/>
          <w:sz w:val="24"/>
          <w:szCs w:val="24"/>
          <w:lang w:val="id-ID"/>
        </w:rPr>
        <w:t>Identifikasi Masalah Penelitian</w:t>
      </w:r>
    </w:p>
    <w:p w:rsidR="001F6CFC" w:rsidRDefault="00BE290B" w:rsidP="001F6CFC">
      <w:pPr>
        <w:spacing w:after="0" w:line="48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ab/>
      </w:r>
      <w:r>
        <w:rPr>
          <w:rFonts w:ascii="Times New Roman" w:hAnsi="Times New Roman" w:cs="Times New Roman"/>
          <w:sz w:val="24"/>
          <w:szCs w:val="24"/>
          <w:lang w:val="id-ID"/>
        </w:rPr>
        <w:t>Berdasarkan latar belakang penelitian yang telah penulis uraikan di atas, maka dapat diidentifikasikan masalah pokok sebagai baerikut:</w:t>
      </w:r>
    </w:p>
    <w:p w:rsidR="001F6CFC" w:rsidRPr="00D34151" w:rsidRDefault="001F6CFC" w:rsidP="00D34151">
      <w:pPr>
        <w:pStyle w:val="ListParagraph"/>
        <w:numPr>
          <w:ilvl w:val="0"/>
          <w:numId w:val="21"/>
        </w:numPr>
        <w:tabs>
          <w:tab w:val="left" w:pos="1134"/>
        </w:tabs>
        <w:spacing w:after="0" w:line="480" w:lineRule="auto"/>
        <w:jc w:val="both"/>
        <w:rPr>
          <w:rFonts w:ascii="Times New Roman" w:hAnsi="Times New Roman" w:cs="Times New Roman"/>
          <w:sz w:val="24"/>
          <w:szCs w:val="24"/>
          <w:lang w:val="id-ID"/>
        </w:rPr>
      </w:pPr>
      <w:r w:rsidRPr="00D34151">
        <w:rPr>
          <w:rFonts w:ascii="Times New Roman" w:hAnsi="Times New Roman" w:cs="Times New Roman"/>
          <w:sz w:val="24"/>
          <w:szCs w:val="24"/>
          <w:lang w:val="id-ID"/>
        </w:rPr>
        <w:t xml:space="preserve">Masih ada kesalahan penyajian dalam laporan keuangan berupa kesalahan dalam penilaian persediaan barang jadi dan kesalahan pencatatan penjualan dan dampak dari kesalahan tersebut mengakibatkan </w:t>
      </w:r>
      <w:r w:rsidRPr="00D34151">
        <w:rPr>
          <w:rFonts w:ascii="Times New Roman" w:hAnsi="Times New Roman" w:cs="Times New Roman"/>
          <w:i/>
          <w:sz w:val="24"/>
          <w:szCs w:val="24"/>
          <w:lang w:val="id-ID"/>
        </w:rPr>
        <w:t>overstated</w:t>
      </w:r>
      <w:r w:rsidRPr="00D34151">
        <w:rPr>
          <w:rFonts w:ascii="Times New Roman" w:hAnsi="Times New Roman" w:cs="Times New Roman"/>
          <w:sz w:val="24"/>
          <w:szCs w:val="24"/>
          <w:lang w:val="id-ID"/>
        </w:rPr>
        <w:t xml:space="preserve"> laba pada laba bersih tahunan.</w:t>
      </w:r>
    </w:p>
    <w:p w:rsidR="001F6CFC" w:rsidRDefault="001F6CFC" w:rsidP="001F6CFC">
      <w:pPr>
        <w:pStyle w:val="ListParagraph"/>
        <w:numPr>
          <w:ilvl w:val="0"/>
          <w:numId w:val="21"/>
        </w:numPr>
        <w:tabs>
          <w:tab w:val="left" w:pos="1134"/>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Masih ditemukan bukti bahwa nilai barang dalam proses dinilai lebih tinggi dari nilai yang seharusnya akibatnya harga pokok penjualan disajikan terlalu rendah dan laba bersih disajikan terlalu tinggi.</w:t>
      </w:r>
    </w:p>
    <w:p w:rsidR="00D34151" w:rsidRDefault="00D34151" w:rsidP="001F6CFC">
      <w:pPr>
        <w:pStyle w:val="ListParagraph"/>
        <w:numPr>
          <w:ilvl w:val="0"/>
          <w:numId w:val="21"/>
        </w:numPr>
        <w:tabs>
          <w:tab w:val="left" w:pos="1134"/>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Masih ada kecurangan dalam hal cadangan pendanaan yang disalahgunakan oleh pihak manajemen, tampak dari luar perusahaan memiliki potensi keuntungan yang cukup tinggi, namun sebenarnya perusahaan dalam keadaan kritis.  </w:t>
      </w:r>
    </w:p>
    <w:p w:rsidR="00843F1A" w:rsidRPr="00781CB9" w:rsidRDefault="00843F1A" w:rsidP="00781CB9">
      <w:pPr>
        <w:tabs>
          <w:tab w:val="left" w:pos="1134"/>
        </w:tabs>
        <w:spacing w:after="0" w:line="480" w:lineRule="auto"/>
        <w:jc w:val="both"/>
        <w:rPr>
          <w:rFonts w:ascii="Times New Roman" w:hAnsi="Times New Roman" w:cs="Times New Roman"/>
          <w:sz w:val="24"/>
          <w:szCs w:val="24"/>
          <w:lang w:val="id-ID"/>
        </w:rPr>
      </w:pPr>
    </w:p>
    <w:p w:rsidR="00C9692A" w:rsidRPr="00C9692A" w:rsidRDefault="00BE290B" w:rsidP="000619C6">
      <w:p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1.2.2</w:t>
      </w:r>
      <w:r w:rsidR="00C9692A">
        <w:rPr>
          <w:rFonts w:ascii="Times New Roman" w:hAnsi="Times New Roman" w:cs="Times New Roman"/>
          <w:b/>
          <w:sz w:val="24"/>
          <w:szCs w:val="24"/>
          <w:lang w:val="id-ID"/>
        </w:rPr>
        <w:tab/>
        <w:t>Rumusan Masalah Penelitian</w:t>
      </w:r>
    </w:p>
    <w:p w:rsidR="00691AE2" w:rsidRPr="00691AE2" w:rsidRDefault="00691AE2" w:rsidP="000619C6">
      <w:pPr>
        <w:spacing w:line="480" w:lineRule="auto"/>
        <w:ind w:firstLine="720"/>
        <w:jc w:val="both"/>
        <w:rPr>
          <w:rFonts w:ascii="Times New Roman" w:hAnsi="Times New Roman" w:cs="Times New Roman"/>
          <w:sz w:val="24"/>
          <w:szCs w:val="24"/>
        </w:rPr>
      </w:pPr>
      <w:r w:rsidRPr="00691AE2">
        <w:rPr>
          <w:rFonts w:ascii="Times New Roman" w:hAnsi="Times New Roman" w:cs="Times New Roman"/>
          <w:sz w:val="24"/>
          <w:szCs w:val="24"/>
        </w:rPr>
        <w:t>Berdasarkan uraian pada latar belakang penelitian di  atas,  maka  penulis mengemukakan beberapa identifikasi masalah yang akan diteliti adalah sebagai berikut:</w:t>
      </w:r>
    </w:p>
    <w:p w:rsidR="00AD0EA5" w:rsidRPr="00AD0EA5" w:rsidRDefault="00AD0EA5" w:rsidP="000619C6">
      <w:pPr>
        <w:pStyle w:val="ListParagraph"/>
        <w:numPr>
          <w:ilvl w:val="0"/>
          <w:numId w:val="2"/>
        </w:numPr>
        <w:spacing w:after="0" w:line="480" w:lineRule="auto"/>
        <w:jc w:val="both"/>
        <w:rPr>
          <w:rFonts w:ascii="Times New Roman" w:hAnsi="Times New Roman" w:cs="Times New Roman"/>
          <w:b/>
          <w:sz w:val="24"/>
          <w:szCs w:val="24"/>
        </w:rPr>
      </w:pPr>
      <w:r w:rsidRPr="00AD0EA5">
        <w:rPr>
          <w:rFonts w:ascii="Times New Roman" w:hAnsi="Times New Roman" w:cs="Times New Roman"/>
          <w:sz w:val="24"/>
          <w:szCs w:val="24"/>
        </w:rPr>
        <w:t>Bagaimana beban pajak tangguhan pada perusahaan manufaktur yang terdaftar di Bursa Efek Indonesia.</w:t>
      </w:r>
    </w:p>
    <w:p w:rsidR="00AD0EA5" w:rsidRPr="00AD0EA5" w:rsidRDefault="00F61E68" w:rsidP="000619C6">
      <w:pPr>
        <w:pStyle w:val="ListParagraph"/>
        <w:numPr>
          <w:ilvl w:val="0"/>
          <w:numId w:val="2"/>
        </w:numPr>
        <w:spacing w:after="0" w:line="480" w:lineRule="auto"/>
        <w:jc w:val="both"/>
        <w:rPr>
          <w:rFonts w:ascii="Times New Roman" w:hAnsi="Times New Roman" w:cs="Times New Roman"/>
          <w:b/>
          <w:sz w:val="24"/>
          <w:szCs w:val="24"/>
        </w:rPr>
      </w:pPr>
      <w:r>
        <w:rPr>
          <w:rFonts w:ascii="Times New Roman" w:hAnsi="Times New Roman" w:cs="Times New Roman"/>
          <w:sz w:val="24"/>
          <w:szCs w:val="24"/>
        </w:rPr>
        <w:t xml:space="preserve">Bagaimana </w:t>
      </w:r>
      <w:r>
        <w:rPr>
          <w:rFonts w:ascii="Times New Roman" w:hAnsi="Times New Roman" w:cs="Times New Roman"/>
          <w:sz w:val="24"/>
          <w:szCs w:val="24"/>
          <w:lang w:val="id-ID"/>
        </w:rPr>
        <w:t>ukuran perusahaan</w:t>
      </w:r>
      <w:r w:rsidR="00AD0EA5" w:rsidRPr="00AD0EA5">
        <w:rPr>
          <w:rFonts w:ascii="Times New Roman" w:hAnsi="Times New Roman" w:cs="Times New Roman"/>
          <w:sz w:val="24"/>
          <w:szCs w:val="24"/>
        </w:rPr>
        <w:t xml:space="preserve"> pada perusahaan manufaktur yang terdaftar di Bursa Efek Indonesia.</w:t>
      </w:r>
    </w:p>
    <w:p w:rsidR="00AD0EA5" w:rsidRPr="00AD0EA5" w:rsidRDefault="00AD0EA5" w:rsidP="000619C6">
      <w:pPr>
        <w:pStyle w:val="ListParagraph"/>
        <w:numPr>
          <w:ilvl w:val="0"/>
          <w:numId w:val="2"/>
        </w:numPr>
        <w:spacing w:after="0" w:line="480" w:lineRule="auto"/>
        <w:jc w:val="both"/>
        <w:rPr>
          <w:rFonts w:ascii="Times New Roman" w:hAnsi="Times New Roman" w:cs="Times New Roman"/>
          <w:b/>
          <w:sz w:val="24"/>
          <w:szCs w:val="24"/>
        </w:rPr>
      </w:pPr>
      <w:r w:rsidRPr="00AD0EA5">
        <w:rPr>
          <w:rFonts w:ascii="Times New Roman" w:hAnsi="Times New Roman" w:cs="Times New Roman"/>
          <w:sz w:val="24"/>
          <w:szCs w:val="24"/>
        </w:rPr>
        <w:t>Bagaimana manajemen laba pada perusahaan manufaktur yang terdaftar di Bursa Efek Indonesia.</w:t>
      </w:r>
    </w:p>
    <w:p w:rsidR="00F12B76" w:rsidRPr="00922B63" w:rsidRDefault="00AD0EA5" w:rsidP="00F12B76">
      <w:pPr>
        <w:pStyle w:val="ListParagraph"/>
        <w:numPr>
          <w:ilvl w:val="0"/>
          <w:numId w:val="2"/>
        </w:numPr>
        <w:spacing w:after="0" w:line="480" w:lineRule="auto"/>
        <w:jc w:val="both"/>
        <w:rPr>
          <w:rFonts w:ascii="Times New Roman" w:hAnsi="Times New Roman" w:cs="Times New Roman"/>
          <w:b/>
          <w:sz w:val="24"/>
          <w:szCs w:val="24"/>
        </w:rPr>
      </w:pPr>
      <w:r w:rsidRPr="00AD0EA5">
        <w:rPr>
          <w:rFonts w:ascii="Times New Roman" w:hAnsi="Times New Roman" w:cs="Times New Roman"/>
          <w:sz w:val="24"/>
          <w:szCs w:val="24"/>
        </w:rPr>
        <w:t xml:space="preserve">Seberapa besar beban pajak tangguhan </w:t>
      </w:r>
      <w:r w:rsidR="00466709">
        <w:rPr>
          <w:rFonts w:ascii="Times New Roman" w:hAnsi="Times New Roman" w:cs="Times New Roman"/>
          <w:sz w:val="24"/>
          <w:szCs w:val="24"/>
          <w:lang w:val="id-ID"/>
        </w:rPr>
        <w:t xml:space="preserve">dan ukuran perusahaan </w:t>
      </w:r>
      <w:r w:rsidRPr="00AD0EA5">
        <w:rPr>
          <w:rFonts w:ascii="Times New Roman" w:hAnsi="Times New Roman" w:cs="Times New Roman"/>
          <w:sz w:val="24"/>
          <w:szCs w:val="24"/>
        </w:rPr>
        <w:t>berpengaruh terhadap manajemen laba pada perusahaan manufaktur yang terdaftar di Bursa Efek Indonesia.</w:t>
      </w:r>
    </w:p>
    <w:p w:rsidR="00691AE2" w:rsidRPr="00C9692A" w:rsidRDefault="00691AE2" w:rsidP="000619C6">
      <w:pPr>
        <w:spacing w:line="480" w:lineRule="auto"/>
        <w:jc w:val="both"/>
        <w:rPr>
          <w:rFonts w:ascii="Times New Roman" w:hAnsi="Times New Roman" w:cs="Times New Roman"/>
          <w:b/>
          <w:sz w:val="24"/>
          <w:szCs w:val="24"/>
          <w:lang w:val="id-ID"/>
        </w:rPr>
      </w:pPr>
      <w:r w:rsidRPr="009C5B6C">
        <w:rPr>
          <w:rFonts w:ascii="Times New Roman" w:hAnsi="Times New Roman" w:cs="Times New Roman"/>
          <w:b/>
          <w:sz w:val="24"/>
          <w:szCs w:val="24"/>
        </w:rPr>
        <w:t xml:space="preserve">1.3  </w:t>
      </w:r>
      <w:r>
        <w:rPr>
          <w:rFonts w:ascii="Times New Roman" w:hAnsi="Times New Roman" w:cs="Times New Roman"/>
          <w:b/>
          <w:sz w:val="24"/>
          <w:szCs w:val="24"/>
        </w:rPr>
        <w:tab/>
      </w:r>
      <w:r w:rsidR="00C9692A">
        <w:rPr>
          <w:rFonts w:ascii="Times New Roman" w:hAnsi="Times New Roman" w:cs="Times New Roman"/>
          <w:b/>
          <w:sz w:val="24"/>
          <w:szCs w:val="24"/>
          <w:lang w:val="id-ID"/>
        </w:rPr>
        <w:t>Tujuan Penelitian</w:t>
      </w:r>
    </w:p>
    <w:p w:rsidR="00691AE2" w:rsidRPr="00F12B76" w:rsidRDefault="00F12B76" w:rsidP="000619C6">
      <w:pPr>
        <w:pStyle w:val="ListParagraph"/>
        <w:spacing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T</w:t>
      </w:r>
      <w:r>
        <w:rPr>
          <w:rFonts w:ascii="Times New Roman" w:hAnsi="Times New Roman" w:cs="Times New Roman"/>
          <w:sz w:val="24"/>
          <w:szCs w:val="24"/>
        </w:rPr>
        <w:t xml:space="preserve">ujuan yang </w:t>
      </w:r>
      <w:r>
        <w:rPr>
          <w:rFonts w:ascii="Times New Roman" w:hAnsi="Times New Roman" w:cs="Times New Roman"/>
          <w:sz w:val="24"/>
          <w:szCs w:val="24"/>
          <w:lang w:val="id-ID"/>
        </w:rPr>
        <w:t xml:space="preserve">ingin </w:t>
      </w:r>
      <w:r>
        <w:rPr>
          <w:rFonts w:ascii="Times New Roman" w:hAnsi="Times New Roman" w:cs="Times New Roman"/>
          <w:sz w:val="24"/>
          <w:szCs w:val="24"/>
        </w:rPr>
        <w:t xml:space="preserve">dicapai </w:t>
      </w:r>
      <w:r>
        <w:rPr>
          <w:rFonts w:ascii="Times New Roman" w:hAnsi="Times New Roman" w:cs="Times New Roman"/>
          <w:sz w:val="24"/>
          <w:szCs w:val="24"/>
          <w:lang w:val="id-ID"/>
        </w:rPr>
        <w:t xml:space="preserve">melalui </w:t>
      </w:r>
      <w:r w:rsidR="00691AE2" w:rsidRPr="00691AE2">
        <w:rPr>
          <w:rFonts w:ascii="Times New Roman" w:hAnsi="Times New Roman" w:cs="Times New Roman"/>
          <w:sz w:val="24"/>
          <w:szCs w:val="24"/>
        </w:rPr>
        <w:t xml:space="preserve">penelitian ini adalah </w:t>
      </w:r>
      <w:r>
        <w:rPr>
          <w:rFonts w:ascii="Times New Roman" w:hAnsi="Times New Roman" w:cs="Times New Roman"/>
          <w:sz w:val="24"/>
          <w:szCs w:val="24"/>
          <w:lang w:val="id-ID"/>
        </w:rPr>
        <w:t>untuk menguji dan menganalisis mengenai:</w:t>
      </w:r>
    </w:p>
    <w:p w:rsidR="00AD0EA5" w:rsidRPr="00AD0EA5" w:rsidRDefault="00AD0EA5" w:rsidP="000619C6">
      <w:pPr>
        <w:pStyle w:val="ListParagraph"/>
        <w:numPr>
          <w:ilvl w:val="0"/>
          <w:numId w:val="3"/>
        </w:numPr>
        <w:spacing w:after="0" w:line="480" w:lineRule="auto"/>
        <w:jc w:val="both"/>
        <w:rPr>
          <w:rFonts w:ascii="Times New Roman" w:hAnsi="Times New Roman" w:cs="Times New Roman"/>
          <w:sz w:val="24"/>
          <w:szCs w:val="24"/>
        </w:rPr>
      </w:pPr>
      <w:r w:rsidRPr="00AD0EA5">
        <w:rPr>
          <w:rFonts w:ascii="Times New Roman" w:hAnsi="Times New Roman" w:cs="Times New Roman"/>
          <w:sz w:val="24"/>
          <w:szCs w:val="24"/>
        </w:rPr>
        <w:t>Untuk mengetahui beban pajak tangguhan pada perusahaan manufaktur yang terdaftar di Bursa Efek Indonesia.</w:t>
      </w:r>
    </w:p>
    <w:p w:rsidR="00AD0EA5" w:rsidRPr="00AD0EA5" w:rsidRDefault="00AD0EA5" w:rsidP="000619C6">
      <w:pPr>
        <w:pStyle w:val="ListParagraph"/>
        <w:numPr>
          <w:ilvl w:val="0"/>
          <w:numId w:val="3"/>
        </w:numPr>
        <w:spacing w:after="0" w:line="480" w:lineRule="auto"/>
        <w:jc w:val="both"/>
        <w:rPr>
          <w:rFonts w:ascii="Times New Roman" w:hAnsi="Times New Roman" w:cs="Times New Roman"/>
          <w:sz w:val="24"/>
          <w:szCs w:val="24"/>
        </w:rPr>
      </w:pPr>
      <w:r w:rsidRPr="00AD0EA5">
        <w:rPr>
          <w:rFonts w:ascii="Times New Roman" w:hAnsi="Times New Roman" w:cs="Times New Roman"/>
          <w:sz w:val="24"/>
          <w:szCs w:val="24"/>
        </w:rPr>
        <w:t>Un</w:t>
      </w:r>
      <w:r w:rsidR="0001113C">
        <w:rPr>
          <w:rFonts w:ascii="Times New Roman" w:hAnsi="Times New Roman" w:cs="Times New Roman"/>
          <w:sz w:val="24"/>
          <w:szCs w:val="24"/>
        </w:rPr>
        <w:t xml:space="preserve">tuk mengetahui </w:t>
      </w:r>
      <w:r w:rsidR="0001113C">
        <w:rPr>
          <w:rFonts w:ascii="Times New Roman" w:hAnsi="Times New Roman" w:cs="Times New Roman"/>
          <w:sz w:val="24"/>
          <w:szCs w:val="24"/>
          <w:lang w:val="id-ID"/>
        </w:rPr>
        <w:t>ukuran perusahaan</w:t>
      </w:r>
      <w:r w:rsidRPr="00AD0EA5">
        <w:rPr>
          <w:rFonts w:ascii="Times New Roman" w:hAnsi="Times New Roman" w:cs="Times New Roman"/>
          <w:sz w:val="24"/>
          <w:szCs w:val="24"/>
        </w:rPr>
        <w:t xml:space="preserve"> pada perusahaan manufaktur yang terdaftar di Bursa Efek Indonesia.</w:t>
      </w:r>
    </w:p>
    <w:p w:rsidR="00AD0EA5" w:rsidRPr="00AD0EA5" w:rsidRDefault="00AD0EA5" w:rsidP="000619C6">
      <w:pPr>
        <w:pStyle w:val="ListParagraph"/>
        <w:numPr>
          <w:ilvl w:val="0"/>
          <w:numId w:val="3"/>
        </w:numPr>
        <w:spacing w:after="0" w:line="480" w:lineRule="auto"/>
        <w:jc w:val="both"/>
        <w:rPr>
          <w:rFonts w:ascii="Times New Roman" w:hAnsi="Times New Roman" w:cs="Times New Roman"/>
          <w:sz w:val="24"/>
          <w:szCs w:val="24"/>
        </w:rPr>
      </w:pPr>
      <w:r w:rsidRPr="00AD0EA5">
        <w:rPr>
          <w:rFonts w:ascii="Times New Roman" w:hAnsi="Times New Roman" w:cs="Times New Roman"/>
          <w:sz w:val="24"/>
          <w:szCs w:val="24"/>
        </w:rPr>
        <w:t>Untuk mengetahui manajemen laba pada perusahaan manufaktur yang terdaftar di Bursa Efek Indonesia.</w:t>
      </w:r>
    </w:p>
    <w:p w:rsidR="00691AE2" w:rsidRPr="00640CAA" w:rsidRDefault="00AD0EA5" w:rsidP="000619C6">
      <w:pPr>
        <w:pStyle w:val="ListParagraph"/>
        <w:numPr>
          <w:ilvl w:val="0"/>
          <w:numId w:val="3"/>
        </w:numPr>
        <w:spacing w:after="0" w:line="480" w:lineRule="auto"/>
        <w:jc w:val="both"/>
        <w:rPr>
          <w:rFonts w:ascii="Times New Roman" w:hAnsi="Times New Roman" w:cs="Times New Roman"/>
          <w:sz w:val="24"/>
          <w:szCs w:val="24"/>
        </w:rPr>
      </w:pPr>
      <w:r w:rsidRPr="00AD0EA5">
        <w:rPr>
          <w:rFonts w:ascii="Times New Roman" w:hAnsi="Times New Roman" w:cs="Times New Roman"/>
          <w:sz w:val="24"/>
          <w:szCs w:val="24"/>
        </w:rPr>
        <w:t>Untuk mengetahui besarnya pengaruh beban pajak tangguhan</w:t>
      </w:r>
      <w:r w:rsidR="00466709">
        <w:rPr>
          <w:rFonts w:ascii="Times New Roman" w:hAnsi="Times New Roman" w:cs="Times New Roman"/>
          <w:sz w:val="24"/>
          <w:szCs w:val="24"/>
          <w:lang w:val="id-ID"/>
        </w:rPr>
        <w:t xml:space="preserve"> </w:t>
      </w:r>
      <w:r w:rsidRPr="00AD0EA5">
        <w:rPr>
          <w:rFonts w:ascii="Times New Roman" w:hAnsi="Times New Roman" w:cs="Times New Roman"/>
          <w:sz w:val="24"/>
          <w:szCs w:val="24"/>
        </w:rPr>
        <w:t>terhadap manajemen laba pada perusahaan manufaktur yang</w:t>
      </w:r>
      <w:r w:rsidR="0001113C">
        <w:rPr>
          <w:rFonts w:ascii="Times New Roman" w:hAnsi="Times New Roman" w:cs="Times New Roman"/>
          <w:sz w:val="24"/>
          <w:szCs w:val="24"/>
        </w:rPr>
        <w:t xml:space="preserve"> terdaftar di Bursa Efek Indone</w:t>
      </w:r>
      <w:r w:rsidR="00C9692A">
        <w:rPr>
          <w:rFonts w:ascii="Times New Roman" w:hAnsi="Times New Roman" w:cs="Times New Roman"/>
          <w:sz w:val="24"/>
          <w:szCs w:val="24"/>
          <w:lang w:val="id-ID"/>
        </w:rPr>
        <w:t>sia.</w:t>
      </w:r>
    </w:p>
    <w:p w:rsidR="00640CAA" w:rsidRPr="00640CAA" w:rsidRDefault="00640CAA" w:rsidP="00640CAA">
      <w:pPr>
        <w:pStyle w:val="ListParagraph"/>
        <w:numPr>
          <w:ilvl w:val="0"/>
          <w:numId w:val="3"/>
        </w:numPr>
        <w:spacing w:after="0" w:line="480" w:lineRule="auto"/>
        <w:jc w:val="both"/>
        <w:rPr>
          <w:rFonts w:ascii="Times New Roman" w:hAnsi="Times New Roman" w:cs="Times New Roman"/>
          <w:sz w:val="24"/>
          <w:szCs w:val="24"/>
        </w:rPr>
      </w:pPr>
      <w:r w:rsidRPr="00AD0EA5">
        <w:rPr>
          <w:rFonts w:ascii="Times New Roman" w:hAnsi="Times New Roman" w:cs="Times New Roman"/>
          <w:sz w:val="24"/>
          <w:szCs w:val="24"/>
        </w:rPr>
        <w:t>Untuk mengetahui besarny</w:t>
      </w:r>
      <w:r>
        <w:rPr>
          <w:rFonts w:ascii="Times New Roman" w:hAnsi="Times New Roman" w:cs="Times New Roman"/>
          <w:sz w:val="24"/>
          <w:szCs w:val="24"/>
        </w:rPr>
        <w:t xml:space="preserve">a pengaruh </w:t>
      </w:r>
      <w:r>
        <w:rPr>
          <w:rFonts w:ascii="Times New Roman" w:hAnsi="Times New Roman" w:cs="Times New Roman"/>
          <w:sz w:val="24"/>
          <w:szCs w:val="24"/>
          <w:lang w:val="id-ID"/>
        </w:rPr>
        <w:t xml:space="preserve">ukuran perusahaan </w:t>
      </w:r>
      <w:r w:rsidRPr="00AD0EA5">
        <w:rPr>
          <w:rFonts w:ascii="Times New Roman" w:hAnsi="Times New Roman" w:cs="Times New Roman"/>
          <w:sz w:val="24"/>
          <w:szCs w:val="24"/>
        </w:rPr>
        <w:t>terhadap manajemen laba pada perusahaan manufaktur yang</w:t>
      </w:r>
      <w:r>
        <w:rPr>
          <w:rFonts w:ascii="Times New Roman" w:hAnsi="Times New Roman" w:cs="Times New Roman"/>
          <w:sz w:val="24"/>
          <w:szCs w:val="24"/>
        </w:rPr>
        <w:t xml:space="preserve"> terdaftar di Bursa Efek Indone</w:t>
      </w:r>
      <w:r>
        <w:rPr>
          <w:rFonts w:ascii="Times New Roman" w:hAnsi="Times New Roman" w:cs="Times New Roman"/>
          <w:sz w:val="24"/>
          <w:szCs w:val="24"/>
          <w:lang w:val="id-ID"/>
        </w:rPr>
        <w:t>sia.</w:t>
      </w:r>
    </w:p>
    <w:p w:rsidR="00BA67FE" w:rsidRPr="00843F1A" w:rsidRDefault="00BA67FE" w:rsidP="00843F1A">
      <w:pPr>
        <w:spacing w:after="0" w:line="480" w:lineRule="auto"/>
        <w:jc w:val="both"/>
        <w:rPr>
          <w:rFonts w:ascii="Times New Roman" w:hAnsi="Times New Roman" w:cs="Times New Roman"/>
          <w:sz w:val="24"/>
          <w:szCs w:val="24"/>
          <w:lang w:val="id-ID"/>
        </w:rPr>
      </w:pPr>
    </w:p>
    <w:p w:rsidR="00AD0EA5" w:rsidRPr="00AD0EA5" w:rsidRDefault="00AD0EA5" w:rsidP="000619C6">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1.4</w:t>
      </w:r>
      <w:r>
        <w:rPr>
          <w:rFonts w:ascii="Times New Roman" w:hAnsi="Times New Roman" w:cs="Times New Roman"/>
          <w:b/>
          <w:sz w:val="24"/>
          <w:szCs w:val="24"/>
        </w:rPr>
        <w:tab/>
      </w:r>
      <w:r w:rsidRPr="00AD0EA5">
        <w:rPr>
          <w:rFonts w:ascii="Times New Roman" w:hAnsi="Times New Roman" w:cs="Times New Roman"/>
          <w:b/>
          <w:sz w:val="24"/>
          <w:szCs w:val="24"/>
        </w:rPr>
        <w:t>Kegunaan Penelitian</w:t>
      </w:r>
    </w:p>
    <w:p w:rsidR="00AD0EA5" w:rsidRPr="00C9692A" w:rsidRDefault="00C9692A" w:rsidP="00C9692A">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b/>
          <w:sz w:val="24"/>
          <w:szCs w:val="24"/>
          <w:lang w:val="id-ID"/>
        </w:rPr>
        <w:t>1.4.1</w:t>
      </w:r>
      <w:r>
        <w:rPr>
          <w:rFonts w:ascii="Times New Roman" w:hAnsi="Times New Roman" w:cs="Times New Roman"/>
          <w:b/>
          <w:sz w:val="24"/>
          <w:szCs w:val="24"/>
          <w:lang w:val="id-ID"/>
        </w:rPr>
        <w:tab/>
      </w:r>
      <w:r w:rsidR="00AD0EA5" w:rsidRPr="00C9692A">
        <w:rPr>
          <w:rFonts w:ascii="Times New Roman" w:hAnsi="Times New Roman" w:cs="Times New Roman"/>
          <w:b/>
          <w:sz w:val="24"/>
          <w:szCs w:val="24"/>
        </w:rPr>
        <w:t>Kegunaan Teoritis</w:t>
      </w:r>
      <w:r w:rsidR="009D4305" w:rsidRPr="00C9692A">
        <w:rPr>
          <w:rFonts w:ascii="Times New Roman" w:hAnsi="Times New Roman" w:cs="Times New Roman"/>
          <w:b/>
          <w:sz w:val="24"/>
          <w:szCs w:val="24"/>
          <w:lang w:val="id-ID"/>
        </w:rPr>
        <w:t>/Akademis</w:t>
      </w:r>
    </w:p>
    <w:p w:rsidR="009D4305" w:rsidRPr="00F12B76" w:rsidRDefault="00D14E24" w:rsidP="000619C6">
      <w:pPr>
        <w:autoSpaceDE w:val="0"/>
        <w:autoSpaceDN w:val="0"/>
        <w:adjustRightInd w:val="0"/>
        <w:spacing w:after="0" w:line="48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lang w:val="id-ID"/>
        </w:rPr>
        <w:t>Adapun kegunaan teoritis dari p</w:t>
      </w:r>
      <w:r w:rsidR="00AD0EA5" w:rsidRPr="00AD0EA5">
        <w:rPr>
          <w:rFonts w:ascii="Times New Roman" w:hAnsi="Times New Roman" w:cs="Times New Roman"/>
          <w:sz w:val="24"/>
          <w:szCs w:val="24"/>
        </w:rPr>
        <w:t>enelitian ini merupakan latihan teknis untuk memperluas serta membandingkan antara teori yang diperoleh selama masa perkuliahan dengan situasi dan kondisi yang sebenarnya pada saat penelitian.</w:t>
      </w:r>
      <w:r w:rsidR="009D4305">
        <w:rPr>
          <w:rFonts w:ascii="Times New Roman" w:hAnsi="Times New Roman" w:cs="Times New Roman"/>
          <w:sz w:val="24"/>
          <w:szCs w:val="24"/>
          <w:lang w:val="id-ID"/>
        </w:rPr>
        <w:t xml:space="preserve"> </w:t>
      </w:r>
      <w:r w:rsidR="00AD0EA5" w:rsidRPr="00AD0EA5">
        <w:rPr>
          <w:rFonts w:ascii="Times New Roman" w:hAnsi="Times New Roman" w:cs="Times New Roman"/>
          <w:sz w:val="24"/>
          <w:szCs w:val="24"/>
        </w:rPr>
        <w:t>Penulis mengharapkan hasil penelitian ini d</w:t>
      </w:r>
      <w:r w:rsidR="009D4305">
        <w:rPr>
          <w:rFonts w:ascii="Times New Roman" w:hAnsi="Times New Roman" w:cs="Times New Roman"/>
          <w:sz w:val="24"/>
          <w:szCs w:val="24"/>
        </w:rPr>
        <w:t xml:space="preserve">apat </w:t>
      </w:r>
      <w:r w:rsidR="009D4305">
        <w:rPr>
          <w:rFonts w:ascii="Times New Roman" w:hAnsi="Times New Roman" w:cs="Times New Roman"/>
          <w:sz w:val="24"/>
          <w:szCs w:val="24"/>
          <w:lang w:val="id-ID"/>
        </w:rPr>
        <w:t xml:space="preserve">memperluas </w:t>
      </w:r>
      <w:r w:rsidR="009D4305">
        <w:rPr>
          <w:rFonts w:ascii="Times New Roman" w:hAnsi="Times New Roman" w:cs="Times New Roman"/>
          <w:sz w:val="24"/>
          <w:szCs w:val="24"/>
        </w:rPr>
        <w:t xml:space="preserve">khasanah </w:t>
      </w:r>
      <w:r w:rsidR="009D4305">
        <w:rPr>
          <w:rFonts w:ascii="Times New Roman" w:hAnsi="Times New Roman" w:cs="Times New Roman"/>
          <w:sz w:val="24"/>
          <w:szCs w:val="24"/>
          <w:lang w:val="id-ID"/>
        </w:rPr>
        <w:t>ilmu pengetahuan</w:t>
      </w:r>
      <w:r w:rsidR="00573142">
        <w:rPr>
          <w:rFonts w:ascii="Times New Roman" w:hAnsi="Times New Roman" w:cs="Times New Roman"/>
          <w:sz w:val="24"/>
          <w:szCs w:val="24"/>
          <w:lang w:val="id-ID"/>
        </w:rPr>
        <w:t xml:space="preserve"> </w:t>
      </w:r>
      <w:r w:rsidR="00573142" w:rsidRPr="00C07A44">
        <w:rPr>
          <w:rFonts w:ascii="Times New Roman" w:hAnsi="Times New Roman" w:cs="Times New Roman"/>
          <w:bCs/>
          <w:iCs/>
          <w:sz w:val="24"/>
          <w:szCs w:val="24"/>
        </w:rPr>
        <w:t>yang berhubungan</w:t>
      </w:r>
      <w:r w:rsidR="00573142" w:rsidRPr="00C07A44">
        <w:rPr>
          <w:rFonts w:ascii="Times New Roman" w:hAnsi="Times New Roman" w:cs="Times New Roman"/>
          <w:bCs/>
          <w:iCs/>
          <w:sz w:val="24"/>
          <w:szCs w:val="24"/>
          <w:lang w:val="id-ID"/>
        </w:rPr>
        <w:t xml:space="preserve"> </w:t>
      </w:r>
      <w:r w:rsidR="00573142" w:rsidRPr="00C07A44">
        <w:rPr>
          <w:rFonts w:ascii="Times New Roman" w:hAnsi="Times New Roman" w:cs="Times New Roman"/>
          <w:bCs/>
          <w:iCs/>
          <w:sz w:val="24"/>
          <w:szCs w:val="24"/>
        </w:rPr>
        <w:t>dengan</w:t>
      </w:r>
      <w:r w:rsidR="00573142" w:rsidRPr="00C07A44">
        <w:rPr>
          <w:rFonts w:ascii="Times New Roman" w:hAnsi="Times New Roman" w:cs="Times New Roman"/>
          <w:bCs/>
          <w:iCs/>
          <w:sz w:val="24"/>
          <w:szCs w:val="24"/>
          <w:lang w:val="id-ID"/>
        </w:rPr>
        <w:t xml:space="preserve"> </w:t>
      </w:r>
      <w:r w:rsidR="00573142" w:rsidRPr="00C07A44">
        <w:rPr>
          <w:rFonts w:ascii="Times New Roman" w:hAnsi="Times New Roman" w:cs="Times New Roman"/>
          <w:bCs/>
          <w:iCs/>
          <w:sz w:val="24"/>
          <w:szCs w:val="24"/>
        </w:rPr>
        <w:t>disiplin</w:t>
      </w:r>
      <w:r w:rsidR="00573142" w:rsidRPr="00C07A44">
        <w:rPr>
          <w:rFonts w:ascii="Times New Roman" w:hAnsi="Times New Roman" w:cs="Times New Roman"/>
          <w:bCs/>
          <w:iCs/>
          <w:sz w:val="24"/>
          <w:szCs w:val="24"/>
          <w:lang w:val="id-ID"/>
        </w:rPr>
        <w:t xml:space="preserve"> </w:t>
      </w:r>
      <w:r w:rsidR="00573142" w:rsidRPr="00C07A44">
        <w:rPr>
          <w:rFonts w:ascii="Times New Roman" w:hAnsi="Times New Roman" w:cs="Times New Roman"/>
          <w:bCs/>
          <w:iCs/>
          <w:sz w:val="24"/>
          <w:szCs w:val="24"/>
        </w:rPr>
        <w:t>ilmu</w:t>
      </w:r>
      <w:r w:rsidR="00573142" w:rsidRPr="00C07A44">
        <w:rPr>
          <w:rFonts w:ascii="Times New Roman" w:hAnsi="Times New Roman" w:cs="Times New Roman"/>
          <w:bCs/>
          <w:iCs/>
          <w:sz w:val="24"/>
          <w:szCs w:val="24"/>
          <w:lang w:val="id-ID"/>
        </w:rPr>
        <w:t xml:space="preserve"> </w:t>
      </w:r>
      <w:r w:rsidR="00573142" w:rsidRPr="00C07A44">
        <w:rPr>
          <w:rFonts w:ascii="Times New Roman" w:hAnsi="Times New Roman" w:cs="Times New Roman"/>
          <w:bCs/>
          <w:iCs/>
          <w:sz w:val="24"/>
          <w:szCs w:val="24"/>
        </w:rPr>
        <w:t>ekonomi</w:t>
      </w:r>
      <w:r w:rsidR="00573142" w:rsidRPr="00C07A44">
        <w:rPr>
          <w:rFonts w:ascii="Times New Roman" w:hAnsi="Times New Roman" w:cs="Times New Roman"/>
          <w:bCs/>
          <w:iCs/>
          <w:sz w:val="24"/>
          <w:szCs w:val="24"/>
          <w:lang w:val="id-ID"/>
        </w:rPr>
        <w:t xml:space="preserve"> </w:t>
      </w:r>
      <w:r w:rsidR="00573142" w:rsidRPr="00C07A44">
        <w:rPr>
          <w:rFonts w:ascii="Times New Roman" w:hAnsi="Times New Roman" w:cs="Times New Roman"/>
          <w:bCs/>
          <w:iCs/>
          <w:sz w:val="24"/>
          <w:szCs w:val="24"/>
        </w:rPr>
        <w:t>akuntansi</w:t>
      </w:r>
      <w:r w:rsidR="00573142" w:rsidRPr="00C07A44">
        <w:rPr>
          <w:rFonts w:ascii="Times New Roman" w:hAnsi="Times New Roman" w:cs="Times New Roman"/>
          <w:bCs/>
          <w:iCs/>
          <w:sz w:val="24"/>
          <w:szCs w:val="24"/>
          <w:lang w:val="id-ID"/>
        </w:rPr>
        <w:t xml:space="preserve"> </w:t>
      </w:r>
      <w:r w:rsidR="00573142" w:rsidRPr="00C07A44">
        <w:rPr>
          <w:rFonts w:ascii="Times New Roman" w:hAnsi="Times New Roman" w:cs="Times New Roman"/>
          <w:bCs/>
          <w:iCs/>
          <w:sz w:val="24"/>
          <w:szCs w:val="24"/>
        </w:rPr>
        <w:t>dan</w:t>
      </w:r>
      <w:r w:rsidR="00573142" w:rsidRPr="00C07A44">
        <w:rPr>
          <w:rFonts w:ascii="Times New Roman" w:hAnsi="Times New Roman" w:cs="Times New Roman"/>
          <w:bCs/>
          <w:iCs/>
          <w:sz w:val="24"/>
          <w:szCs w:val="24"/>
          <w:lang w:val="id-ID"/>
        </w:rPr>
        <w:t xml:space="preserve"> </w:t>
      </w:r>
      <w:r w:rsidR="00573142" w:rsidRPr="00C07A44">
        <w:rPr>
          <w:rFonts w:ascii="Times New Roman" w:hAnsi="Times New Roman" w:cs="Times New Roman"/>
          <w:bCs/>
          <w:iCs/>
          <w:sz w:val="24"/>
          <w:szCs w:val="24"/>
        </w:rPr>
        <w:t>perpajakan, khususnya</w:t>
      </w:r>
      <w:r w:rsidR="00573142" w:rsidRPr="00C07A44">
        <w:rPr>
          <w:rFonts w:ascii="Times New Roman" w:hAnsi="Times New Roman" w:cs="Times New Roman"/>
          <w:bCs/>
          <w:iCs/>
          <w:sz w:val="24"/>
          <w:szCs w:val="24"/>
          <w:lang w:val="id-ID"/>
        </w:rPr>
        <w:t xml:space="preserve"> </w:t>
      </w:r>
      <w:r w:rsidR="00573142" w:rsidRPr="00C07A44">
        <w:rPr>
          <w:rFonts w:ascii="Times New Roman" w:hAnsi="Times New Roman" w:cs="Times New Roman"/>
          <w:bCs/>
          <w:iCs/>
          <w:sz w:val="24"/>
          <w:szCs w:val="24"/>
        </w:rPr>
        <w:t>mengenai</w:t>
      </w:r>
      <w:r w:rsidR="00573142" w:rsidRPr="00C07A44">
        <w:rPr>
          <w:rFonts w:ascii="Times New Roman" w:hAnsi="Times New Roman" w:cs="Times New Roman"/>
          <w:bCs/>
          <w:iCs/>
          <w:sz w:val="24"/>
          <w:szCs w:val="24"/>
          <w:lang w:val="id-ID"/>
        </w:rPr>
        <w:t xml:space="preserve"> </w:t>
      </w:r>
      <w:r w:rsidR="00573142">
        <w:rPr>
          <w:rFonts w:ascii="Times New Roman" w:hAnsi="Times New Roman" w:cs="Times New Roman"/>
          <w:bCs/>
          <w:iCs/>
          <w:sz w:val="24"/>
          <w:szCs w:val="24"/>
          <w:lang w:val="id-ID"/>
        </w:rPr>
        <w:t xml:space="preserve">pengaruh beban </w:t>
      </w:r>
      <w:r w:rsidR="00573142" w:rsidRPr="00C07A44">
        <w:rPr>
          <w:rFonts w:ascii="Times New Roman" w:hAnsi="Times New Roman" w:cs="Times New Roman"/>
          <w:bCs/>
          <w:iCs/>
          <w:sz w:val="24"/>
          <w:szCs w:val="24"/>
        </w:rPr>
        <w:t>pajak</w:t>
      </w:r>
      <w:r w:rsidR="00573142" w:rsidRPr="00C07A44">
        <w:rPr>
          <w:rFonts w:ascii="Times New Roman" w:hAnsi="Times New Roman" w:cs="Times New Roman"/>
          <w:bCs/>
          <w:iCs/>
          <w:sz w:val="24"/>
          <w:szCs w:val="24"/>
          <w:lang w:val="id-ID"/>
        </w:rPr>
        <w:t xml:space="preserve"> </w:t>
      </w:r>
      <w:r w:rsidR="00573142" w:rsidRPr="00C07A44">
        <w:rPr>
          <w:rFonts w:ascii="Times New Roman" w:hAnsi="Times New Roman" w:cs="Times New Roman"/>
          <w:bCs/>
          <w:iCs/>
          <w:sz w:val="24"/>
          <w:szCs w:val="24"/>
        </w:rPr>
        <w:t>dan</w:t>
      </w:r>
      <w:r w:rsidR="00573142" w:rsidRPr="00C07A44">
        <w:rPr>
          <w:rFonts w:ascii="Times New Roman" w:hAnsi="Times New Roman" w:cs="Times New Roman"/>
          <w:bCs/>
          <w:iCs/>
          <w:sz w:val="24"/>
          <w:szCs w:val="24"/>
          <w:lang w:val="id-ID"/>
        </w:rPr>
        <w:t xml:space="preserve"> </w:t>
      </w:r>
      <w:r w:rsidR="00573142" w:rsidRPr="00C07A44">
        <w:rPr>
          <w:rFonts w:ascii="Times New Roman" w:hAnsi="Times New Roman" w:cs="Times New Roman"/>
          <w:bCs/>
          <w:iCs/>
          <w:sz w:val="24"/>
          <w:szCs w:val="24"/>
        </w:rPr>
        <w:t>ukuran</w:t>
      </w:r>
      <w:r w:rsidR="00573142" w:rsidRPr="00C07A44">
        <w:rPr>
          <w:rFonts w:ascii="Times New Roman" w:hAnsi="Times New Roman" w:cs="Times New Roman"/>
          <w:bCs/>
          <w:iCs/>
          <w:sz w:val="24"/>
          <w:szCs w:val="24"/>
          <w:lang w:val="id-ID"/>
        </w:rPr>
        <w:t xml:space="preserve"> </w:t>
      </w:r>
      <w:r w:rsidR="00573142" w:rsidRPr="00C07A44">
        <w:rPr>
          <w:rFonts w:ascii="Times New Roman" w:hAnsi="Times New Roman" w:cs="Times New Roman"/>
          <w:bCs/>
          <w:iCs/>
          <w:sz w:val="24"/>
          <w:szCs w:val="24"/>
        </w:rPr>
        <w:t>perusahaan</w:t>
      </w:r>
      <w:r w:rsidR="00573142" w:rsidRPr="00C07A44">
        <w:rPr>
          <w:rFonts w:ascii="Times New Roman" w:hAnsi="Times New Roman" w:cs="Times New Roman"/>
          <w:bCs/>
          <w:iCs/>
          <w:sz w:val="24"/>
          <w:szCs w:val="24"/>
          <w:lang w:val="id-ID"/>
        </w:rPr>
        <w:t xml:space="preserve"> </w:t>
      </w:r>
      <w:r w:rsidR="00573142" w:rsidRPr="00C07A44">
        <w:rPr>
          <w:rFonts w:ascii="Times New Roman" w:hAnsi="Times New Roman" w:cs="Times New Roman"/>
          <w:bCs/>
          <w:iCs/>
          <w:sz w:val="24"/>
          <w:szCs w:val="24"/>
        </w:rPr>
        <w:t>terhadap</w:t>
      </w:r>
      <w:r w:rsidR="00573142" w:rsidRPr="00C07A44">
        <w:rPr>
          <w:rFonts w:ascii="Times New Roman" w:hAnsi="Times New Roman" w:cs="Times New Roman"/>
          <w:bCs/>
          <w:iCs/>
          <w:sz w:val="24"/>
          <w:szCs w:val="24"/>
          <w:lang w:val="id-ID"/>
        </w:rPr>
        <w:t xml:space="preserve"> </w:t>
      </w:r>
      <w:r w:rsidR="00573142" w:rsidRPr="00C07A44">
        <w:rPr>
          <w:rFonts w:ascii="Times New Roman" w:hAnsi="Times New Roman" w:cs="Times New Roman"/>
          <w:bCs/>
          <w:iCs/>
          <w:sz w:val="24"/>
          <w:szCs w:val="24"/>
        </w:rPr>
        <w:t>manajemen</w:t>
      </w:r>
      <w:r w:rsidR="00573142" w:rsidRPr="00C07A44">
        <w:rPr>
          <w:rFonts w:ascii="Times New Roman" w:hAnsi="Times New Roman" w:cs="Times New Roman"/>
          <w:bCs/>
          <w:iCs/>
          <w:sz w:val="24"/>
          <w:szCs w:val="24"/>
          <w:lang w:val="id-ID"/>
        </w:rPr>
        <w:t xml:space="preserve"> </w:t>
      </w:r>
      <w:r w:rsidR="00573142" w:rsidRPr="00C07A44">
        <w:rPr>
          <w:rFonts w:ascii="Times New Roman" w:hAnsi="Times New Roman" w:cs="Times New Roman"/>
          <w:bCs/>
          <w:iCs/>
          <w:sz w:val="24"/>
          <w:szCs w:val="24"/>
        </w:rPr>
        <w:t>laba</w:t>
      </w:r>
      <w:r w:rsidR="00F12B76">
        <w:rPr>
          <w:rFonts w:ascii="Times New Roman" w:hAnsi="Times New Roman" w:cs="Times New Roman"/>
          <w:sz w:val="24"/>
          <w:szCs w:val="24"/>
          <w:lang w:val="id-ID"/>
        </w:rPr>
        <w:t>.</w:t>
      </w:r>
    </w:p>
    <w:p w:rsidR="00843F1A" w:rsidRPr="009D4305" w:rsidRDefault="00843F1A" w:rsidP="00781CB9">
      <w:pPr>
        <w:autoSpaceDE w:val="0"/>
        <w:autoSpaceDN w:val="0"/>
        <w:adjustRightInd w:val="0"/>
        <w:spacing w:after="0" w:line="480" w:lineRule="auto"/>
        <w:jc w:val="both"/>
        <w:rPr>
          <w:rFonts w:ascii="Times New Roman" w:hAnsi="Times New Roman" w:cs="Times New Roman"/>
          <w:sz w:val="24"/>
          <w:szCs w:val="24"/>
          <w:lang w:val="id-ID"/>
        </w:rPr>
      </w:pPr>
    </w:p>
    <w:p w:rsidR="00AD0EA5" w:rsidRPr="00D14E24" w:rsidRDefault="00AD0EA5" w:rsidP="00D14E24">
      <w:pPr>
        <w:pStyle w:val="ListParagraph"/>
        <w:numPr>
          <w:ilvl w:val="2"/>
          <w:numId w:val="17"/>
        </w:numPr>
        <w:autoSpaceDE w:val="0"/>
        <w:autoSpaceDN w:val="0"/>
        <w:adjustRightInd w:val="0"/>
        <w:spacing w:after="0" w:line="480" w:lineRule="auto"/>
        <w:jc w:val="both"/>
        <w:rPr>
          <w:rFonts w:ascii="Times New Roman" w:hAnsi="Times New Roman" w:cs="Times New Roman"/>
          <w:b/>
          <w:sz w:val="24"/>
          <w:szCs w:val="24"/>
        </w:rPr>
      </w:pPr>
      <w:r w:rsidRPr="00D14E24">
        <w:rPr>
          <w:rFonts w:ascii="Times New Roman" w:hAnsi="Times New Roman" w:cs="Times New Roman"/>
          <w:b/>
          <w:sz w:val="24"/>
          <w:szCs w:val="24"/>
        </w:rPr>
        <w:t>Kegunaan Praktis/Empiris</w:t>
      </w:r>
    </w:p>
    <w:p w:rsidR="00CA4C5B" w:rsidRPr="00D14E24" w:rsidRDefault="00AD0EA5" w:rsidP="00D14E24">
      <w:pPr>
        <w:autoSpaceDE w:val="0"/>
        <w:autoSpaceDN w:val="0"/>
        <w:adjustRightInd w:val="0"/>
        <w:spacing w:after="0" w:line="480" w:lineRule="auto"/>
        <w:ind w:left="720" w:firstLine="720"/>
        <w:jc w:val="both"/>
        <w:rPr>
          <w:rFonts w:ascii="Times New Roman" w:hAnsi="Times New Roman" w:cs="Times New Roman"/>
          <w:sz w:val="24"/>
          <w:szCs w:val="24"/>
          <w:lang w:val="id-ID"/>
        </w:rPr>
      </w:pPr>
      <w:r w:rsidRPr="00AD0EA5">
        <w:rPr>
          <w:rFonts w:ascii="Times New Roman" w:hAnsi="Times New Roman" w:cs="Times New Roman"/>
          <w:sz w:val="24"/>
          <w:szCs w:val="24"/>
        </w:rPr>
        <w:t>Penelitian ini diharapkan dapat memberikan manfaat baik secara langsung maupun tidak langsung pada pihak-pihak yang berkepentingan, seperti yang dijabarkan, antara lain:</w:t>
      </w:r>
    </w:p>
    <w:p w:rsidR="00AD0EA5" w:rsidRPr="00AD0EA5" w:rsidRDefault="00AD0EA5" w:rsidP="000619C6">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rPr>
      </w:pPr>
      <w:r w:rsidRPr="00AD0EA5">
        <w:rPr>
          <w:rFonts w:ascii="Times New Roman" w:hAnsi="Times New Roman" w:cs="Times New Roman"/>
          <w:sz w:val="24"/>
          <w:szCs w:val="24"/>
        </w:rPr>
        <w:t xml:space="preserve">Bagi Penulis </w:t>
      </w:r>
    </w:p>
    <w:p w:rsidR="00573142" w:rsidRPr="00573142" w:rsidRDefault="00AD0EA5" w:rsidP="000619C6">
      <w:pPr>
        <w:pStyle w:val="ListParagraph"/>
        <w:autoSpaceDE w:val="0"/>
        <w:autoSpaceDN w:val="0"/>
        <w:adjustRightInd w:val="0"/>
        <w:spacing w:after="0" w:line="480" w:lineRule="auto"/>
        <w:ind w:left="1467"/>
        <w:jc w:val="both"/>
        <w:rPr>
          <w:rFonts w:ascii="Times New Roman" w:hAnsi="Times New Roman" w:cs="Times New Roman"/>
          <w:sz w:val="24"/>
          <w:szCs w:val="24"/>
          <w:lang w:val="id-ID"/>
        </w:rPr>
      </w:pPr>
      <w:r w:rsidRPr="00AD0EA5">
        <w:rPr>
          <w:rFonts w:ascii="Times New Roman" w:hAnsi="Times New Roman" w:cs="Times New Roman"/>
          <w:sz w:val="24"/>
          <w:szCs w:val="24"/>
        </w:rPr>
        <w:t>Penelitian ini diharapkan bermanfaat untuk menambah ilmu pengetahuan dan wawasan mengenai pengaruh beban pajak</w:t>
      </w:r>
      <w:r w:rsidR="00573142">
        <w:rPr>
          <w:rFonts w:ascii="Times New Roman" w:hAnsi="Times New Roman" w:cs="Times New Roman"/>
          <w:sz w:val="24"/>
          <w:szCs w:val="24"/>
        </w:rPr>
        <w:t xml:space="preserve"> tangguhan dan </w:t>
      </w:r>
      <w:r w:rsidR="00573142">
        <w:rPr>
          <w:rFonts w:ascii="Times New Roman" w:hAnsi="Times New Roman" w:cs="Times New Roman"/>
          <w:sz w:val="24"/>
          <w:szCs w:val="24"/>
          <w:lang w:val="id-ID"/>
        </w:rPr>
        <w:t>ukuran perusahaan</w:t>
      </w:r>
      <w:r w:rsidRPr="00AD0EA5">
        <w:rPr>
          <w:rFonts w:ascii="Times New Roman" w:hAnsi="Times New Roman" w:cs="Times New Roman"/>
          <w:sz w:val="24"/>
          <w:szCs w:val="24"/>
        </w:rPr>
        <w:t xml:space="preserve"> terhadap manajemen laba</w:t>
      </w:r>
      <w:r w:rsidR="00573142" w:rsidRPr="00573142">
        <w:rPr>
          <w:rFonts w:ascii="Times New Roman" w:hAnsi="Times New Roman" w:cs="Times New Roman"/>
          <w:bCs/>
          <w:iCs/>
          <w:sz w:val="24"/>
          <w:szCs w:val="24"/>
        </w:rPr>
        <w:t xml:space="preserve"> </w:t>
      </w:r>
      <w:r w:rsidR="00573142" w:rsidRPr="007A579F">
        <w:rPr>
          <w:rFonts w:ascii="Times New Roman" w:hAnsi="Times New Roman" w:cs="Times New Roman"/>
          <w:bCs/>
          <w:iCs/>
          <w:sz w:val="24"/>
          <w:szCs w:val="24"/>
        </w:rPr>
        <w:t>pada</w:t>
      </w:r>
      <w:r w:rsidR="00573142" w:rsidRPr="007A579F">
        <w:rPr>
          <w:rFonts w:ascii="Times New Roman" w:hAnsi="Times New Roman" w:cs="Times New Roman"/>
          <w:bCs/>
          <w:iCs/>
          <w:sz w:val="24"/>
          <w:szCs w:val="24"/>
          <w:lang w:val="id-ID"/>
        </w:rPr>
        <w:t xml:space="preserve"> </w:t>
      </w:r>
      <w:r w:rsidR="00573142" w:rsidRPr="007A579F">
        <w:rPr>
          <w:rFonts w:ascii="Times New Roman" w:hAnsi="Times New Roman" w:cs="Times New Roman"/>
          <w:bCs/>
          <w:iCs/>
          <w:sz w:val="24"/>
          <w:szCs w:val="24"/>
        </w:rPr>
        <w:t>perusahaan</w:t>
      </w:r>
      <w:r w:rsidR="00573142" w:rsidRPr="007A579F">
        <w:rPr>
          <w:rFonts w:ascii="Times New Roman" w:hAnsi="Times New Roman" w:cs="Times New Roman"/>
          <w:bCs/>
          <w:iCs/>
          <w:sz w:val="24"/>
          <w:szCs w:val="24"/>
          <w:lang w:val="id-ID"/>
        </w:rPr>
        <w:t xml:space="preserve"> </w:t>
      </w:r>
      <w:r w:rsidR="00573142" w:rsidRPr="007A579F">
        <w:rPr>
          <w:rFonts w:ascii="Times New Roman" w:hAnsi="Times New Roman" w:cs="Times New Roman"/>
          <w:bCs/>
          <w:iCs/>
          <w:sz w:val="24"/>
          <w:szCs w:val="24"/>
        </w:rPr>
        <w:t>manufaktur yang terdaftar</w:t>
      </w:r>
      <w:r w:rsidR="00573142" w:rsidRPr="007A579F">
        <w:rPr>
          <w:rFonts w:ascii="Times New Roman" w:hAnsi="Times New Roman" w:cs="Times New Roman"/>
          <w:bCs/>
          <w:iCs/>
          <w:sz w:val="24"/>
          <w:szCs w:val="24"/>
          <w:lang w:val="id-ID"/>
        </w:rPr>
        <w:t xml:space="preserve"> </w:t>
      </w:r>
      <w:r w:rsidR="00573142" w:rsidRPr="007A579F">
        <w:rPr>
          <w:rFonts w:ascii="Times New Roman" w:hAnsi="Times New Roman" w:cs="Times New Roman"/>
          <w:bCs/>
          <w:iCs/>
          <w:sz w:val="24"/>
          <w:szCs w:val="24"/>
        </w:rPr>
        <w:t>di bursa efek Indonesia</w:t>
      </w:r>
      <w:r w:rsidRPr="00AD0EA5">
        <w:rPr>
          <w:rFonts w:ascii="Times New Roman" w:hAnsi="Times New Roman" w:cs="Times New Roman"/>
          <w:sz w:val="24"/>
          <w:szCs w:val="24"/>
        </w:rPr>
        <w:t xml:space="preserve">, </w:t>
      </w:r>
      <w:r w:rsidR="00573142">
        <w:rPr>
          <w:rFonts w:ascii="Times New Roman" w:hAnsi="Times New Roman" w:cs="Times New Roman"/>
          <w:sz w:val="24"/>
          <w:szCs w:val="24"/>
          <w:lang w:val="id-ID"/>
        </w:rPr>
        <w:t>serta sebagai salah satu syarat dalam menempuh ujian sidang sarjana ekonomi pada Program Studi Akuntansi Fakultas Ekonomi Universitas Pasundan.</w:t>
      </w:r>
    </w:p>
    <w:p w:rsidR="00AD0EA5" w:rsidRPr="00AD0EA5" w:rsidRDefault="00351DF8" w:rsidP="000619C6">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Bagi </w:t>
      </w:r>
      <w:r>
        <w:rPr>
          <w:rFonts w:ascii="Times New Roman" w:hAnsi="Times New Roman" w:cs="Times New Roman"/>
          <w:sz w:val="24"/>
          <w:szCs w:val="24"/>
          <w:lang w:val="id-ID"/>
        </w:rPr>
        <w:t>Instansi</w:t>
      </w:r>
    </w:p>
    <w:p w:rsidR="00781CB9" w:rsidRDefault="00351DF8" w:rsidP="006A201E">
      <w:pPr>
        <w:pStyle w:val="ListParagraph"/>
        <w:autoSpaceDE w:val="0"/>
        <w:autoSpaceDN w:val="0"/>
        <w:adjustRightInd w:val="0"/>
        <w:spacing w:after="0" w:line="480" w:lineRule="auto"/>
        <w:ind w:left="1440"/>
        <w:jc w:val="both"/>
        <w:rPr>
          <w:rFonts w:ascii="Times New Roman" w:hAnsi="Times New Roman" w:cs="Times New Roman"/>
          <w:sz w:val="24"/>
          <w:szCs w:val="24"/>
          <w:lang w:val="id-ID"/>
        </w:rPr>
      </w:pPr>
      <w:r>
        <w:rPr>
          <w:rFonts w:ascii="Times New Roman" w:hAnsi="Times New Roman" w:cs="Times New Roman"/>
          <w:sz w:val="24"/>
          <w:szCs w:val="24"/>
          <w:lang w:val="id-ID"/>
        </w:rPr>
        <w:t>Hasil p</w:t>
      </w:r>
      <w:r w:rsidR="00AD0EA5" w:rsidRPr="00AD0EA5">
        <w:rPr>
          <w:rFonts w:ascii="Times New Roman" w:hAnsi="Times New Roman" w:cs="Times New Roman"/>
          <w:sz w:val="24"/>
          <w:szCs w:val="24"/>
        </w:rPr>
        <w:t xml:space="preserve">enelitian ini diharapkan dapat </w:t>
      </w:r>
      <w:r>
        <w:rPr>
          <w:rFonts w:ascii="Times New Roman" w:hAnsi="Times New Roman" w:cs="Times New Roman"/>
          <w:sz w:val="24"/>
          <w:szCs w:val="24"/>
          <w:lang w:val="id-ID"/>
        </w:rPr>
        <w:t xml:space="preserve">digunakan sebagai bahan </w:t>
      </w:r>
      <w:r w:rsidR="00AD0EA5" w:rsidRPr="00AD0EA5">
        <w:rPr>
          <w:rFonts w:ascii="Times New Roman" w:hAnsi="Times New Roman" w:cs="Times New Roman"/>
          <w:sz w:val="24"/>
          <w:szCs w:val="24"/>
        </w:rPr>
        <w:t>memberi ma</w:t>
      </w:r>
      <w:r>
        <w:rPr>
          <w:rFonts w:ascii="Times New Roman" w:hAnsi="Times New Roman" w:cs="Times New Roman"/>
          <w:sz w:val="24"/>
          <w:szCs w:val="24"/>
        </w:rPr>
        <w:t xml:space="preserve">sukan yang berharga dan dapat </w:t>
      </w:r>
      <w:r>
        <w:rPr>
          <w:rFonts w:ascii="Times New Roman" w:hAnsi="Times New Roman" w:cs="Times New Roman"/>
          <w:sz w:val="24"/>
          <w:szCs w:val="24"/>
          <w:lang w:val="id-ID"/>
        </w:rPr>
        <w:t xml:space="preserve">memberikan informasi </w:t>
      </w:r>
      <w:r w:rsidR="00AD0EA5" w:rsidRPr="00AD0EA5">
        <w:rPr>
          <w:rFonts w:ascii="Times New Roman" w:hAnsi="Times New Roman" w:cs="Times New Roman"/>
          <w:sz w:val="24"/>
          <w:szCs w:val="24"/>
        </w:rPr>
        <w:t>mengenai pengaruh beban pajak</w:t>
      </w:r>
      <w:r>
        <w:rPr>
          <w:rFonts w:ascii="Times New Roman" w:hAnsi="Times New Roman" w:cs="Times New Roman"/>
          <w:sz w:val="24"/>
          <w:szCs w:val="24"/>
        </w:rPr>
        <w:t xml:space="preserve"> tangguhan dan </w:t>
      </w:r>
      <w:r>
        <w:rPr>
          <w:rFonts w:ascii="Times New Roman" w:hAnsi="Times New Roman" w:cs="Times New Roman"/>
          <w:sz w:val="24"/>
          <w:szCs w:val="24"/>
          <w:lang w:val="id-ID"/>
        </w:rPr>
        <w:t xml:space="preserve">ukuran perusahaan </w:t>
      </w:r>
      <w:r w:rsidR="00AD0EA5" w:rsidRPr="00AD0EA5">
        <w:rPr>
          <w:rFonts w:ascii="Times New Roman" w:hAnsi="Times New Roman" w:cs="Times New Roman"/>
          <w:sz w:val="24"/>
          <w:szCs w:val="24"/>
        </w:rPr>
        <w:t xml:space="preserve"> terhadap manajemen laba.</w:t>
      </w:r>
    </w:p>
    <w:p w:rsidR="00922B63" w:rsidRDefault="00922B63" w:rsidP="006A201E">
      <w:pPr>
        <w:pStyle w:val="ListParagraph"/>
        <w:autoSpaceDE w:val="0"/>
        <w:autoSpaceDN w:val="0"/>
        <w:adjustRightInd w:val="0"/>
        <w:spacing w:after="0" w:line="480" w:lineRule="auto"/>
        <w:ind w:left="1440"/>
        <w:jc w:val="both"/>
        <w:rPr>
          <w:rFonts w:ascii="Times New Roman" w:hAnsi="Times New Roman" w:cs="Times New Roman"/>
          <w:sz w:val="24"/>
          <w:szCs w:val="24"/>
          <w:lang w:val="id-ID"/>
        </w:rPr>
      </w:pPr>
    </w:p>
    <w:p w:rsidR="00922B63" w:rsidRDefault="00922B63" w:rsidP="006A201E">
      <w:pPr>
        <w:pStyle w:val="ListParagraph"/>
        <w:autoSpaceDE w:val="0"/>
        <w:autoSpaceDN w:val="0"/>
        <w:adjustRightInd w:val="0"/>
        <w:spacing w:after="0" w:line="480" w:lineRule="auto"/>
        <w:ind w:left="1440"/>
        <w:jc w:val="both"/>
        <w:rPr>
          <w:rFonts w:ascii="Times New Roman" w:hAnsi="Times New Roman" w:cs="Times New Roman"/>
          <w:sz w:val="24"/>
          <w:szCs w:val="24"/>
          <w:lang w:val="id-ID"/>
        </w:rPr>
      </w:pPr>
    </w:p>
    <w:p w:rsidR="00922B63" w:rsidRPr="00922B63" w:rsidRDefault="00922B63" w:rsidP="006A201E">
      <w:pPr>
        <w:pStyle w:val="ListParagraph"/>
        <w:autoSpaceDE w:val="0"/>
        <w:autoSpaceDN w:val="0"/>
        <w:adjustRightInd w:val="0"/>
        <w:spacing w:after="0" w:line="480" w:lineRule="auto"/>
        <w:ind w:left="1440"/>
        <w:jc w:val="both"/>
        <w:rPr>
          <w:rFonts w:ascii="Times New Roman" w:hAnsi="Times New Roman" w:cs="Times New Roman"/>
          <w:sz w:val="24"/>
          <w:szCs w:val="24"/>
          <w:lang w:val="id-ID"/>
        </w:rPr>
      </w:pPr>
    </w:p>
    <w:p w:rsidR="00AD0EA5" w:rsidRPr="00AD0EA5" w:rsidRDefault="00AD0EA5" w:rsidP="000619C6">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rPr>
      </w:pPr>
      <w:r w:rsidRPr="00AD0EA5">
        <w:rPr>
          <w:rFonts w:ascii="Times New Roman" w:hAnsi="Times New Roman" w:cs="Times New Roman"/>
          <w:sz w:val="24"/>
          <w:szCs w:val="24"/>
        </w:rPr>
        <w:t>Bagi Pihak Lain</w:t>
      </w:r>
    </w:p>
    <w:p w:rsidR="00131CDD" w:rsidRDefault="00351DF8" w:rsidP="000619C6">
      <w:pPr>
        <w:pStyle w:val="ListParagraph"/>
        <w:autoSpaceDE w:val="0"/>
        <w:autoSpaceDN w:val="0"/>
        <w:adjustRightInd w:val="0"/>
        <w:spacing w:after="0" w:line="480" w:lineRule="auto"/>
        <w:ind w:left="1440"/>
        <w:jc w:val="both"/>
        <w:rPr>
          <w:rFonts w:ascii="Times New Roman" w:hAnsi="Times New Roman" w:cs="Times New Roman"/>
          <w:sz w:val="24"/>
          <w:szCs w:val="24"/>
          <w:lang w:val="id-ID"/>
        </w:rPr>
      </w:pPr>
      <w:r>
        <w:rPr>
          <w:rFonts w:ascii="Times New Roman" w:hAnsi="Times New Roman" w:cs="Times New Roman"/>
          <w:sz w:val="24"/>
          <w:szCs w:val="24"/>
          <w:lang w:val="id-ID"/>
        </w:rPr>
        <w:t>Hasil p</w:t>
      </w:r>
      <w:r w:rsidR="00AD0EA5" w:rsidRPr="00AD0EA5">
        <w:rPr>
          <w:rFonts w:ascii="Times New Roman" w:hAnsi="Times New Roman" w:cs="Times New Roman"/>
          <w:sz w:val="24"/>
          <w:szCs w:val="24"/>
        </w:rPr>
        <w:t xml:space="preserve">enelitian ini diharapkan </w:t>
      </w:r>
      <w:r>
        <w:rPr>
          <w:rFonts w:ascii="Times New Roman" w:hAnsi="Times New Roman" w:cs="Times New Roman"/>
          <w:sz w:val="24"/>
          <w:szCs w:val="24"/>
        </w:rPr>
        <w:t>dapat</w:t>
      </w:r>
      <w:r>
        <w:rPr>
          <w:rFonts w:ascii="Times New Roman" w:hAnsi="Times New Roman" w:cs="Times New Roman"/>
          <w:sz w:val="24"/>
          <w:szCs w:val="24"/>
          <w:lang w:val="id-ID"/>
        </w:rPr>
        <w:t xml:space="preserve"> digunakan sebagai sumber  informasi</w:t>
      </w:r>
      <w:r w:rsidR="00AD0EA5" w:rsidRPr="00AD0EA5">
        <w:rPr>
          <w:rFonts w:ascii="Times New Roman" w:hAnsi="Times New Roman" w:cs="Times New Roman"/>
          <w:sz w:val="24"/>
          <w:szCs w:val="24"/>
        </w:rPr>
        <w:t xml:space="preserve"> dan referensi bagi penelitian berikutnya yang tertarik untuk meneliti kajian </w:t>
      </w:r>
      <w:bookmarkStart w:id="0" w:name="_GoBack"/>
      <w:bookmarkEnd w:id="0"/>
      <w:r w:rsidR="00AD0EA5" w:rsidRPr="00AD0EA5">
        <w:rPr>
          <w:rFonts w:ascii="Times New Roman" w:hAnsi="Times New Roman" w:cs="Times New Roman"/>
          <w:sz w:val="24"/>
          <w:szCs w:val="24"/>
        </w:rPr>
        <w:t>yang</w:t>
      </w:r>
      <w:r>
        <w:rPr>
          <w:rFonts w:ascii="Times New Roman" w:hAnsi="Times New Roman" w:cs="Times New Roman"/>
          <w:sz w:val="24"/>
          <w:szCs w:val="24"/>
        </w:rPr>
        <w:t xml:space="preserve"> sama</w:t>
      </w:r>
      <w:r>
        <w:rPr>
          <w:rFonts w:ascii="Times New Roman" w:hAnsi="Times New Roman" w:cs="Times New Roman"/>
          <w:sz w:val="24"/>
          <w:szCs w:val="24"/>
          <w:lang w:val="id-ID"/>
        </w:rPr>
        <w:t>.</w:t>
      </w:r>
    </w:p>
    <w:p w:rsidR="00843F1A" w:rsidRDefault="00843F1A" w:rsidP="000619C6">
      <w:pPr>
        <w:autoSpaceDE w:val="0"/>
        <w:autoSpaceDN w:val="0"/>
        <w:adjustRightInd w:val="0"/>
        <w:spacing w:after="0" w:line="480" w:lineRule="auto"/>
        <w:jc w:val="both"/>
        <w:rPr>
          <w:rFonts w:ascii="Times New Roman" w:hAnsi="Times New Roman" w:cs="Times New Roman"/>
          <w:b/>
          <w:sz w:val="24"/>
          <w:szCs w:val="24"/>
          <w:lang w:val="id-ID"/>
        </w:rPr>
      </w:pPr>
    </w:p>
    <w:p w:rsidR="00351DF8" w:rsidRPr="00131CDD" w:rsidRDefault="00131CDD" w:rsidP="000619C6">
      <w:p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1.5</w:t>
      </w:r>
      <w:r>
        <w:rPr>
          <w:rFonts w:ascii="Times New Roman" w:hAnsi="Times New Roman" w:cs="Times New Roman"/>
          <w:b/>
          <w:sz w:val="24"/>
          <w:szCs w:val="24"/>
          <w:lang w:val="id-ID"/>
        </w:rPr>
        <w:tab/>
      </w:r>
      <w:r w:rsidR="00351DF8" w:rsidRPr="00131CDD">
        <w:rPr>
          <w:rFonts w:ascii="Times New Roman" w:hAnsi="Times New Roman" w:cs="Times New Roman"/>
          <w:b/>
          <w:sz w:val="24"/>
          <w:szCs w:val="24"/>
          <w:lang w:val="id-ID"/>
        </w:rPr>
        <w:t>Tempat dan Waktu Penelitian</w:t>
      </w:r>
    </w:p>
    <w:p w:rsidR="00351DF8" w:rsidRPr="00797C90" w:rsidRDefault="00131CDD" w:rsidP="000619C6">
      <w:pPr>
        <w:spacing w:line="480" w:lineRule="auto"/>
        <w:ind w:left="720" w:firstLine="720"/>
        <w:jc w:val="both"/>
        <w:rPr>
          <w:rFonts w:ascii="Times New Roman" w:hAnsi="Times New Roman" w:cs="Times New Roman"/>
          <w:bCs/>
          <w:iCs/>
          <w:sz w:val="24"/>
          <w:szCs w:val="24"/>
          <w:lang w:val="id-ID"/>
        </w:rPr>
      </w:pPr>
      <w:r w:rsidRPr="007A579F">
        <w:rPr>
          <w:rFonts w:ascii="Times New Roman" w:hAnsi="Times New Roman" w:cs="Times New Roman"/>
          <w:bCs/>
          <w:iCs/>
          <w:sz w:val="24"/>
          <w:szCs w:val="24"/>
        </w:rPr>
        <w:t xml:space="preserve">Penelitian ini dilaksanakan pada perusahaan manufaktur yang terdaftar di Bursa Efek Indonesia (BEI) melalui internet dengan alamat </w:t>
      </w:r>
      <w:hyperlink r:id="rId8" w:history="1">
        <w:r w:rsidRPr="00B74172">
          <w:rPr>
            <w:rStyle w:val="Hyperlink"/>
            <w:rFonts w:ascii="Times New Roman" w:hAnsi="Times New Roman" w:cs="Times New Roman"/>
            <w:bCs/>
            <w:iCs/>
            <w:color w:val="auto"/>
            <w:sz w:val="24"/>
            <w:szCs w:val="24"/>
          </w:rPr>
          <w:t>www.idx.co.id</w:t>
        </w:r>
      </w:hyperlink>
      <w:r w:rsidRPr="00B74172">
        <w:rPr>
          <w:rFonts w:ascii="Times New Roman" w:hAnsi="Times New Roman" w:cs="Times New Roman"/>
          <w:bCs/>
          <w:iCs/>
          <w:sz w:val="24"/>
          <w:szCs w:val="24"/>
        </w:rPr>
        <w:t>.</w:t>
      </w:r>
    </w:p>
    <w:sectPr w:rsidR="00351DF8" w:rsidRPr="00797C90" w:rsidSect="00D0708A">
      <w:headerReference w:type="default" r:id="rId9"/>
      <w:footerReference w:type="first" r:id="rId10"/>
      <w:pgSz w:w="12240" w:h="15840"/>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25A7" w:rsidRDefault="00BA25A7" w:rsidP="00D0708A">
      <w:pPr>
        <w:spacing w:after="0" w:line="240" w:lineRule="auto"/>
      </w:pPr>
      <w:r>
        <w:separator/>
      </w:r>
    </w:p>
  </w:endnote>
  <w:endnote w:type="continuationSeparator" w:id="1">
    <w:p w:rsidR="00BA25A7" w:rsidRDefault="00BA25A7" w:rsidP="00D070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1843749"/>
      <w:docPartObj>
        <w:docPartGallery w:val="Page Numbers (Bottom of Page)"/>
        <w:docPartUnique/>
      </w:docPartObj>
    </w:sdtPr>
    <w:sdtEndPr>
      <w:rPr>
        <w:noProof/>
      </w:rPr>
    </w:sdtEndPr>
    <w:sdtContent>
      <w:p w:rsidR="001B39F3" w:rsidRDefault="00D81935">
        <w:pPr>
          <w:pStyle w:val="Footer"/>
          <w:jc w:val="center"/>
        </w:pPr>
        <w:fldSimple w:instr=" PAGE   \* MERGEFORMAT ">
          <w:r w:rsidR="00BA25A7">
            <w:rPr>
              <w:noProof/>
            </w:rPr>
            <w:t>1</w:t>
          </w:r>
        </w:fldSimple>
      </w:p>
    </w:sdtContent>
  </w:sdt>
  <w:p w:rsidR="001B39F3" w:rsidRDefault="001B39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25A7" w:rsidRDefault="00BA25A7" w:rsidP="00D0708A">
      <w:pPr>
        <w:spacing w:after="0" w:line="240" w:lineRule="auto"/>
      </w:pPr>
      <w:r>
        <w:separator/>
      </w:r>
    </w:p>
  </w:footnote>
  <w:footnote w:type="continuationSeparator" w:id="1">
    <w:p w:rsidR="00BA25A7" w:rsidRDefault="00BA25A7" w:rsidP="00D070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2459159"/>
      <w:docPartObj>
        <w:docPartGallery w:val="Page Numbers (Top of Page)"/>
        <w:docPartUnique/>
      </w:docPartObj>
    </w:sdtPr>
    <w:sdtEndPr>
      <w:rPr>
        <w:noProof/>
      </w:rPr>
    </w:sdtEndPr>
    <w:sdtContent>
      <w:p w:rsidR="001B39F3" w:rsidRDefault="00D81935">
        <w:pPr>
          <w:pStyle w:val="Header"/>
          <w:jc w:val="right"/>
        </w:pPr>
        <w:fldSimple w:instr=" PAGE   \* MERGEFORMAT ">
          <w:r w:rsidR="00640CAA">
            <w:rPr>
              <w:noProof/>
            </w:rPr>
            <w:t>10</w:t>
          </w:r>
        </w:fldSimple>
      </w:p>
    </w:sdtContent>
  </w:sdt>
  <w:p w:rsidR="001B39F3" w:rsidRDefault="001B39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4736"/>
    <w:multiLevelType w:val="multilevel"/>
    <w:tmpl w:val="611261D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634592"/>
    <w:multiLevelType w:val="multilevel"/>
    <w:tmpl w:val="70864EE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7101795"/>
    <w:multiLevelType w:val="hybridMultilevel"/>
    <w:tmpl w:val="F6C6D36C"/>
    <w:lvl w:ilvl="0" w:tplc="AC42FAD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924DA5"/>
    <w:multiLevelType w:val="hybridMultilevel"/>
    <w:tmpl w:val="FF9EFB4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C9F5A83"/>
    <w:multiLevelType w:val="hybridMultilevel"/>
    <w:tmpl w:val="B83E93FC"/>
    <w:lvl w:ilvl="0" w:tplc="6A40B7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2C756F"/>
    <w:multiLevelType w:val="hybridMultilevel"/>
    <w:tmpl w:val="AB9C34B6"/>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126F6F32"/>
    <w:multiLevelType w:val="hybridMultilevel"/>
    <w:tmpl w:val="A4E20A68"/>
    <w:lvl w:ilvl="0" w:tplc="E90E6CF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A164E7"/>
    <w:multiLevelType w:val="multilevel"/>
    <w:tmpl w:val="96C2031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40A64B3"/>
    <w:multiLevelType w:val="hybridMultilevel"/>
    <w:tmpl w:val="6BDAF5E4"/>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164169B8"/>
    <w:multiLevelType w:val="multilevel"/>
    <w:tmpl w:val="005C162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08A0BC3"/>
    <w:multiLevelType w:val="hybridMultilevel"/>
    <w:tmpl w:val="48F66942"/>
    <w:lvl w:ilvl="0" w:tplc="7598A430">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21EC22BB"/>
    <w:multiLevelType w:val="hybridMultilevel"/>
    <w:tmpl w:val="7B8AB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7614F2"/>
    <w:multiLevelType w:val="hybridMultilevel"/>
    <w:tmpl w:val="6B6A1F90"/>
    <w:lvl w:ilvl="0" w:tplc="8B5A87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5D91D4B"/>
    <w:multiLevelType w:val="hybridMultilevel"/>
    <w:tmpl w:val="DE90E0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1117F3"/>
    <w:multiLevelType w:val="multilevel"/>
    <w:tmpl w:val="10B0873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9176B15"/>
    <w:multiLevelType w:val="multilevel"/>
    <w:tmpl w:val="C4DCDA7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AE76C29"/>
    <w:multiLevelType w:val="multilevel"/>
    <w:tmpl w:val="3C80802C"/>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E3530FF"/>
    <w:multiLevelType w:val="multilevel"/>
    <w:tmpl w:val="D002557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2D46178"/>
    <w:multiLevelType w:val="hybridMultilevel"/>
    <w:tmpl w:val="69CE81DA"/>
    <w:lvl w:ilvl="0" w:tplc="C7F815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47B4D40"/>
    <w:multiLevelType w:val="multilevel"/>
    <w:tmpl w:val="93243746"/>
    <w:lvl w:ilvl="0">
      <w:start w:val="1"/>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5A6809D4"/>
    <w:multiLevelType w:val="hybridMultilevel"/>
    <w:tmpl w:val="EDD83C82"/>
    <w:lvl w:ilvl="0" w:tplc="ADFC2F2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5AD03735"/>
    <w:multiLevelType w:val="multilevel"/>
    <w:tmpl w:val="6992733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03D5FEC"/>
    <w:multiLevelType w:val="multilevel"/>
    <w:tmpl w:val="7404252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6F2286A"/>
    <w:multiLevelType w:val="multilevel"/>
    <w:tmpl w:val="60449568"/>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B532831"/>
    <w:multiLevelType w:val="multilevel"/>
    <w:tmpl w:val="48F0A58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B7F44A8"/>
    <w:multiLevelType w:val="multilevel"/>
    <w:tmpl w:val="4CF0FCA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D62141E"/>
    <w:multiLevelType w:val="hybridMultilevel"/>
    <w:tmpl w:val="E73C7C0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nsid w:val="73025386"/>
    <w:multiLevelType w:val="hybridMultilevel"/>
    <w:tmpl w:val="244E2F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5922719"/>
    <w:multiLevelType w:val="hybridMultilevel"/>
    <w:tmpl w:val="E03C170A"/>
    <w:lvl w:ilvl="0" w:tplc="0406B78A">
      <w:start w:val="3"/>
      <w:numFmt w:val="bullet"/>
      <w:lvlText w:val="-"/>
      <w:lvlJc w:val="left"/>
      <w:pPr>
        <w:ind w:left="1080" w:hanging="360"/>
      </w:pPr>
      <w:rPr>
        <w:rFonts w:ascii="Times New Roman" w:eastAsia="Times New Roman"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9">
    <w:nsid w:val="76BC6E11"/>
    <w:multiLevelType w:val="hybridMultilevel"/>
    <w:tmpl w:val="7B66688C"/>
    <w:lvl w:ilvl="0" w:tplc="52863DDC">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22"/>
  </w:num>
  <w:num w:numId="2">
    <w:abstractNumId w:val="2"/>
  </w:num>
  <w:num w:numId="3">
    <w:abstractNumId w:val="4"/>
  </w:num>
  <w:num w:numId="4">
    <w:abstractNumId w:val="18"/>
  </w:num>
  <w:num w:numId="5">
    <w:abstractNumId w:val="12"/>
  </w:num>
  <w:num w:numId="6">
    <w:abstractNumId w:val="0"/>
  </w:num>
  <w:num w:numId="7">
    <w:abstractNumId w:val="17"/>
  </w:num>
  <w:num w:numId="8">
    <w:abstractNumId w:val="25"/>
  </w:num>
  <w:num w:numId="9">
    <w:abstractNumId w:val="15"/>
  </w:num>
  <w:num w:numId="10">
    <w:abstractNumId w:val="7"/>
  </w:num>
  <w:num w:numId="11">
    <w:abstractNumId w:val="14"/>
  </w:num>
  <w:num w:numId="12">
    <w:abstractNumId w:val="23"/>
  </w:num>
  <w:num w:numId="13">
    <w:abstractNumId w:val="1"/>
  </w:num>
  <w:num w:numId="14">
    <w:abstractNumId w:val="24"/>
  </w:num>
  <w:num w:numId="15">
    <w:abstractNumId w:val="9"/>
  </w:num>
  <w:num w:numId="16">
    <w:abstractNumId w:val="21"/>
  </w:num>
  <w:num w:numId="17">
    <w:abstractNumId w:val="19"/>
  </w:num>
  <w:num w:numId="18">
    <w:abstractNumId w:val="26"/>
  </w:num>
  <w:num w:numId="19">
    <w:abstractNumId w:val="3"/>
  </w:num>
  <w:num w:numId="20">
    <w:abstractNumId w:val="16"/>
  </w:num>
  <w:num w:numId="21">
    <w:abstractNumId w:val="20"/>
  </w:num>
  <w:num w:numId="22">
    <w:abstractNumId w:val="27"/>
  </w:num>
  <w:num w:numId="23">
    <w:abstractNumId w:val="11"/>
  </w:num>
  <w:num w:numId="24">
    <w:abstractNumId w:val="13"/>
  </w:num>
  <w:num w:numId="25">
    <w:abstractNumId w:val="8"/>
  </w:num>
  <w:num w:numId="26">
    <w:abstractNumId w:val="6"/>
  </w:num>
  <w:num w:numId="27">
    <w:abstractNumId w:val="28"/>
  </w:num>
  <w:num w:numId="28">
    <w:abstractNumId w:val="5"/>
  </w:num>
  <w:num w:numId="29">
    <w:abstractNumId w:val="29"/>
  </w:num>
  <w:num w:numId="3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034B42"/>
    <w:rsid w:val="00003DBC"/>
    <w:rsid w:val="0001113C"/>
    <w:rsid w:val="000315BF"/>
    <w:rsid w:val="00034B42"/>
    <w:rsid w:val="00034C87"/>
    <w:rsid w:val="000619C6"/>
    <w:rsid w:val="00070A9B"/>
    <w:rsid w:val="0007647F"/>
    <w:rsid w:val="00083924"/>
    <w:rsid w:val="00131CDD"/>
    <w:rsid w:val="001448B5"/>
    <w:rsid w:val="0016164B"/>
    <w:rsid w:val="00196C68"/>
    <w:rsid w:val="001A35A5"/>
    <w:rsid w:val="001B39F3"/>
    <w:rsid w:val="001E2219"/>
    <w:rsid w:val="001F6CFC"/>
    <w:rsid w:val="00254B9C"/>
    <w:rsid w:val="00265DE9"/>
    <w:rsid w:val="002B0F60"/>
    <w:rsid w:val="00311BB3"/>
    <w:rsid w:val="00314512"/>
    <w:rsid w:val="0032001C"/>
    <w:rsid w:val="00351DF8"/>
    <w:rsid w:val="004160F8"/>
    <w:rsid w:val="00466709"/>
    <w:rsid w:val="004B4104"/>
    <w:rsid w:val="004B7160"/>
    <w:rsid w:val="00533A6B"/>
    <w:rsid w:val="005543F7"/>
    <w:rsid w:val="00571E18"/>
    <w:rsid w:val="00573142"/>
    <w:rsid w:val="00640CAA"/>
    <w:rsid w:val="006449D6"/>
    <w:rsid w:val="00691AE2"/>
    <w:rsid w:val="006A201E"/>
    <w:rsid w:val="006D511F"/>
    <w:rsid w:val="00781CB9"/>
    <w:rsid w:val="00797C90"/>
    <w:rsid w:val="007F0213"/>
    <w:rsid w:val="00843F1A"/>
    <w:rsid w:val="008756FC"/>
    <w:rsid w:val="008B182B"/>
    <w:rsid w:val="008B79BE"/>
    <w:rsid w:val="008C68B3"/>
    <w:rsid w:val="008F52B4"/>
    <w:rsid w:val="009036B5"/>
    <w:rsid w:val="009120CB"/>
    <w:rsid w:val="00916288"/>
    <w:rsid w:val="00922B63"/>
    <w:rsid w:val="00976AE3"/>
    <w:rsid w:val="009B700E"/>
    <w:rsid w:val="009C039D"/>
    <w:rsid w:val="009D4305"/>
    <w:rsid w:val="00A62233"/>
    <w:rsid w:val="00A70513"/>
    <w:rsid w:val="00A72EC4"/>
    <w:rsid w:val="00A919BF"/>
    <w:rsid w:val="00AD0EA5"/>
    <w:rsid w:val="00B25AE6"/>
    <w:rsid w:val="00BA25A7"/>
    <w:rsid w:val="00BA67FE"/>
    <w:rsid w:val="00BB2554"/>
    <w:rsid w:val="00BC3BEF"/>
    <w:rsid w:val="00BE290B"/>
    <w:rsid w:val="00C2298E"/>
    <w:rsid w:val="00C41DEB"/>
    <w:rsid w:val="00C505E4"/>
    <w:rsid w:val="00C9692A"/>
    <w:rsid w:val="00CA4C5B"/>
    <w:rsid w:val="00CB4540"/>
    <w:rsid w:val="00D0708A"/>
    <w:rsid w:val="00D14E24"/>
    <w:rsid w:val="00D25D4E"/>
    <w:rsid w:val="00D34151"/>
    <w:rsid w:val="00D45AC0"/>
    <w:rsid w:val="00D81935"/>
    <w:rsid w:val="00D86A5F"/>
    <w:rsid w:val="00DE7F35"/>
    <w:rsid w:val="00EF2276"/>
    <w:rsid w:val="00F12B76"/>
    <w:rsid w:val="00F2446A"/>
    <w:rsid w:val="00F2546F"/>
    <w:rsid w:val="00F61E68"/>
    <w:rsid w:val="00F8444E"/>
    <w:rsid w:val="00F85436"/>
    <w:rsid w:val="00F8743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B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4B4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034B42"/>
    <w:rPr>
      <w:color w:val="0563C1"/>
      <w:u w:val="single"/>
    </w:rPr>
  </w:style>
  <w:style w:type="paragraph" w:styleId="ListParagraph">
    <w:name w:val="List Paragraph"/>
    <w:aliases w:val="spasi 2 taiiii"/>
    <w:basedOn w:val="Normal"/>
    <w:link w:val="ListParagraphChar"/>
    <w:uiPriority w:val="34"/>
    <w:qFormat/>
    <w:rsid w:val="00AD0EA5"/>
    <w:pPr>
      <w:ind w:left="720"/>
      <w:contextualSpacing/>
    </w:pPr>
  </w:style>
  <w:style w:type="paragraph" w:styleId="Header">
    <w:name w:val="header"/>
    <w:basedOn w:val="Normal"/>
    <w:link w:val="HeaderChar"/>
    <w:uiPriority w:val="99"/>
    <w:unhideWhenUsed/>
    <w:rsid w:val="00D070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08A"/>
  </w:style>
  <w:style w:type="paragraph" w:styleId="Footer">
    <w:name w:val="footer"/>
    <w:basedOn w:val="Normal"/>
    <w:link w:val="FooterChar"/>
    <w:uiPriority w:val="99"/>
    <w:unhideWhenUsed/>
    <w:rsid w:val="00D070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08A"/>
  </w:style>
  <w:style w:type="character" w:customStyle="1" w:styleId="ListParagraphChar">
    <w:name w:val="List Paragraph Char"/>
    <w:aliases w:val="spasi 2 taiiii Char"/>
    <w:basedOn w:val="DefaultParagraphFont"/>
    <w:link w:val="ListParagraph"/>
    <w:uiPriority w:val="34"/>
    <w:locked/>
    <w:rsid w:val="00351DF8"/>
  </w:style>
  <w:style w:type="character" w:styleId="Strong">
    <w:name w:val="Strong"/>
    <w:basedOn w:val="DefaultParagraphFont"/>
    <w:uiPriority w:val="22"/>
    <w:qFormat/>
    <w:rsid w:val="00781CB9"/>
    <w:rPr>
      <w:b/>
      <w:bCs/>
    </w:rPr>
  </w:style>
  <w:style w:type="paragraph" w:styleId="NormalWeb">
    <w:name w:val="Normal (Web)"/>
    <w:basedOn w:val="Normal"/>
    <w:uiPriority w:val="99"/>
    <w:unhideWhenUsed/>
    <w:rsid w:val="006D511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D51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B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4B4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034B42"/>
    <w:rPr>
      <w:color w:val="0563C1"/>
      <w:u w:val="single"/>
    </w:rPr>
  </w:style>
  <w:style w:type="paragraph" w:styleId="ListParagraph">
    <w:name w:val="List Paragraph"/>
    <w:basedOn w:val="Normal"/>
    <w:uiPriority w:val="34"/>
    <w:qFormat/>
    <w:rsid w:val="00AD0EA5"/>
    <w:pPr>
      <w:ind w:left="720"/>
      <w:contextualSpacing/>
    </w:pPr>
  </w:style>
  <w:style w:type="paragraph" w:styleId="Header">
    <w:name w:val="header"/>
    <w:basedOn w:val="Normal"/>
    <w:link w:val="HeaderChar"/>
    <w:uiPriority w:val="99"/>
    <w:unhideWhenUsed/>
    <w:rsid w:val="00D070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08A"/>
  </w:style>
  <w:style w:type="paragraph" w:styleId="Footer">
    <w:name w:val="footer"/>
    <w:basedOn w:val="Normal"/>
    <w:link w:val="FooterChar"/>
    <w:uiPriority w:val="99"/>
    <w:unhideWhenUsed/>
    <w:rsid w:val="00D070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08A"/>
  </w:style>
</w:styles>
</file>

<file path=word/webSettings.xml><?xml version="1.0" encoding="utf-8"?>
<w:webSettings xmlns:r="http://schemas.openxmlformats.org/officeDocument/2006/relationships" xmlns:w="http://schemas.openxmlformats.org/wordprocessingml/2006/main">
  <w:divs>
    <w:div w:id="782459637">
      <w:bodyDiv w:val="1"/>
      <w:marLeft w:val="0"/>
      <w:marRight w:val="0"/>
      <w:marTop w:val="0"/>
      <w:marBottom w:val="0"/>
      <w:divBdr>
        <w:top w:val="none" w:sz="0" w:space="0" w:color="auto"/>
        <w:left w:val="none" w:sz="0" w:space="0" w:color="auto"/>
        <w:bottom w:val="none" w:sz="0" w:space="0" w:color="auto"/>
        <w:right w:val="none" w:sz="0" w:space="0" w:color="auto"/>
      </w:divBdr>
    </w:div>
    <w:div w:id="82990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x.co.id" TargetMode="External"/><Relationship Id="rId3" Type="http://schemas.openxmlformats.org/officeDocument/2006/relationships/settings" Target="settings.xml"/><Relationship Id="rId7" Type="http://schemas.openxmlformats.org/officeDocument/2006/relationships/hyperlink" Target="http://estehmanishangatnggakpakegula.blogspot.co.id/2011/03/manajemen-laba-baik-atau-buruk-5.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14</Pages>
  <Words>2401</Words>
  <Characters>13692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win8.1</dc:creator>
  <cp:lastModifiedBy>noernoer</cp:lastModifiedBy>
  <cp:revision>22</cp:revision>
  <cp:lastPrinted>2017-03-22T23:27:00Z</cp:lastPrinted>
  <dcterms:created xsi:type="dcterms:W3CDTF">2016-09-11T09:06:00Z</dcterms:created>
  <dcterms:modified xsi:type="dcterms:W3CDTF">2017-03-22T23:44:00Z</dcterms:modified>
</cp:coreProperties>
</file>