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BD" w:rsidRDefault="006458BC">
      <w:pPr>
        <w:tabs>
          <w:tab w:val="left" w:pos="0"/>
        </w:tabs>
        <w:spacing w:line="480" w:lineRule="auto"/>
        <w:jc w:val="center"/>
        <w:rPr>
          <w:rFonts w:ascii="Arial" w:hAnsi="Arial" w:cs="Arial"/>
          <w:b/>
        </w:rPr>
      </w:pPr>
      <w:r>
        <w:rPr>
          <w:rFonts w:ascii="Arial" w:hAnsi="Arial" w:cs="Arial"/>
          <w:b/>
        </w:rPr>
        <w:t>BAB I</w:t>
      </w:r>
    </w:p>
    <w:p w:rsidR="00181ABD" w:rsidRDefault="006458BC">
      <w:pPr>
        <w:tabs>
          <w:tab w:val="left" w:pos="0"/>
        </w:tabs>
        <w:spacing w:line="480" w:lineRule="auto"/>
        <w:jc w:val="center"/>
        <w:rPr>
          <w:rFonts w:ascii="Arial" w:hAnsi="Arial" w:cs="Arial"/>
        </w:rPr>
      </w:pPr>
      <w:r>
        <w:rPr>
          <w:rFonts w:ascii="Arial" w:hAnsi="Arial" w:cs="Arial"/>
          <w:b/>
        </w:rPr>
        <w:t>PENDAHULUAN</w:t>
      </w:r>
    </w:p>
    <w:p w:rsidR="00181ABD" w:rsidRDefault="00181ABD">
      <w:pPr>
        <w:tabs>
          <w:tab w:val="left" w:pos="0"/>
        </w:tabs>
        <w:spacing w:line="480" w:lineRule="auto"/>
        <w:jc w:val="center"/>
        <w:rPr>
          <w:rFonts w:ascii="Arial" w:hAnsi="Arial" w:cs="Arial"/>
        </w:rPr>
      </w:pPr>
    </w:p>
    <w:p w:rsidR="00181ABD" w:rsidRDefault="006458BC">
      <w:pPr>
        <w:numPr>
          <w:ilvl w:val="1"/>
          <w:numId w:val="1"/>
        </w:numPr>
        <w:tabs>
          <w:tab w:val="left" w:pos="0"/>
        </w:tabs>
        <w:spacing w:line="480" w:lineRule="auto"/>
        <w:jc w:val="both"/>
        <w:rPr>
          <w:rFonts w:ascii="Arial" w:hAnsi="Arial" w:cs="Arial"/>
          <w:b/>
        </w:rPr>
      </w:pPr>
      <w:r>
        <w:rPr>
          <w:rFonts w:ascii="Arial" w:hAnsi="Arial" w:cs="Arial"/>
          <w:b/>
        </w:rPr>
        <w:t xml:space="preserve">Latar Belakang </w:t>
      </w:r>
    </w:p>
    <w:p w:rsidR="00181ABD" w:rsidRDefault="006458BC">
      <w:pPr>
        <w:spacing w:line="480" w:lineRule="auto"/>
        <w:ind w:firstLine="709"/>
        <w:jc w:val="both"/>
        <w:rPr>
          <w:rFonts w:ascii="Arial" w:hAnsi="Arial" w:cs="Arial"/>
        </w:rPr>
      </w:pPr>
      <w:r>
        <w:rPr>
          <w:rFonts w:ascii="Arial" w:hAnsi="Arial" w:cs="Arial"/>
        </w:rPr>
        <w:t xml:space="preserve">Dewasa ini masyarakat sudah menganggap pendidikan sebagai kebutuhan. Sekalipun pendidikan hanyalah suatu tatanan sosial yang luas </w:t>
      </w:r>
      <w:r w:rsidR="00EA727D">
        <w:rPr>
          <w:rFonts w:ascii="Arial" w:hAnsi="Arial" w:cs="Arial"/>
        </w:rPr>
        <w:t>dan</w:t>
      </w:r>
      <w:r>
        <w:rPr>
          <w:rFonts w:ascii="Arial" w:hAnsi="Arial" w:cs="Arial"/>
        </w:rPr>
        <w:t xml:space="preserve"> komplek, namun demikian pendidikan sudah menjadi simbol status sosial (</w:t>
      </w:r>
      <w:r>
        <w:rPr>
          <w:rFonts w:ascii="Arial" w:hAnsi="Arial" w:cs="Arial"/>
          <w:i/>
        </w:rPr>
        <w:t>title minded</w:t>
      </w:r>
      <w:r>
        <w:rPr>
          <w:rFonts w:ascii="Arial" w:hAnsi="Arial" w:cs="Arial"/>
        </w:rPr>
        <w:t>) yang merupakan sarana yang diharapkan mampu menyelesaikan banyak permasalahan.</w:t>
      </w:r>
    </w:p>
    <w:p w:rsidR="00181ABD" w:rsidRDefault="006458BC">
      <w:pPr>
        <w:spacing w:line="480" w:lineRule="auto"/>
        <w:ind w:firstLine="709"/>
        <w:jc w:val="both"/>
        <w:rPr>
          <w:rFonts w:ascii="Arial" w:hAnsi="Arial" w:cs="Arial"/>
        </w:rPr>
      </w:pPr>
      <w:r>
        <w:rPr>
          <w:rFonts w:ascii="Arial" w:hAnsi="Arial" w:cs="Arial"/>
        </w:rPr>
        <w:t>Pada hakekatnya pendidikan merupakan usaha dasar manusia untuk mengembangkan kepribadian dan meningkatkan kemampuan yang berlangsung seumur hidup. Kenyataan saat ini masyarakat sudah mempunyai kepedulian yang sangat tinggi tethadap upaya peningkatan sumber daya manusia, namun kepedulian tersebut menjadi kurang efektif apabila pemerataan kesempatan pendidikan belum menjangkau seluruh lapisan masyarakat. Untuk itu melalui program pembangunan bidang pendidikan, pemerintah senantiasa mengupayakan penyediaan fasilitas pendidikan yang memadai untuk dapat dinikmati sejumlah lapisan masyarakat.</w:t>
      </w:r>
    </w:p>
    <w:p w:rsidR="00181ABD" w:rsidRDefault="006458BC">
      <w:pPr>
        <w:spacing w:line="480" w:lineRule="auto"/>
        <w:ind w:firstLine="709"/>
        <w:jc w:val="both"/>
        <w:rPr>
          <w:rFonts w:ascii="Arial" w:hAnsi="Arial" w:cs="Arial"/>
        </w:rPr>
      </w:pPr>
      <w:r>
        <w:rPr>
          <w:rFonts w:ascii="Arial" w:hAnsi="Arial" w:cs="Arial"/>
        </w:rPr>
        <w:t>Salah satu tujuan pembangunan nasional yang diamanatkan dalam pembukaan Undang-undang Dasar 1945 alinea ke IV adalah memajukan kesejahteraan umum dan mencerdaskan kehidupan bangsa. Hal ini memberikan pengertian bahwa setiap warga</w:t>
      </w:r>
      <w:r w:rsidR="00DC41D5">
        <w:rPr>
          <w:rFonts w:ascii="Arial" w:hAnsi="Arial" w:cs="Arial"/>
        </w:rPr>
        <w:t xml:space="preserve"> </w:t>
      </w:r>
      <w:r>
        <w:rPr>
          <w:rFonts w:ascii="Arial" w:hAnsi="Arial" w:cs="Arial"/>
        </w:rPr>
        <w:t xml:space="preserve">negara berhak mendapatkan </w:t>
      </w:r>
      <w:r>
        <w:rPr>
          <w:rFonts w:ascii="Arial" w:hAnsi="Arial" w:cs="Arial"/>
        </w:rPr>
        <w:lastRenderedPageBreak/>
        <w:t>pendidikan yang cukup agar tercipta sumber daya manusia yang berkualitas sehingga mampu memperoleh pemenuhan haknya untuk mendapatkan pekerjaan dan penghidupan yang layak bagi kemanusiaan.</w:t>
      </w:r>
    </w:p>
    <w:p w:rsidR="00181ABD" w:rsidRDefault="006458BC">
      <w:pPr>
        <w:spacing w:line="480" w:lineRule="auto"/>
        <w:ind w:firstLine="900"/>
        <w:jc w:val="both"/>
        <w:rPr>
          <w:rFonts w:ascii="Arial" w:hAnsi="Arial" w:cs="Arial"/>
        </w:rPr>
      </w:pPr>
      <w:r>
        <w:rPr>
          <w:rFonts w:ascii="Arial" w:hAnsi="Arial" w:cs="Arial"/>
        </w:rPr>
        <w:t>Undang-undang Nomor 20 tahun 2003 tentang Sistem pendidikan Nasional, yang ditindak lanjuti dengan Peraturan Pemerintah Nomor 19 tahun 2005 tentang Standar Nasional Pendidikan (SNP). Pada PP nomor 19 tersebut termuat bahwa setiap satuan pendidikan atau penyelenggara pendidikan, dalam menyelenggarakan pendidikannya harus memenuhi 8 (delapan) standar nasional pendidikan. Kedelapan standar tersebut adalah : 1). Standar Isi, berisi materi minimal dan tingkat kompetensi minimal untuk mencapai kompetensi minimal. 2). Standar Kompetensi Lulusan, yang berisi kualifikasi kemampuan lulusan yang mencakup pengetahuan, sikap, dan keterampilan. 3). Standar Proses, berisi kriteria minimal proses pembelajaran pada satuan pendidikan, untuk mencapai kompetensi minimal. 4). Standar Pendidik dan Tenaga Kepedndidikan, berisi  kualifikasi dan kompetensi pendidik dan tenaga kependidikan.       5).Standar Sarana Prasarana, berisi Ketentuan minimal sarana dan prasarana sebuah satuan pendidikan. 6). Standar Pembiayaan ketentuan pembiayaan pendidikan, berupa pos pemasukan dan pos pengeluaran.</w:t>
      </w:r>
    </w:p>
    <w:p w:rsidR="00181ABD" w:rsidRDefault="006458BC">
      <w:pPr>
        <w:spacing w:line="480" w:lineRule="auto"/>
        <w:jc w:val="both"/>
        <w:rPr>
          <w:rFonts w:ascii="Arial" w:hAnsi="Arial" w:cs="Arial"/>
        </w:rPr>
      </w:pPr>
      <w:r>
        <w:rPr>
          <w:rFonts w:ascii="Arial" w:hAnsi="Arial" w:cs="Arial"/>
        </w:rPr>
        <w:t>7). Standar Pengelolaan, yang berisi Perencanaan program, pelaksanaan rencana kerja, pengawasan dan evaluasi, kepemimpinan sekolah, dan sistem informasi manajemen. 8). Standar penilaian, berisi mekanisme, prosedur, dan instrument penilaian hasil belajar peserta didik.</w:t>
      </w:r>
    </w:p>
    <w:p w:rsidR="00181ABD" w:rsidRDefault="006458BC">
      <w:pPr>
        <w:spacing w:line="480" w:lineRule="auto"/>
        <w:ind w:firstLine="709"/>
        <w:jc w:val="both"/>
        <w:rPr>
          <w:rFonts w:ascii="Arial" w:hAnsi="Arial" w:cs="Arial"/>
        </w:rPr>
      </w:pPr>
      <w:r>
        <w:rPr>
          <w:rFonts w:ascii="Arial" w:hAnsi="Arial" w:cs="Arial"/>
        </w:rPr>
        <w:lastRenderedPageBreak/>
        <w:t>Adapun penyelenggaraan pendidikan dapat berlangsung di tiga lembaga, yaitu lembaga formal, lembaga informal dan lembaga nonformal. Salah satu lembaga yang banyak menjawab dan memecahkan tantangan kehidupan adalah lembaga formal (sekolah) yang ditunjang oleh lembaga yang lain. Lembaga pendidikan formal (sekolah) meliputi pendidikan dasar, pendidikan menengah dan pendidikan tinggi.</w:t>
      </w:r>
    </w:p>
    <w:p w:rsidR="00181ABD" w:rsidRDefault="006458BC">
      <w:pPr>
        <w:spacing w:line="480" w:lineRule="auto"/>
        <w:ind w:firstLine="709"/>
        <w:jc w:val="both"/>
        <w:rPr>
          <w:rFonts w:ascii="Arial" w:hAnsi="Arial" w:cs="Arial"/>
        </w:rPr>
      </w:pPr>
      <w:r>
        <w:rPr>
          <w:rFonts w:ascii="Arial" w:hAnsi="Arial" w:cs="Arial"/>
        </w:rPr>
        <w:t>Perkembangan perluasan kesempatan memperoleh pendidikan saat ini telah mencapai tahapan yang membesarkan hati. Oleh karena itu, pemerintah telah menrencanakan perluasan pendidikan dasar dari 6 tahun menjadi 9 tahun. Namun dilihat dan segi kualitatif pada saat yang sama, dunia pendidikan Indonesia masih dihadapkan kepada adanya kesenjangan antara harapan dan kenyataan. Harapan yang diberikan kepada dunia pendidikan demikian tinggi, tetapi pada saat yang sama, para pengamat dan pemerhati pendidikan selalu mengumandangkan sinyalemen dan pandangan tentang rendahnya mutu/kualitas pendidikan dan berbagai pandangan yang pesimistis.</w:t>
      </w:r>
    </w:p>
    <w:p w:rsidR="00181ABD" w:rsidRDefault="006458BC">
      <w:pPr>
        <w:spacing w:line="480" w:lineRule="auto"/>
        <w:ind w:firstLine="709"/>
        <w:jc w:val="both"/>
        <w:rPr>
          <w:rFonts w:ascii="Arial" w:hAnsi="Arial" w:cs="Arial"/>
        </w:rPr>
      </w:pPr>
      <w:r>
        <w:rPr>
          <w:rFonts w:ascii="Arial" w:hAnsi="Arial" w:cs="Arial"/>
        </w:rPr>
        <w:t xml:space="preserve">Banyak faktor yang menentukan suatu sekolah menjadi berkualitas tinggi, tetapi berbagai penelitian tentang keefektifan mengajar guru, dapat disimpulkan bahwa guru mempunyai pengaruh yang sangat dominan terhadap pencapaian belajar siswa. Hal ini dapat dipahami karena guru merupakan sumber daya yang aktif, sedang sumber daya yang lain bersifat pasif. Sebaik-baik kurikulum, fasilitas, sarana prasarana pembelajaran, tetapi tingkat kualitas gurunya rendah, akan sulit </w:t>
      </w:r>
      <w:r>
        <w:rPr>
          <w:rFonts w:ascii="Arial" w:hAnsi="Arial" w:cs="Arial"/>
        </w:rPr>
        <w:lastRenderedPageBreak/>
        <w:t>mendapatkan hasil pendidikan yang berkualitas tinggi. Pendeknya, guru merupakan “</w:t>
      </w:r>
      <w:r>
        <w:rPr>
          <w:rFonts w:ascii="Arial" w:hAnsi="Arial" w:cs="Arial"/>
          <w:i/>
        </w:rPr>
        <w:t>proxy</w:t>
      </w:r>
      <w:r>
        <w:rPr>
          <w:rFonts w:ascii="Arial" w:hAnsi="Arial" w:cs="Arial"/>
        </w:rPr>
        <w:t xml:space="preserve"> utama” terhadap keberhasilan pendidikan, menurut penelitian Sudarmaji (2002 : 60).</w:t>
      </w:r>
    </w:p>
    <w:p w:rsidR="00181ABD" w:rsidRDefault="006458BC">
      <w:pPr>
        <w:spacing w:line="480" w:lineRule="auto"/>
        <w:ind w:firstLine="709"/>
        <w:jc w:val="both"/>
        <w:rPr>
          <w:rFonts w:ascii="Arial" w:hAnsi="Arial" w:cs="Arial"/>
        </w:rPr>
      </w:pPr>
      <w:r>
        <w:rPr>
          <w:rFonts w:ascii="Arial" w:hAnsi="Arial" w:cs="Arial"/>
        </w:rPr>
        <w:t xml:space="preserve">Berdasarkan catatan </w:t>
      </w:r>
      <w:r>
        <w:rPr>
          <w:rFonts w:ascii="Arial" w:hAnsi="Arial" w:cs="Arial"/>
          <w:i/>
        </w:rPr>
        <w:t>Human Development Index</w:t>
      </w:r>
      <w:r>
        <w:rPr>
          <w:rFonts w:ascii="Arial" w:hAnsi="Arial" w:cs="Arial"/>
        </w:rPr>
        <w:t xml:space="preserve"> (HDI), menunjukkan bahwa mutu guru di Indonesia masih jauh dari memadai untuk melakukan perubahan yang sifatnya mendasar seperti kurikulum berbasis kompetensi (KBK). Dari data statistik HDI terdapat 60% guru SD, 40% SLTP, SMA 43%, SMK 34% dianggap belum layak untuk mengajar di jenjang masing-masing. Selain itu, 17,2% guru atau setara dengan 69.477 guru mengajar bukan bidang studinya. Kondisi ini menyebabkan kualitas SDM kita pada tahun 2012 pada urutan 123 dari 179 negara di dunia.(global competitive report, 2013).</w:t>
      </w:r>
    </w:p>
    <w:p w:rsidR="00181ABD" w:rsidRDefault="006458BC">
      <w:pPr>
        <w:spacing w:line="480" w:lineRule="auto"/>
        <w:ind w:firstLine="709"/>
        <w:jc w:val="both"/>
        <w:rPr>
          <w:rFonts w:ascii="Arial" w:hAnsi="Arial" w:cs="Arial"/>
        </w:rPr>
      </w:pPr>
      <w:r>
        <w:rPr>
          <w:rFonts w:ascii="Arial" w:hAnsi="Arial" w:cs="Arial"/>
        </w:rPr>
        <w:t xml:space="preserve">Berbagai upaya telah dilakukan oleh pemerintah maupun swasta demi meningkatkan kualitas guru dan kualitas pengajaran. Misalnya melalui penataran, seminar, lokakarya, </w:t>
      </w:r>
      <w:r>
        <w:rPr>
          <w:rFonts w:ascii="Arial" w:hAnsi="Arial" w:cs="Arial"/>
          <w:i/>
        </w:rPr>
        <w:t>workshop</w:t>
      </w:r>
      <w:r>
        <w:rPr>
          <w:rFonts w:ascii="Arial" w:hAnsi="Arial" w:cs="Arial"/>
        </w:rPr>
        <w:t xml:space="preserve">, uji kompetensi maupun melalui pendidikan di perguruan tinggi. Namun hal itu dirasa tetap kurang efektif, menurut penelitian Sudarmaji (2002 : 66) disebabkan karena : 1) Program penataran kurang mendasarkan  pada kebutuhan nyata guru, kebutuhan sekolah dan kebutuhan masyarakat, sehingga program-program tersebut banyak yang tidak relevan; 2) Lemahnya dasar konseptual dalam perencanaan dan implementasi program penataran; 3) Tindak lanjut program penataran jarang dilakukan, sehingga sulit untuk mengetahui keberhasilannya; 4) Guru tidak dapat mempraktekkan hasil  </w:t>
      </w:r>
      <w:r>
        <w:rPr>
          <w:rFonts w:ascii="Arial" w:hAnsi="Arial" w:cs="Arial"/>
        </w:rPr>
        <w:lastRenderedPageBreak/>
        <w:t xml:space="preserve">penataran karena kondisi sekolah yang kurang memberi kesempatan; 5) </w:t>
      </w:r>
      <w:r>
        <w:rPr>
          <w:rFonts w:ascii="Arial" w:hAnsi="Arial" w:cs="Arial"/>
          <w:i/>
        </w:rPr>
        <w:t>Nurturant</w:t>
      </w:r>
      <w:r w:rsidR="009B3F55">
        <w:rPr>
          <w:rFonts w:ascii="Arial" w:hAnsi="Arial" w:cs="Arial"/>
          <w:i/>
        </w:rPr>
        <w:t xml:space="preserve"> </w:t>
      </w:r>
      <w:r>
        <w:rPr>
          <w:rFonts w:ascii="Arial" w:hAnsi="Arial" w:cs="Arial"/>
          <w:i/>
        </w:rPr>
        <w:t>Effect</w:t>
      </w:r>
      <w:r>
        <w:rPr>
          <w:rFonts w:ascii="Arial" w:hAnsi="Arial" w:cs="Arial"/>
        </w:rPr>
        <w:t xml:space="preserve"> kurang tertanam pada para pelajar. </w:t>
      </w:r>
    </w:p>
    <w:p w:rsidR="00181ABD" w:rsidRDefault="006458BC">
      <w:pPr>
        <w:spacing w:line="480" w:lineRule="auto"/>
        <w:ind w:firstLine="709"/>
        <w:jc w:val="both"/>
        <w:rPr>
          <w:rFonts w:ascii="Arial" w:hAnsi="Arial" w:cs="Arial"/>
        </w:rPr>
      </w:pPr>
      <w:r>
        <w:rPr>
          <w:rFonts w:ascii="Arial" w:hAnsi="Arial" w:cs="Arial"/>
        </w:rPr>
        <w:t>Pengetahuan guru secara komprehensif terhadap kurikulum ini sangat berpengaruh terhadap tindakan-tindakannya dalam menerapkan KBK di kelasnya masing-masing, menurut Ghufron (2005 : 88).</w:t>
      </w:r>
    </w:p>
    <w:p w:rsidR="00181ABD" w:rsidRDefault="006458BC">
      <w:pPr>
        <w:spacing w:line="480" w:lineRule="auto"/>
        <w:ind w:firstLine="709"/>
        <w:jc w:val="both"/>
        <w:rPr>
          <w:rFonts w:ascii="Arial" w:hAnsi="Arial" w:cs="Arial"/>
        </w:rPr>
      </w:pPr>
      <w:r>
        <w:rPr>
          <w:rFonts w:ascii="Arial" w:hAnsi="Arial" w:cs="Arial"/>
        </w:rPr>
        <w:t>Hal ini disebabkan karena program penataran itu sendiri kurang memperhatikan penanaman sikap. Sedangkan kurikulum yang berkembang saat ini adalah  kurikulum berbasis kompetensi (KBK) yang terdiri dari tiga komponen utama yaitu kompetensi dasar, materi pokok dan indikator pencapaian hasil belajar. Guru memiliki peran penting dalam implementasi kurikulum. Guru sebagai pihak pengembang dan pelaksana kurikulum pada kelasnya masing-masing. Dari penelitian Ghufron (2005 : 88) mengatakan bahwa implementasi kurikulum hampir seluruhnya tergantung pada kreativitas, kecakapan, kesungguhan dan ketekunan guru. Salah satu kemampuan yang perlu disiapkan adalah pengetahuan guru tentang kurikulum itu sendiri. Pengetahuan guru secara komprehensif terhadap kurikulum ini sangat berpengaruh terhadap tindakan-tindakannya dalam menerapkan KBK di kelasnya masing-masing (Ghufron, 2005 : 88).</w:t>
      </w:r>
    </w:p>
    <w:p w:rsidR="00181ABD" w:rsidRDefault="006458BC">
      <w:pPr>
        <w:spacing w:line="480" w:lineRule="auto"/>
        <w:ind w:firstLine="709"/>
        <w:jc w:val="both"/>
        <w:rPr>
          <w:rFonts w:ascii="Arial" w:hAnsi="Arial" w:cs="Arial"/>
        </w:rPr>
      </w:pPr>
      <w:r>
        <w:rPr>
          <w:rFonts w:ascii="Arial" w:hAnsi="Arial" w:cs="Arial"/>
        </w:rPr>
        <w:t xml:space="preserve">Umaedi (2001:5) menyatakan bahwa “Salah satu permasalahan pendidikan yang dihadapi oleh bangsa Indonesia adalah rendahnya mutu pendidikan pada setiap jenjang dan satuan pendidikan, khususnya pendidikan dasar dan menengah”. </w:t>
      </w:r>
    </w:p>
    <w:p w:rsidR="00181ABD" w:rsidRDefault="006458BC">
      <w:pPr>
        <w:spacing w:line="480" w:lineRule="auto"/>
        <w:ind w:firstLine="709"/>
        <w:jc w:val="both"/>
        <w:rPr>
          <w:rFonts w:ascii="Arial" w:hAnsi="Arial" w:cs="Arial"/>
        </w:rPr>
      </w:pPr>
      <w:r>
        <w:rPr>
          <w:rFonts w:ascii="Arial" w:hAnsi="Arial" w:cs="Arial"/>
        </w:rPr>
        <w:lastRenderedPageBreak/>
        <w:t>Menjadi guru profesional, kini terbuka lebar, siapa yang mau pasti bisa. Ini karena sekarang ada Dirjen PMPTK (Peningkatan Mutu Pendidikan dan Tenaga Kependidikan). Demikian juga menjadi guru profesional dan guru karya akan lebih termotivasi dengan adanya  anggaran dari  Depdiknas untuk program sertifikasi guru. Adapun menjadi guru ideal yang dicintai dan dikenang siswanya ini belum tentu bisa. Karena menjadi guru ideal, selain ikhlas, jujur, juga tidak semata-mata materi/gaji. Dan guru semacam inilah, yang insya Allah masuk surga. Karena memang ternyata, kebanyakan penguhuni surga adalah guru.</w:t>
      </w:r>
    </w:p>
    <w:p w:rsidR="00181ABD" w:rsidRDefault="006458BC">
      <w:pPr>
        <w:spacing w:line="480" w:lineRule="auto"/>
        <w:ind w:firstLine="709"/>
        <w:jc w:val="both"/>
        <w:rPr>
          <w:rFonts w:ascii="Arial" w:hAnsi="Arial" w:cs="Arial"/>
        </w:rPr>
      </w:pPr>
      <w:r>
        <w:rPr>
          <w:rFonts w:ascii="Arial" w:hAnsi="Arial" w:cs="Arial"/>
        </w:rPr>
        <w:t xml:space="preserve">Menurut </w:t>
      </w:r>
      <w:r>
        <w:rPr>
          <w:rFonts w:ascii="Arial" w:hAnsi="Arial" w:cs="Arial"/>
          <w:i/>
        </w:rPr>
        <w:t>Journal Education Leadership</w:t>
      </w:r>
      <w:r>
        <w:rPr>
          <w:rFonts w:ascii="Arial" w:hAnsi="Arial" w:cs="Arial"/>
        </w:rPr>
        <w:t xml:space="preserve"> (Malcolm Allerd, 2004), ada lima ukuran seseorang guru itu dinyatakan profesional yaitu memiliki komitmen pada siswa dan proses belajarnya; secara mendalam menguasai bahan ajar dan cara mengajarkannya; bertanggung jawab memantau kemampuan belajar siswa melalui berbagai teknik evaluasi; seyogianya menjadi bagian dari masyarakat belajar dalam lingkungan profesinya. Sedangkan Malcolm Allerd (1994) mengatakan bahwa selain kelima aspek itu, sifat dan kepribadian seorang guru yang amat penting artinya bagi proses pembelajaran adalah adaptabilitas, antusiasme, kepercayaan diri, ketelitian, empati, dan kerja sama yang baik serta dengan pengajaran dan pembelajaran yang berkualitas.</w:t>
      </w:r>
    </w:p>
    <w:p w:rsidR="00181ABD" w:rsidRDefault="006458BC">
      <w:pPr>
        <w:spacing w:line="480" w:lineRule="auto"/>
        <w:ind w:firstLine="709"/>
        <w:jc w:val="both"/>
        <w:rPr>
          <w:rFonts w:ascii="Arial" w:hAnsi="Arial" w:cs="Arial"/>
        </w:rPr>
      </w:pPr>
      <w:r>
        <w:rPr>
          <w:rFonts w:ascii="Arial" w:hAnsi="Arial" w:cs="Arial"/>
        </w:rPr>
        <w:t xml:space="preserve">Hampir semua orang besar adalah guru. Semua Rasul adalah guru, Muhammad Rasulullah SAW. sendiri sebagai guru. Hadis riwayat Muslim. Ahmad ibn Majah dan al-Darimi jelas sekali menunjukkan profesi </w:t>
      </w:r>
      <w:r>
        <w:rPr>
          <w:rFonts w:ascii="Arial" w:hAnsi="Arial" w:cs="Arial"/>
        </w:rPr>
        <w:lastRenderedPageBreak/>
        <w:t>Rasulullah ini ″</w:t>
      </w:r>
      <w:r>
        <w:rPr>
          <w:rFonts w:ascii="Arial" w:hAnsi="Arial" w:cs="Arial"/>
          <w:i/>
        </w:rPr>
        <w:t>innama buitsu mu’alim</w:t>
      </w:r>
      <w:r>
        <w:rPr>
          <w:rFonts w:ascii="Arial" w:hAnsi="Arial" w:cs="Arial"/>
        </w:rPr>
        <w:t xml:space="preserve">″ </w:t>
      </w:r>
      <w:r w:rsidR="00DC41D5">
        <w:rPr>
          <w:rFonts w:ascii="Arial" w:hAnsi="Arial" w:cs="Arial"/>
        </w:rPr>
        <w:t xml:space="preserve"> </w:t>
      </w:r>
      <w:r>
        <w:rPr>
          <w:rFonts w:ascii="Arial" w:hAnsi="Arial" w:cs="Arial"/>
        </w:rPr>
        <w:t>(sesungguhnya aku diutus menjadi guru). Empat khulafaur rasyidin semuanya adalah guru. ′Aisyah, Anas, Abu Hurairah, ibn Abbas, ibn Mas’ud, Mu’az, Bilal, Salman, dan masih banyak lagi sahabat yang lain, semuanya adalah guru.</w:t>
      </w:r>
    </w:p>
    <w:p w:rsidR="00181ABD" w:rsidRDefault="006458BC">
      <w:pPr>
        <w:spacing w:line="480" w:lineRule="auto"/>
        <w:ind w:firstLine="709"/>
        <w:jc w:val="both"/>
        <w:rPr>
          <w:rFonts w:ascii="Arial" w:hAnsi="Arial" w:cs="Arial"/>
        </w:rPr>
      </w:pPr>
      <w:r>
        <w:rPr>
          <w:rFonts w:ascii="Arial" w:hAnsi="Arial" w:cs="Arial"/>
        </w:rPr>
        <w:t>Semua cendekiawan terkenal adalah guru. Sebut saja Abu Hanifah, Malik, Syafi’i, Ahmad, al-Bukhari, Muslim, al-Ghazali, al-Kindi, ibn Taimyah, ibn Khaldun, ibn Hajar, al-Suyuti, semua berprofesi guru. Hasyim Asy’ari, Ahmad Dahlan, Hamka mereka juga guru.</w:t>
      </w:r>
    </w:p>
    <w:p w:rsidR="00181ABD" w:rsidRDefault="006458BC">
      <w:pPr>
        <w:spacing w:line="480" w:lineRule="auto"/>
        <w:ind w:firstLine="709"/>
        <w:jc w:val="both"/>
        <w:rPr>
          <w:rFonts w:ascii="Arial" w:hAnsi="Arial" w:cs="Arial"/>
        </w:rPr>
      </w:pPr>
      <w:r>
        <w:rPr>
          <w:rFonts w:ascii="Arial" w:hAnsi="Arial" w:cs="Arial"/>
        </w:rPr>
        <w:t>Siapa yang bisa menjadi seorang guru? semua profesi dipastikan bisa menjadi guru. Jenderal bisa menjadi guru, artis pun juga menjadi guru. Bahkan tukang becak juga bisa menjadi guru. Suami, istri, kakak, adik, kakek, semua bisa berprofesi menjadi guru. Ali bin Abi Thalib pernah menyatakan bahwa ″orang yang mengajarkan aku satu huruf adalah guruku″.</w:t>
      </w:r>
    </w:p>
    <w:p w:rsidR="00181ABD" w:rsidRDefault="006458BC">
      <w:pPr>
        <w:spacing w:line="480" w:lineRule="auto"/>
        <w:ind w:firstLine="709"/>
        <w:jc w:val="both"/>
        <w:rPr>
          <w:rFonts w:ascii="Arial" w:hAnsi="Arial" w:cs="Arial"/>
        </w:rPr>
      </w:pPr>
      <w:r>
        <w:rPr>
          <w:rFonts w:ascii="Arial" w:hAnsi="Arial" w:cs="Arial"/>
        </w:rPr>
        <w:t xml:space="preserve">Lebih awal lagi ketika al-Qur′an pertama kali diturunkan. Ayat yang pertama adalah : </w:t>
      </w:r>
      <w:r>
        <w:rPr>
          <w:rFonts w:ascii="Arial" w:hAnsi="Arial" w:cs="Arial"/>
          <w:i/>
        </w:rPr>
        <w:t>Bismillaahir rahmanir rahiim. Iqra′ bismi rabbikal ladzii khalaq. Khalaqal insaana min ′alaq. Iqra′ wa rabbukal akram. Alladzii ′allama bil qalam. ′Allamal insaana maa lam ya′lam</w:t>
      </w:r>
      <w:r>
        <w:rPr>
          <w:rFonts w:ascii="Arial" w:hAnsi="Arial" w:cs="Arial"/>
        </w:rPr>
        <w:t xml:space="preserve">.  </w:t>
      </w:r>
    </w:p>
    <w:p w:rsidR="00181ABD" w:rsidRDefault="006458BC">
      <w:pPr>
        <w:spacing w:after="240" w:line="360" w:lineRule="auto"/>
        <w:ind w:left="709"/>
        <w:jc w:val="both"/>
        <w:rPr>
          <w:rFonts w:ascii="Arial" w:hAnsi="Arial" w:cs="Arial"/>
        </w:rPr>
      </w:pPr>
      <w:r>
        <w:rPr>
          <w:rFonts w:ascii="Arial" w:hAnsi="Arial" w:cs="Arial"/>
          <w:i/>
        </w:rPr>
        <w:t>Bacalah dengan (menyebut) nama Tuhanmu yang menciptakan. Dia telah menciptakan manusia dari segumpal darah. Bacalah, dan Tuhanmulah yang maha pemurah, mengajar (manusia) dengan perantaraan kalam. Dia mengajarkan kepada manusia apa yang tidak diketahuinya</w:t>
      </w:r>
      <w:r>
        <w:rPr>
          <w:rFonts w:ascii="Arial" w:hAnsi="Arial" w:cs="Arial"/>
        </w:rPr>
        <w:t>. (QS 96: 1-5).</w:t>
      </w:r>
    </w:p>
    <w:p w:rsidR="00181ABD" w:rsidRDefault="006458BC">
      <w:pPr>
        <w:spacing w:line="480" w:lineRule="auto"/>
        <w:ind w:firstLine="720"/>
        <w:jc w:val="both"/>
        <w:rPr>
          <w:rFonts w:ascii="Arial" w:hAnsi="Arial" w:cs="Arial"/>
        </w:rPr>
      </w:pPr>
      <w:r>
        <w:rPr>
          <w:rFonts w:ascii="Arial" w:hAnsi="Arial" w:cs="Arial"/>
        </w:rPr>
        <w:lastRenderedPageBreak/>
        <w:t>Masalah pembinaan pengajaran dan peningkatan kompetensi guru adalah masalah yang cukup menarik untuk ditelaah lebih lanjut, khususnya masalah-masalah yang berkenaan dengan penyelenggaraan, pengajaran dan pembinaan kompetensi yang dilaksanakan oleh lembaga-lembaga pendidikan di wilayah Jawa Barat IV.</w:t>
      </w:r>
    </w:p>
    <w:p w:rsidR="00181ABD" w:rsidRDefault="006458BC">
      <w:pPr>
        <w:spacing w:line="480" w:lineRule="auto"/>
        <w:ind w:firstLine="720"/>
        <w:jc w:val="both"/>
        <w:rPr>
          <w:rFonts w:ascii="Arial" w:hAnsi="Arial" w:cs="Arial"/>
        </w:rPr>
      </w:pPr>
      <w:r>
        <w:rPr>
          <w:rFonts w:ascii="Arial" w:hAnsi="Arial" w:cs="Arial"/>
        </w:rPr>
        <w:t xml:space="preserve">Masalah kualitas pengajaran menjadi masalah penting, disebabkan pengelolaan dan pembelajaran adalah salah satu wujud dari proses penyiapan tenaga profesional yang dampaknya dapat dirasakan oleh berbagai pihak. Pelaksanaan pembinaan kompetensi masih dirasa hanya sebagai simbol saja dan tidak dibina oleh ahlinya, orang yang memiliki keahlian dalam masalah tersebut sehingga pembinaan kompetensi yang diselenggarakan masih terkesan formalitas sehingga profesionalitas guru belum bisa menjadi </w:t>
      </w:r>
      <w:r>
        <w:rPr>
          <w:rFonts w:ascii="Arial" w:hAnsi="Arial" w:cs="Arial"/>
          <w:i/>
        </w:rPr>
        <w:t>icon</w:t>
      </w:r>
      <w:r>
        <w:rPr>
          <w:rFonts w:ascii="Arial" w:hAnsi="Arial" w:cs="Arial"/>
        </w:rPr>
        <w:t xml:space="preserve"> kebanggaan profesi sehingga menjadi guru seolah-olah sama dengan menjadi karyawan rendahan biasa.</w:t>
      </w:r>
    </w:p>
    <w:p w:rsidR="00181ABD" w:rsidRDefault="006458BC">
      <w:pPr>
        <w:spacing w:line="480" w:lineRule="auto"/>
        <w:ind w:firstLine="720"/>
        <w:jc w:val="both"/>
        <w:rPr>
          <w:rFonts w:ascii="Arial" w:hAnsi="Arial" w:cs="Arial"/>
        </w:rPr>
      </w:pPr>
      <w:r>
        <w:rPr>
          <w:rFonts w:ascii="Arial" w:hAnsi="Arial" w:cs="Arial"/>
        </w:rPr>
        <w:t>Kualitas pengajaran dapat diartikan sebagai model dan cara-cara mengajar bagi guru yang memiliki kompetensi dibidang pengajaran yang berkualitas dan memiliki kompetensi dasar mengajar bagi seluruh gur</w:t>
      </w:r>
      <w:r w:rsidR="001E2E52">
        <w:rPr>
          <w:rFonts w:ascii="Arial" w:hAnsi="Arial" w:cs="Arial"/>
        </w:rPr>
        <w:t>u-guru se Jawa Barat Wilayah IV–</w:t>
      </w:r>
      <w:r>
        <w:rPr>
          <w:rFonts w:ascii="Arial" w:hAnsi="Arial" w:cs="Arial"/>
        </w:rPr>
        <w:t xml:space="preserve">Kota Bekasi, Kabupaten Bekasi, Kabupaten Karawang, Kabupaten Purwakarta. Dan program ini diselenggarakan dalam rangka mewujudkan profesionalisme guru sesuai dengan undang-undang. Motivasi guru yaitu dorongan bagi guru-guru dalam rangka meningkatkan kualitas pengajaran yang dilakukan pada setiap jenjang pendidikan dimana yang bersangkutan mengajar/ </w:t>
      </w:r>
      <w:r>
        <w:rPr>
          <w:rFonts w:ascii="Arial" w:hAnsi="Arial" w:cs="Arial"/>
        </w:rPr>
        <w:lastRenderedPageBreak/>
        <w:t xml:space="preserve">mengampu mata pelajaran sesuai dengan kemampuan dan kompetensinya dibidang mata pelajaran yang dikuasai. Standar pengajaran masing-masing wilayah kota/kabupaten dimana guru tersebut melakukan pengajaran atau pembinaan kepada peserta didik sesuai dengan kaedah-kaedah pendidikan yang berorientasi kepada </w:t>
      </w:r>
      <w:r>
        <w:rPr>
          <w:rFonts w:ascii="Arial" w:hAnsi="Arial" w:cs="Arial"/>
          <w:i/>
        </w:rPr>
        <w:t>long life education</w:t>
      </w:r>
      <w:r>
        <w:rPr>
          <w:rFonts w:ascii="Arial" w:hAnsi="Arial" w:cs="Arial"/>
        </w:rPr>
        <w:t>. Pendidikan guru, sesuai dengan Undang undang yang berlaku yaitu UU No.14 tahun 2005 dan Peraturan Pemerintah (PP) No. 19 Tahun 2003 tentang standar Qualifikasi Akademik bagi seorang guru yaitu Sarjana S1 atau setara dengan D-IV.</w:t>
      </w:r>
    </w:p>
    <w:p w:rsidR="00181ABD" w:rsidRDefault="006458BC">
      <w:pPr>
        <w:spacing w:line="480" w:lineRule="auto"/>
        <w:ind w:firstLine="720"/>
        <w:jc w:val="both"/>
        <w:rPr>
          <w:rFonts w:ascii="Arial" w:eastAsia="Calibri" w:hAnsi="Arial" w:cs="Arial"/>
        </w:rPr>
      </w:pPr>
      <w:r>
        <w:rPr>
          <w:rFonts w:ascii="Arial" w:eastAsia="Calibri" w:hAnsi="Arial" w:cs="Arial"/>
        </w:rPr>
        <w:t>Hasil survey Agustus 2010 – Agustus 2011, jumlah penduduk yang bekerja</w:t>
      </w:r>
      <w:r w:rsidR="001E2E52">
        <w:rPr>
          <w:rFonts w:ascii="Arial" w:eastAsia="Calibri" w:hAnsi="Arial" w:cs="Arial"/>
        </w:rPr>
        <w:t xml:space="preserve"> </w:t>
      </w:r>
      <w:r>
        <w:rPr>
          <w:rFonts w:ascii="Arial" w:eastAsia="Calibri" w:hAnsi="Arial" w:cs="Arial"/>
        </w:rPr>
        <w:t>menurut pendidikan tertinggi yang ditamatkan untuk semua golongan pendidikan mengalami</w:t>
      </w:r>
      <w:r w:rsidR="001E2E52">
        <w:rPr>
          <w:rFonts w:ascii="Arial" w:eastAsia="Calibri" w:hAnsi="Arial" w:cs="Arial"/>
        </w:rPr>
        <w:t xml:space="preserve"> </w:t>
      </w:r>
      <w:r>
        <w:rPr>
          <w:rFonts w:ascii="Arial" w:eastAsia="Calibri" w:hAnsi="Arial" w:cs="Arial"/>
        </w:rPr>
        <w:t>kenaikan, kecuali untuk jenjang pendidikan SD ke bawah dan Sekolah Menengah Kejuruan turun</w:t>
      </w:r>
      <w:r w:rsidR="001E2E52">
        <w:rPr>
          <w:rFonts w:ascii="Arial" w:eastAsia="Calibri" w:hAnsi="Arial" w:cs="Arial"/>
        </w:rPr>
        <w:t xml:space="preserve"> </w:t>
      </w:r>
      <w:r>
        <w:rPr>
          <w:rFonts w:ascii="Arial" w:eastAsia="Calibri" w:hAnsi="Arial" w:cs="Arial"/>
        </w:rPr>
        <w:t>sebesar 0,61 persen dan 0,23 persen.Pada Agustus 2011, pekerja pada jenjang pendidikan SD ke bawah masih mendominasi yaitu</w:t>
      </w:r>
      <w:r w:rsidR="001E2E52">
        <w:rPr>
          <w:rFonts w:ascii="Arial" w:eastAsia="Calibri" w:hAnsi="Arial" w:cs="Arial"/>
        </w:rPr>
        <w:t xml:space="preserve"> </w:t>
      </w:r>
      <w:r>
        <w:rPr>
          <w:rFonts w:ascii="Arial" w:eastAsia="Calibri" w:hAnsi="Arial" w:cs="Arial"/>
        </w:rPr>
        <w:t>sekitar 54,2 juta orang (49,40 persen), sedangkan jumlah pekerja dengan pendidikan tinggi masih</w:t>
      </w:r>
      <w:r w:rsidR="001E2E52">
        <w:rPr>
          <w:rFonts w:ascii="Arial" w:eastAsia="Calibri" w:hAnsi="Arial" w:cs="Arial"/>
        </w:rPr>
        <w:t xml:space="preserve"> </w:t>
      </w:r>
      <w:r>
        <w:rPr>
          <w:rFonts w:ascii="Arial" w:eastAsia="Calibri" w:hAnsi="Arial" w:cs="Arial"/>
        </w:rPr>
        <w:t>relatif kecil. Pekerja dengan pendidikan Diploma hanya sekitar 3,2 juta orang (2,89 persen) danpekerja dengan pendidikan Sarjana hanya sebesar 5,6 juta orang (5,15 persen). Penyerapan tenaga</w:t>
      </w:r>
      <w:r w:rsidR="001E2E52">
        <w:rPr>
          <w:rFonts w:ascii="Arial" w:eastAsia="Calibri" w:hAnsi="Arial" w:cs="Arial"/>
        </w:rPr>
        <w:t xml:space="preserve"> </w:t>
      </w:r>
      <w:r>
        <w:rPr>
          <w:rFonts w:ascii="Arial" w:eastAsia="Calibri" w:hAnsi="Arial" w:cs="Arial"/>
        </w:rPr>
        <w:t>kerja dalam enam bulan terakhir (Februari 2011–Agustus 2011) masih didominasi oleh mereka yang berpendidikan rendah.</w:t>
      </w:r>
    </w:p>
    <w:p w:rsidR="00181ABD" w:rsidRDefault="00181ABD">
      <w:pPr>
        <w:spacing w:line="480" w:lineRule="auto"/>
        <w:ind w:firstLine="720"/>
        <w:jc w:val="both"/>
        <w:rPr>
          <w:rFonts w:ascii="Arial" w:eastAsia="Calibri" w:hAnsi="Arial" w:cs="Arial"/>
        </w:rPr>
      </w:pPr>
    </w:p>
    <w:p w:rsidR="00181ABD" w:rsidRDefault="00181ABD">
      <w:pPr>
        <w:spacing w:line="480" w:lineRule="auto"/>
        <w:ind w:firstLine="720"/>
        <w:jc w:val="both"/>
        <w:rPr>
          <w:rFonts w:ascii="Arial" w:eastAsia="Calibri" w:hAnsi="Arial" w:cs="Arial"/>
        </w:rPr>
      </w:pPr>
    </w:p>
    <w:p w:rsidR="00181ABD" w:rsidRDefault="006458BC">
      <w:pPr>
        <w:spacing w:line="360" w:lineRule="auto"/>
        <w:jc w:val="center"/>
        <w:rPr>
          <w:rFonts w:ascii="Arial" w:eastAsia="Calibri" w:hAnsi="Arial" w:cs="Arial"/>
          <w:b/>
        </w:rPr>
      </w:pPr>
      <w:r>
        <w:rPr>
          <w:rFonts w:ascii="Arial" w:eastAsia="Calibri" w:hAnsi="Arial" w:cs="Arial"/>
          <w:b/>
        </w:rPr>
        <w:lastRenderedPageBreak/>
        <w:t>Tabel 1.1.</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Penduduk Usia 15 Tahun Ke Atas yang Bekerja</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Menurut Pendidikan Tertinggi yang Ditamatkan, 2010–2011</w:t>
      </w:r>
    </w:p>
    <w:p w:rsidR="00181ABD" w:rsidRDefault="006458BC">
      <w:pPr>
        <w:spacing w:line="360" w:lineRule="auto"/>
        <w:jc w:val="center"/>
        <w:rPr>
          <w:rFonts w:ascii="Arial" w:hAnsi="Arial" w:cs="Arial"/>
          <w:b/>
        </w:rPr>
      </w:pPr>
      <w:r>
        <w:rPr>
          <w:rFonts w:ascii="Arial" w:eastAsia="Calibri" w:hAnsi="Arial" w:cs="Arial"/>
          <w:b/>
        </w:rPr>
        <w:t>(juta orang)</w:t>
      </w:r>
    </w:p>
    <w:p w:rsidR="00181ABD" w:rsidRDefault="0053430D">
      <w:pPr>
        <w:rPr>
          <w:rFonts w:ascii="Arial" w:hAnsi="Arial" w:cs="Arial"/>
        </w:rPr>
      </w:pPr>
      <w:r>
        <w:rPr>
          <w:rFonts w:ascii="Arial" w:hAnsi="Arial" w:cs="Arial"/>
          <w:noProof/>
        </w:rPr>
        <w:drawing>
          <wp:inline distT="0" distB="0" distL="0" distR="0">
            <wp:extent cx="5029200" cy="24422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29200" cy="2442210"/>
                    </a:xfrm>
                    <a:prstGeom prst="rect">
                      <a:avLst/>
                    </a:prstGeom>
                    <a:noFill/>
                    <a:ln w="9525">
                      <a:noFill/>
                      <a:miter lim="800000"/>
                      <a:headEnd/>
                      <a:tailEnd/>
                    </a:ln>
                  </pic:spPr>
                </pic:pic>
              </a:graphicData>
            </a:graphic>
          </wp:inline>
        </w:drawing>
      </w:r>
    </w:p>
    <w:p w:rsidR="00181ABD" w:rsidRDefault="006458BC">
      <w:pPr>
        <w:spacing w:line="480" w:lineRule="auto"/>
        <w:jc w:val="both"/>
        <w:rPr>
          <w:rFonts w:ascii="Arial" w:hAnsi="Arial" w:cs="Arial"/>
        </w:rPr>
      </w:pPr>
      <w:r>
        <w:rPr>
          <w:rFonts w:ascii="Arial" w:hAnsi="Arial" w:cs="Arial"/>
        </w:rPr>
        <w:t>Sumber : Berita Resmi Statistik BPS (2011)</w:t>
      </w:r>
    </w:p>
    <w:p w:rsidR="00181ABD" w:rsidRDefault="006458BC">
      <w:pPr>
        <w:autoSpaceDE w:val="0"/>
        <w:autoSpaceDN w:val="0"/>
        <w:adjustRightInd w:val="0"/>
        <w:spacing w:line="480" w:lineRule="auto"/>
        <w:ind w:firstLine="720"/>
        <w:jc w:val="both"/>
        <w:rPr>
          <w:rFonts w:ascii="Arial" w:eastAsia="Calibri" w:hAnsi="Arial" w:cs="Arial"/>
        </w:rPr>
      </w:pPr>
      <w:r>
        <w:rPr>
          <w:rFonts w:ascii="Arial" w:eastAsia="Calibri" w:hAnsi="Arial" w:cs="Arial"/>
        </w:rPr>
        <w:t>Jumlah pengangguran pada Agustus 2011 mencapai 7,7 juta orang atau 6,56 persen dari total angkatan kerja. Secara umum Tingkat Pengangguran Terbuka (TPT) cenderung menurun, dimana TPT Agustus 2011 sebesar 6,56 persen turun dari TPT Februari 2011 sebesar 6,80 persen dan TPT Agustus 2010 sebesar 7,14 persen.</w:t>
      </w:r>
    </w:p>
    <w:p w:rsidR="00181ABD" w:rsidRDefault="006458BC">
      <w:pPr>
        <w:autoSpaceDE w:val="0"/>
        <w:autoSpaceDN w:val="0"/>
        <w:adjustRightInd w:val="0"/>
        <w:spacing w:line="480" w:lineRule="auto"/>
        <w:ind w:firstLine="720"/>
        <w:jc w:val="both"/>
        <w:rPr>
          <w:rFonts w:ascii="Aldus-Roman" w:eastAsia="Calibri" w:hAnsi="Aldus-Roman" w:cs="Aldus-Roman"/>
          <w:sz w:val="22"/>
          <w:szCs w:val="22"/>
        </w:rPr>
      </w:pPr>
      <w:r>
        <w:rPr>
          <w:rFonts w:ascii="Arial" w:eastAsia="Calibri" w:hAnsi="Arial" w:cs="Arial"/>
        </w:rPr>
        <w:t xml:space="preserve">Jika dibandingkan keadaan Februari 2011, TPT pada hampir semua tingkat pendidikan cenderung turun, kecuali TPT untuk tingkat pendidikan SD kebawah naik 0,19 persen, Sekolah Menengah Pertama naik 0,54 persen, dan Sekolah Menengah Kejuruan yang juga mengalami kenaikan sebesar 0,43 persen. Pada Agustus 2011, TPT untuk pendidikan Sekolah Menengah Atas dan Sekolah Menengah Kejuruan masih tetap </w:t>
      </w:r>
      <w:r>
        <w:rPr>
          <w:rFonts w:ascii="Arial" w:eastAsia="Calibri" w:hAnsi="Arial" w:cs="Arial"/>
        </w:rPr>
        <w:lastRenderedPageBreak/>
        <w:t>menempati posisi tertinggi, yaitu masing-masing sebesar 10,66 persen dan 10,43 persen</w:t>
      </w:r>
      <w:r>
        <w:rPr>
          <w:rFonts w:ascii="Aldus-Roman" w:eastAsia="Calibri" w:hAnsi="Aldus-Roman" w:cs="Aldus-Roman"/>
          <w:sz w:val="22"/>
          <w:szCs w:val="22"/>
        </w:rPr>
        <w:t>.</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Tabel 1.2</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Tingkat Pengangguran Terbuka (TPT)</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Menurut Pendidikan Tertinggi yang Ditamatkan, 2010–2011</w:t>
      </w:r>
    </w:p>
    <w:p w:rsidR="00181ABD" w:rsidRDefault="006458BC">
      <w:pPr>
        <w:autoSpaceDE w:val="0"/>
        <w:autoSpaceDN w:val="0"/>
        <w:adjustRightInd w:val="0"/>
        <w:spacing w:line="360" w:lineRule="auto"/>
        <w:jc w:val="center"/>
        <w:rPr>
          <w:rFonts w:ascii="Arial" w:eastAsia="Calibri" w:hAnsi="Arial" w:cs="Arial"/>
          <w:b/>
        </w:rPr>
      </w:pPr>
      <w:r>
        <w:rPr>
          <w:rFonts w:ascii="Arial" w:eastAsia="Calibri" w:hAnsi="Arial" w:cs="Arial"/>
          <w:b/>
        </w:rPr>
        <w:t>(persen)</w:t>
      </w:r>
    </w:p>
    <w:p w:rsidR="00181ABD" w:rsidRDefault="0053430D">
      <w:pPr>
        <w:autoSpaceDE w:val="0"/>
        <w:autoSpaceDN w:val="0"/>
        <w:adjustRightInd w:val="0"/>
        <w:jc w:val="center"/>
        <w:rPr>
          <w:rFonts w:ascii="Arial" w:hAnsi="Arial" w:cs="Arial"/>
        </w:rPr>
      </w:pPr>
      <w:r>
        <w:rPr>
          <w:rFonts w:ascii="Arial" w:hAnsi="Arial" w:cs="Arial"/>
          <w:noProof/>
        </w:rPr>
        <w:drawing>
          <wp:inline distT="0" distB="0" distL="0" distR="0">
            <wp:extent cx="5040630" cy="227457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40630" cy="2274570"/>
                    </a:xfrm>
                    <a:prstGeom prst="rect">
                      <a:avLst/>
                    </a:prstGeom>
                    <a:noFill/>
                    <a:ln w="9525">
                      <a:noFill/>
                      <a:miter lim="800000"/>
                      <a:headEnd/>
                      <a:tailEnd/>
                    </a:ln>
                  </pic:spPr>
                </pic:pic>
              </a:graphicData>
            </a:graphic>
          </wp:inline>
        </w:drawing>
      </w:r>
    </w:p>
    <w:p w:rsidR="00181ABD" w:rsidRDefault="006458BC">
      <w:pPr>
        <w:spacing w:line="480" w:lineRule="auto"/>
        <w:jc w:val="both"/>
        <w:rPr>
          <w:rFonts w:ascii="Arial" w:hAnsi="Arial" w:cs="Arial"/>
        </w:rPr>
      </w:pPr>
      <w:r>
        <w:rPr>
          <w:rFonts w:ascii="Arial" w:hAnsi="Arial" w:cs="Arial"/>
        </w:rPr>
        <w:t>Sumber : Berita Resmi Statistik BPS (2011)</w:t>
      </w:r>
    </w:p>
    <w:p w:rsidR="00181ABD" w:rsidRDefault="006458BC">
      <w:pPr>
        <w:spacing w:line="480" w:lineRule="auto"/>
        <w:ind w:firstLine="720"/>
        <w:jc w:val="both"/>
        <w:rPr>
          <w:rFonts w:ascii="Arial" w:hAnsi="Arial" w:cs="Arial"/>
        </w:rPr>
      </w:pPr>
      <w:r>
        <w:rPr>
          <w:rFonts w:ascii="Arial" w:hAnsi="Arial" w:cs="Arial"/>
        </w:rPr>
        <w:t xml:space="preserve">Dari tabel di atas terlihat bahwa penyumbang terbesar adanya pengangguran yaitu dari lulusan sekolah menengah tingkat atas dalam hal ini yaitu SMK dan SMA. </w:t>
      </w:r>
    </w:p>
    <w:p w:rsidR="00181ABD" w:rsidRDefault="006458BC">
      <w:pPr>
        <w:spacing w:line="480" w:lineRule="auto"/>
        <w:ind w:firstLine="720"/>
        <w:jc w:val="both"/>
        <w:rPr>
          <w:rFonts w:ascii="Arial" w:hAnsi="Arial" w:cs="Arial"/>
          <w:color w:val="000000"/>
        </w:rPr>
      </w:pPr>
      <w:r>
        <w:rPr>
          <w:rFonts w:ascii="Arial" w:hAnsi="Arial" w:cs="Arial"/>
        </w:rPr>
        <w:t xml:space="preserve">Permasalahan pengangguran tersebut, salah satunya diakibatkan rendahnya kualitas lulusan dari SMK dan SMA, dimana penyebab utamanya diakibatkan oleh rendahnya kualitas pengajaran. Adapun faktor yang mengakibatkan rendahnya kualitas pengajaran, lebih disebabkan oleh lemahnya faktor guru, diantaranya : </w:t>
      </w:r>
      <w:r>
        <w:rPr>
          <w:rFonts w:ascii="Arial" w:hAnsi="Arial" w:cs="Arial"/>
          <w:color w:val="000000"/>
        </w:rPr>
        <w:t xml:space="preserve">kompetensi guru, motivasi kerja guru, kecerdasan emosional guru dan disiplin kerja guru. Sebagai gambaran tentang kompetensi guru, motivasi kerja guru, kecerdasan </w:t>
      </w:r>
      <w:r>
        <w:rPr>
          <w:rFonts w:ascii="Arial" w:hAnsi="Arial" w:cs="Arial"/>
          <w:color w:val="000000"/>
        </w:rPr>
        <w:lastRenderedPageBreak/>
        <w:t>emosional guru dan disiplin kerja guru, maka peneliti melakukan pra survey terhadap 30 guru, dengan hasil sebagai berikut :</w:t>
      </w:r>
    </w:p>
    <w:p w:rsidR="00181ABD" w:rsidRDefault="006458BC">
      <w:pPr>
        <w:pStyle w:val="ListParagraph1"/>
        <w:ind w:left="0"/>
        <w:jc w:val="center"/>
        <w:rPr>
          <w:rFonts w:ascii="Arial" w:hAnsi="Arial" w:cs="Arial"/>
          <w:b/>
          <w:color w:val="000000"/>
        </w:rPr>
      </w:pPr>
      <w:r>
        <w:rPr>
          <w:rFonts w:ascii="Arial" w:hAnsi="Arial" w:cs="Arial"/>
          <w:b/>
          <w:color w:val="000000"/>
        </w:rPr>
        <w:t xml:space="preserve">Tabel 1.3. </w:t>
      </w:r>
    </w:p>
    <w:p w:rsidR="00181ABD" w:rsidRDefault="006458BC">
      <w:pPr>
        <w:pStyle w:val="ListParagraph1"/>
        <w:ind w:left="0"/>
        <w:jc w:val="center"/>
        <w:rPr>
          <w:rFonts w:ascii="Arial" w:hAnsi="Arial" w:cs="Arial"/>
          <w:b/>
          <w:color w:val="000000"/>
        </w:rPr>
      </w:pPr>
      <w:r>
        <w:rPr>
          <w:rFonts w:ascii="Arial" w:hAnsi="Arial" w:cs="Arial"/>
          <w:b/>
          <w:color w:val="000000"/>
        </w:rPr>
        <w:t xml:space="preserve">Kualitas Lulusan </w:t>
      </w:r>
      <w:r>
        <w:rPr>
          <w:rFonts w:ascii="Arial" w:hAnsi="Arial" w:cs="Arial"/>
          <w:b/>
        </w:rPr>
        <w:t>SM</w:t>
      </w:r>
      <w:r w:rsidR="009E29E0">
        <w:rPr>
          <w:rFonts w:ascii="Arial" w:hAnsi="Arial" w:cs="Arial"/>
          <w:b/>
        </w:rPr>
        <w:t>A</w:t>
      </w:r>
      <w:r>
        <w:rPr>
          <w:rFonts w:ascii="Arial" w:hAnsi="Arial" w:cs="Arial"/>
          <w:b/>
        </w:rPr>
        <w:t>/SMK di Jawa Barat Wilayah IV</w:t>
      </w:r>
    </w:p>
    <w:p w:rsidR="00181ABD" w:rsidRDefault="00181ABD">
      <w:pPr>
        <w:ind w:firstLine="540"/>
        <w:jc w:val="both"/>
        <w:rPr>
          <w:rFonts w:ascii="Arial" w:hAnsi="Arial" w:cs="Arial"/>
          <w:b/>
        </w:rPr>
      </w:pP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2092"/>
        <w:gridCol w:w="1131"/>
        <w:gridCol w:w="1108"/>
        <w:gridCol w:w="1135"/>
        <w:gridCol w:w="984"/>
        <w:gridCol w:w="1113"/>
      </w:tblGrid>
      <w:tr w:rsidR="00181ABD">
        <w:tc>
          <w:tcPr>
            <w:tcW w:w="590" w:type="dxa"/>
            <w:vMerge w:val="restart"/>
            <w:vAlign w:val="center"/>
          </w:tcPr>
          <w:p w:rsidR="00181ABD" w:rsidRDefault="006458BC">
            <w:pPr>
              <w:spacing w:line="360" w:lineRule="auto"/>
              <w:jc w:val="center"/>
              <w:rPr>
                <w:rFonts w:ascii="Arial" w:hAnsi="Arial" w:cs="Arial"/>
              </w:rPr>
            </w:pPr>
            <w:r>
              <w:rPr>
                <w:rFonts w:ascii="Arial" w:hAnsi="Arial" w:cs="Arial"/>
              </w:rPr>
              <w:t>No.</w:t>
            </w:r>
          </w:p>
        </w:tc>
        <w:tc>
          <w:tcPr>
            <w:tcW w:w="2092" w:type="dxa"/>
            <w:vMerge w:val="restart"/>
            <w:vAlign w:val="center"/>
          </w:tcPr>
          <w:p w:rsidR="00181ABD" w:rsidRDefault="006458BC">
            <w:pPr>
              <w:spacing w:line="360" w:lineRule="auto"/>
              <w:jc w:val="center"/>
              <w:rPr>
                <w:rFonts w:ascii="Arial" w:hAnsi="Arial" w:cs="Arial"/>
              </w:rPr>
            </w:pPr>
            <w:r>
              <w:rPr>
                <w:rFonts w:ascii="Arial" w:hAnsi="Arial" w:cs="Arial"/>
                <w:b/>
                <w:color w:val="000000"/>
              </w:rPr>
              <w:t>Kualitas Lulusan</w:t>
            </w:r>
          </w:p>
        </w:tc>
        <w:tc>
          <w:tcPr>
            <w:tcW w:w="5471" w:type="dxa"/>
            <w:gridSpan w:val="5"/>
          </w:tcPr>
          <w:p w:rsidR="00181ABD" w:rsidRDefault="006458BC">
            <w:pPr>
              <w:spacing w:line="360" w:lineRule="auto"/>
              <w:jc w:val="center"/>
              <w:rPr>
                <w:rFonts w:ascii="Arial" w:hAnsi="Arial" w:cs="Arial"/>
              </w:rPr>
            </w:pPr>
            <w:r>
              <w:rPr>
                <w:rFonts w:ascii="Arial" w:hAnsi="Arial" w:cs="Arial"/>
              </w:rPr>
              <w:t>Kategori (%)</w:t>
            </w:r>
          </w:p>
        </w:tc>
      </w:tr>
      <w:tr w:rsidR="00181ABD">
        <w:tc>
          <w:tcPr>
            <w:tcW w:w="590" w:type="dxa"/>
            <w:vMerge/>
          </w:tcPr>
          <w:p w:rsidR="00181ABD" w:rsidRDefault="00181ABD">
            <w:pPr>
              <w:spacing w:line="360" w:lineRule="auto"/>
              <w:jc w:val="both"/>
              <w:rPr>
                <w:rFonts w:ascii="Arial" w:hAnsi="Arial" w:cs="Arial"/>
              </w:rPr>
            </w:pPr>
          </w:p>
        </w:tc>
        <w:tc>
          <w:tcPr>
            <w:tcW w:w="2092" w:type="dxa"/>
            <w:vMerge/>
          </w:tcPr>
          <w:p w:rsidR="00181ABD" w:rsidRDefault="00181ABD">
            <w:pPr>
              <w:spacing w:line="360" w:lineRule="auto"/>
              <w:jc w:val="both"/>
              <w:rPr>
                <w:rFonts w:ascii="Arial" w:hAnsi="Arial" w:cs="Arial"/>
              </w:rPr>
            </w:pPr>
          </w:p>
        </w:tc>
        <w:tc>
          <w:tcPr>
            <w:tcW w:w="1131" w:type="dxa"/>
          </w:tcPr>
          <w:p w:rsidR="00181ABD" w:rsidRDefault="006458BC">
            <w:pPr>
              <w:spacing w:line="276" w:lineRule="auto"/>
              <w:jc w:val="center"/>
              <w:rPr>
                <w:rFonts w:ascii="Arial" w:hAnsi="Arial" w:cs="Arial"/>
              </w:rPr>
            </w:pPr>
            <w:r>
              <w:rPr>
                <w:rFonts w:ascii="Arial" w:hAnsi="Arial" w:cs="Arial"/>
              </w:rPr>
              <w:t>Tidak Baik</w:t>
            </w:r>
          </w:p>
        </w:tc>
        <w:tc>
          <w:tcPr>
            <w:tcW w:w="1108" w:type="dxa"/>
          </w:tcPr>
          <w:p w:rsidR="00181ABD" w:rsidRDefault="006458BC">
            <w:pPr>
              <w:spacing w:line="276" w:lineRule="auto"/>
              <w:jc w:val="center"/>
              <w:rPr>
                <w:rFonts w:ascii="Arial" w:hAnsi="Arial" w:cs="Arial"/>
              </w:rPr>
            </w:pPr>
            <w:r>
              <w:rPr>
                <w:rFonts w:ascii="Arial" w:hAnsi="Arial" w:cs="Arial"/>
              </w:rPr>
              <w:t>Kurang Baik</w:t>
            </w:r>
          </w:p>
        </w:tc>
        <w:tc>
          <w:tcPr>
            <w:tcW w:w="1135" w:type="dxa"/>
          </w:tcPr>
          <w:p w:rsidR="00181ABD" w:rsidRDefault="006458BC">
            <w:pPr>
              <w:spacing w:line="276" w:lineRule="auto"/>
              <w:jc w:val="center"/>
              <w:rPr>
                <w:rFonts w:ascii="Arial" w:hAnsi="Arial" w:cs="Arial"/>
              </w:rPr>
            </w:pPr>
            <w:r>
              <w:rPr>
                <w:rFonts w:ascii="Arial" w:hAnsi="Arial" w:cs="Arial"/>
              </w:rPr>
              <w:t>Cukup</w:t>
            </w:r>
          </w:p>
        </w:tc>
        <w:tc>
          <w:tcPr>
            <w:tcW w:w="984" w:type="dxa"/>
          </w:tcPr>
          <w:p w:rsidR="00181ABD" w:rsidRDefault="006458BC">
            <w:pPr>
              <w:spacing w:line="276" w:lineRule="auto"/>
              <w:jc w:val="center"/>
              <w:rPr>
                <w:rFonts w:ascii="Arial" w:hAnsi="Arial" w:cs="Arial"/>
              </w:rPr>
            </w:pPr>
            <w:r>
              <w:rPr>
                <w:rFonts w:ascii="Arial" w:hAnsi="Arial" w:cs="Arial"/>
              </w:rPr>
              <w:t>Baik</w:t>
            </w:r>
          </w:p>
        </w:tc>
        <w:tc>
          <w:tcPr>
            <w:tcW w:w="1113" w:type="dxa"/>
          </w:tcPr>
          <w:p w:rsidR="00181ABD" w:rsidRDefault="006458BC">
            <w:pPr>
              <w:spacing w:line="276" w:lineRule="auto"/>
              <w:jc w:val="center"/>
              <w:rPr>
                <w:rFonts w:ascii="Arial" w:hAnsi="Arial" w:cs="Arial"/>
              </w:rPr>
            </w:pPr>
            <w:r>
              <w:rPr>
                <w:rFonts w:ascii="Arial" w:hAnsi="Arial" w:cs="Arial"/>
              </w:rPr>
              <w:t>Sangat Baik</w:t>
            </w:r>
          </w:p>
        </w:tc>
      </w:tr>
      <w:tr w:rsidR="00181ABD">
        <w:tc>
          <w:tcPr>
            <w:tcW w:w="590" w:type="dxa"/>
          </w:tcPr>
          <w:p w:rsidR="00181ABD" w:rsidRDefault="006458BC">
            <w:pPr>
              <w:spacing w:line="480" w:lineRule="auto"/>
              <w:jc w:val="both"/>
              <w:rPr>
                <w:rFonts w:ascii="Arial" w:hAnsi="Arial" w:cs="Arial"/>
              </w:rPr>
            </w:pPr>
            <w:r>
              <w:rPr>
                <w:rFonts w:ascii="Arial" w:hAnsi="Arial" w:cs="Arial"/>
              </w:rPr>
              <w:t>1.</w:t>
            </w:r>
          </w:p>
        </w:tc>
        <w:tc>
          <w:tcPr>
            <w:tcW w:w="2092" w:type="dxa"/>
          </w:tcPr>
          <w:p w:rsidR="00181ABD" w:rsidRDefault="006458BC">
            <w:pPr>
              <w:spacing w:line="480" w:lineRule="auto"/>
              <w:jc w:val="both"/>
              <w:rPr>
                <w:rFonts w:ascii="Arial" w:hAnsi="Arial" w:cs="Arial"/>
              </w:rPr>
            </w:pPr>
            <w:r>
              <w:rPr>
                <w:rFonts w:ascii="Arial" w:hAnsi="Arial" w:cs="Arial"/>
              </w:rPr>
              <w:t>Sikap</w:t>
            </w:r>
          </w:p>
        </w:tc>
        <w:tc>
          <w:tcPr>
            <w:tcW w:w="1131" w:type="dxa"/>
          </w:tcPr>
          <w:p w:rsidR="00181ABD" w:rsidRDefault="006458BC">
            <w:pPr>
              <w:spacing w:line="480" w:lineRule="auto"/>
              <w:jc w:val="center"/>
              <w:rPr>
                <w:rFonts w:ascii="Arial" w:hAnsi="Arial" w:cs="Arial"/>
              </w:rPr>
            </w:pPr>
            <w:r>
              <w:rPr>
                <w:rFonts w:ascii="Arial" w:hAnsi="Arial" w:cs="Arial"/>
              </w:rPr>
              <w:t>-</w:t>
            </w:r>
          </w:p>
        </w:tc>
        <w:tc>
          <w:tcPr>
            <w:tcW w:w="1108" w:type="dxa"/>
            <w:vAlign w:val="center"/>
          </w:tcPr>
          <w:p w:rsidR="00181ABD" w:rsidRDefault="006458BC">
            <w:pPr>
              <w:spacing w:line="480" w:lineRule="auto"/>
              <w:jc w:val="center"/>
              <w:rPr>
                <w:rFonts w:ascii="Arial" w:hAnsi="Arial" w:cs="Arial"/>
              </w:rPr>
            </w:pPr>
            <w:r>
              <w:rPr>
                <w:rFonts w:ascii="Arial" w:hAnsi="Arial" w:cs="Arial"/>
              </w:rPr>
              <w:t>5</w:t>
            </w:r>
          </w:p>
        </w:tc>
        <w:tc>
          <w:tcPr>
            <w:tcW w:w="1135" w:type="dxa"/>
            <w:vAlign w:val="center"/>
          </w:tcPr>
          <w:p w:rsidR="00181ABD" w:rsidRDefault="006458BC">
            <w:pPr>
              <w:spacing w:line="480" w:lineRule="auto"/>
              <w:jc w:val="center"/>
              <w:rPr>
                <w:rFonts w:ascii="Arial" w:hAnsi="Arial" w:cs="Arial"/>
              </w:rPr>
            </w:pPr>
            <w:r>
              <w:rPr>
                <w:rFonts w:ascii="Arial" w:hAnsi="Arial" w:cs="Arial"/>
              </w:rPr>
              <w:t>30</w:t>
            </w:r>
          </w:p>
        </w:tc>
        <w:tc>
          <w:tcPr>
            <w:tcW w:w="984" w:type="dxa"/>
            <w:vAlign w:val="center"/>
          </w:tcPr>
          <w:p w:rsidR="00181ABD" w:rsidRDefault="006458BC">
            <w:pPr>
              <w:spacing w:line="480" w:lineRule="auto"/>
              <w:jc w:val="center"/>
              <w:rPr>
                <w:rFonts w:ascii="Arial" w:hAnsi="Arial" w:cs="Arial"/>
              </w:rPr>
            </w:pPr>
            <w:r>
              <w:rPr>
                <w:rFonts w:ascii="Arial" w:hAnsi="Arial" w:cs="Arial"/>
              </w:rPr>
              <w:t>60</w:t>
            </w:r>
          </w:p>
        </w:tc>
        <w:tc>
          <w:tcPr>
            <w:tcW w:w="1113" w:type="dxa"/>
            <w:vAlign w:val="center"/>
          </w:tcPr>
          <w:p w:rsidR="00181ABD" w:rsidRDefault="006458BC">
            <w:pPr>
              <w:spacing w:line="480" w:lineRule="auto"/>
              <w:jc w:val="center"/>
              <w:rPr>
                <w:rFonts w:ascii="Arial" w:hAnsi="Arial" w:cs="Arial"/>
              </w:rPr>
            </w:pPr>
            <w:r>
              <w:rPr>
                <w:rFonts w:ascii="Arial" w:hAnsi="Arial" w:cs="Arial"/>
              </w:rPr>
              <w:t>5</w:t>
            </w:r>
          </w:p>
        </w:tc>
      </w:tr>
      <w:tr w:rsidR="00181ABD">
        <w:tc>
          <w:tcPr>
            <w:tcW w:w="590" w:type="dxa"/>
          </w:tcPr>
          <w:p w:rsidR="00181ABD" w:rsidRDefault="006458BC">
            <w:pPr>
              <w:spacing w:line="480" w:lineRule="auto"/>
              <w:jc w:val="both"/>
              <w:rPr>
                <w:rFonts w:ascii="Arial" w:hAnsi="Arial" w:cs="Arial"/>
              </w:rPr>
            </w:pPr>
            <w:r>
              <w:rPr>
                <w:rFonts w:ascii="Arial" w:hAnsi="Arial" w:cs="Arial"/>
              </w:rPr>
              <w:t>2.</w:t>
            </w:r>
          </w:p>
        </w:tc>
        <w:tc>
          <w:tcPr>
            <w:tcW w:w="2092" w:type="dxa"/>
          </w:tcPr>
          <w:p w:rsidR="00181ABD" w:rsidRDefault="006458BC">
            <w:pPr>
              <w:spacing w:line="480" w:lineRule="auto"/>
              <w:jc w:val="both"/>
              <w:rPr>
                <w:rFonts w:ascii="Arial" w:hAnsi="Arial" w:cs="Arial"/>
              </w:rPr>
            </w:pPr>
            <w:r>
              <w:rPr>
                <w:rFonts w:ascii="Arial" w:hAnsi="Arial" w:cs="Arial"/>
              </w:rPr>
              <w:t>Pengetahuan</w:t>
            </w:r>
          </w:p>
        </w:tc>
        <w:tc>
          <w:tcPr>
            <w:tcW w:w="1131" w:type="dxa"/>
          </w:tcPr>
          <w:p w:rsidR="00181ABD" w:rsidRDefault="006458BC">
            <w:pPr>
              <w:spacing w:line="480" w:lineRule="auto"/>
              <w:jc w:val="center"/>
              <w:rPr>
                <w:rFonts w:ascii="Arial" w:hAnsi="Arial" w:cs="Arial"/>
              </w:rPr>
            </w:pPr>
            <w:r>
              <w:rPr>
                <w:rFonts w:ascii="Arial" w:hAnsi="Arial" w:cs="Arial"/>
              </w:rPr>
              <w:t>-</w:t>
            </w:r>
          </w:p>
        </w:tc>
        <w:tc>
          <w:tcPr>
            <w:tcW w:w="1108" w:type="dxa"/>
            <w:vAlign w:val="center"/>
          </w:tcPr>
          <w:p w:rsidR="00181ABD" w:rsidRDefault="006458BC">
            <w:pPr>
              <w:spacing w:line="480" w:lineRule="auto"/>
              <w:jc w:val="center"/>
              <w:rPr>
                <w:rFonts w:ascii="Arial" w:hAnsi="Arial" w:cs="Arial"/>
              </w:rPr>
            </w:pPr>
            <w:r>
              <w:rPr>
                <w:rFonts w:ascii="Arial" w:hAnsi="Arial" w:cs="Arial"/>
              </w:rPr>
              <w:t>3</w:t>
            </w:r>
          </w:p>
        </w:tc>
        <w:tc>
          <w:tcPr>
            <w:tcW w:w="1135" w:type="dxa"/>
            <w:vAlign w:val="center"/>
          </w:tcPr>
          <w:p w:rsidR="00181ABD" w:rsidRDefault="006458BC">
            <w:pPr>
              <w:spacing w:line="480" w:lineRule="auto"/>
              <w:jc w:val="center"/>
              <w:rPr>
                <w:rFonts w:ascii="Arial" w:hAnsi="Arial" w:cs="Arial"/>
              </w:rPr>
            </w:pPr>
            <w:r>
              <w:rPr>
                <w:rFonts w:ascii="Arial" w:hAnsi="Arial" w:cs="Arial"/>
              </w:rPr>
              <w:t>12</w:t>
            </w:r>
          </w:p>
        </w:tc>
        <w:tc>
          <w:tcPr>
            <w:tcW w:w="984" w:type="dxa"/>
            <w:vAlign w:val="center"/>
          </w:tcPr>
          <w:p w:rsidR="00181ABD" w:rsidRDefault="006458BC">
            <w:pPr>
              <w:spacing w:line="480" w:lineRule="auto"/>
              <w:jc w:val="center"/>
              <w:rPr>
                <w:rFonts w:ascii="Arial" w:hAnsi="Arial" w:cs="Arial"/>
              </w:rPr>
            </w:pPr>
            <w:r>
              <w:rPr>
                <w:rFonts w:ascii="Arial" w:hAnsi="Arial" w:cs="Arial"/>
              </w:rPr>
              <w:t>75</w:t>
            </w:r>
          </w:p>
        </w:tc>
        <w:tc>
          <w:tcPr>
            <w:tcW w:w="1113" w:type="dxa"/>
            <w:vAlign w:val="center"/>
          </w:tcPr>
          <w:p w:rsidR="00181ABD" w:rsidRDefault="006458BC">
            <w:pPr>
              <w:spacing w:line="480" w:lineRule="auto"/>
              <w:jc w:val="center"/>
              <w:rPr>
                <w:rFonts w:ascii="Arial" w:hAnsi="Arial" w:cs="Arial"/>
              </w:rPr>
            </w:pPr>
            <w:r>
              <w:rPr>
                <w:rFonts w:ascii="Arial" w:hAnsi="Arial" w:cs="Arial"/>
              </w:rPr>
              <w:t>10</w:t>
            </w:r>
          </w:p>
        </w:tc>
      </w:tr>
      <w:tr w:rsidR="00181ABD">
        <w:tc>
          <w:tcPr>
            <w:tcW w:w="590" w:type="dxa"/>
          </w:tcPr>
          <w:p w:rsidR="00181ABD" w:rsidRDefault="006458BC">
            <w:pPr>
              <w:spacing w:line="480" w:lineRule="auto"/>
              <w:jc w:val="both"/>
              <w:rPr>
                <w:rFonts w:ascii="Arial" w:hAnsi="Arial" w:cs="Arial"/>
              </w:rPr>
            </w:pPr>
            <w:r>
              <w:rPr>
                <w:rFonts w:ascii="Arial" w:hAnsi="Arial" w:cs="Arial"/>
              </w:rPr>
              <w:t>3.</w:t>
            </w:r>
          </w:p>
        </w:tc>
        <w:tc>
          <w:tcPr>
            <w:tcW w:w="2092" w:type="dxa"/>
          </w:tcPr>
          <w:p w:rsidR="00181ABD" w:rsidRDefault="006458BC">
            <w:pPr>
              <w:spacing w:line="480" w:lineRule="auto"/>
              <w:rPr>
                <w:rFonts w:ascii="Arial" w:hAnsi="Arial" w:cs="Arial"/>
              </w:rPr>
            </w:pPr>
            <w:r>
              <w:rPr>
                <w:rFonts w:ascii="Arial" w:hAnsi="Arial" w:cs="Arial"/>
              </w:rPr>
              <w:t>Ketrampilan</w:t>
            </w:r>
          </w:p>
        </w:tc>
        <w:tc>
          <w:tcPr>
            <w:tcW w:w="1131" w:type="dxa"/>
          </w:tcPr>
          <w:p w:rsidR="00181ABD" w:rsidRDefault="006458BC">
            <w:pPr>
              <w:spacing w:line="480" w:lineRule="auto"/>
              <w:jc w:val="center"/>
              <w:rPr>
                <w:rFonts w:ascii="Arial" w:hAnsi="Arial" w:cs="Arial"/>
              </w:rPr>
            </w:pPr>
            <w:r>
              <w:rPr>
                <w:rFonts w:ascii="Arial" w:hAnsi="Arial" w:cs="Arial"/>
              </w:rPr>
              <w:t>-</w:t>
            </w:r>
          </w:p>
        </w:tc>
        <w:tc>
          <w:tcPr>
            <w:tcW w:w="1108" w:type="dxa"/>
            <w:vAlign w:val="center"/>
          </w:tcPr>
          <w:p w:rsidR="00181ABD" w:rsidRDefault="006458BC">
            <w:pPr>
              <w:spacing w:line="480" w:lineRule="auto"/>
              <w:jc w:val="center"/>
              <w:rPr>
                <w:rFonts w:ascii="Arial" w:hAnsi="Arial" w:cs="Arial"/>
              </w:rPr>
            </w:pPr>
            <w:r>
              <w:rPr>
                <w:rFonts w:ascii="Arial" w:hAnsi="Arial" w:cs="Arial"/>
              </w:rPr>
              <w:t>5</w:t>
            </w:r>
          </w:p>
        </w:tc>
        <w:tc>
          <w:tcPr>
            <w:tcW w:w="1135" w:type="dxa"/>
            <w:vAlign w:val="center"/>
          </w:tcPr>
          <w:p w:rsidR="00181ABD" w:rsidRDefault="006458BC">
            <w:pPr>
              <w:spacing w:line="480" w:lineRule="auto"/>
              <w:jc w:val="center"/>
              <w:rPr>
                <w:rFonts w:ascii="Arial" w:hAnsi="Arial" w:cs="Arial"/>
              </w:rPr>
            </w:pPr>
            <w:r>
              <w:rPr>
                <w:rFonts w:ascii="Arial" w:hAnsi="Arial" w:cs="Arial"/>
              </w:rPr>
              <w:t>15</w:t>
            </w:r>
          </w:p>
        </w:tc>
        <w:tc>
          <w:tcPr>
            <w:tcW w:w="984" w:type="dxa"/>
            <w:vAlign w:val="center"/>
          </w:tcPr>
          <w:p w:rsidR="00181ABD" w:rsidRDefault="006458BC">
            <w:pPr>
              <w:spacing w:line="480" w:lineRule="auto"/>
              <w:jc w:val="center"/>
              <w:rPr>
                <w:rFonts w:ascii="Arial" w:hAnsi="Arial" w:cs="Arial"/>
              </w:rPr>
            </w:pPr>
            <w:r>
              <w:rPr>
                <w:rFonts w:ascii="Arial" w:hAnsi="Arial" w:cs="Arial"/>
              </w:rPr>
              <w:t>70</w:t>
            </w:r>
          </w:p>
        </w:tc>
        <w:tc>
          <w:tcPr>
            <w:tcW w:w="1113" w:type="dxa"/>
            <w:vAlign w:val="center"/>
          </w:tcPr>
          <w:p w:rsidR="00181ABD" w:rsidRDefault="006458BC">
            <w:pPr>
              <w:spacing w:line="480" w:lineRule="auto"/>
              <w:jc w:val="center"/>
              <w:rPr>
                <w:rFonts w:ascii="Arial" w:hAnsi="Arial" w:cs="Arial"/>
              </w:rPr>
            </w:pPr>
            <w:r>
              <w:rPr>
                <w:rFonts w:ascii="Arial" w:hAnsi="Arial" w:cs="Arial"/>
              </w:rPr>
              <w:t>10</w:t>
            </w:r>
          </w:p>
        </w:tc>
      </w:tr>
    </w:tbl>
    <w:p w:rsidR="00181ABD" w:rsidRDefault="006458BC">
      <w:pPr>
        <w:spacing w:line="360" w:lineRule="auto"/>
        <w:ind w:firstLine="540"/>
        <w:rPr>
          <w:rFonts w:ascii="Arial" w:hAnsi="Arial" w:cs="Arial"/>
        </w:rPr>
      </w:pPr>
      <w:r>
        <w:rPr>
          <w:rFonts w:ascii="Arial" w:hAnsi="Arial" w:cs="Arial"/>
        </w:rPr>
        <w:t>Sumber: Hasil pra survey</w:t>
      </w:r>
    </w:p>
    <w:p w:rsidR="00181ABD" w:rsidRDefault="00181ABD">
      <w:pPr>
        <w:spacing w:line="360" w:lineRule="auto"/>
        <w:ind w:firstLine="540"/>
        <w:rPr>
          <w:rFonts w:ascii="Arial" w:hAnsi="Arial" w:cs="Arial"/>
        </w:rPr>
      </w:pPr>
    </w:p>
    <w:p w:rsidR="00181ABD" w:rsidRDefault="006458BC">
      <w:pPr>
        <w:spacing w:line="480" w:lineRule="auto"/>
        <w:ind w:firstLine="567"/>
        <w:jc w:val="both"/>
        <w:rPr>
          <w:rFonts w:ascii="Arial" w:hAnsi="Arial" w:cs="Arial"/>
        </w:rPr>
      </w:pPr>
      <w:r>
        <w:rPr>
          <w:rFonts w:ascii="Arial" w:hAnsi="Arial" w:cs="Arial"/>
        </w:rPr>
        <w:t xml:space="preserve">Berdasarkan tabel di atas dapat dijelaskan bahwa pada untuk ketiga dimensi pada kualitas lulusan hasilnya masih belum optimal, terutama dalam dimensi sikap masih rendah. Dengan demiikian kualitas lulusan sangat perlu peningkatan dan mendapatkan perhatian dari semua pihak yang terkait dengan pelaksanaan pendidikan. </w:t>
      </w:r>
    </w:p>
    <w:p w:rsidR="00181ABD" w:rsidRDefault="006458BC">
      <w:pPr>
        <w:spacing w:line="480" w:lineRule="auto"/>
        <w:ind w:firstLine="540"/>
        <w:jc w:val="both"/>
        <w:rPr>
          <w:rFonts w:ascii="Arial" w:hAnsi="Arial" w:cs="Arial"/>
        </w:rPr>
      </w:pPr>
      <w:r>
        <w:rPr>
          <w:rFonts w:ascii="Arial" w:hAnsi="Arial" w:cs="Arial"/>
        </w:rPr>
        <w:t>kualitas pengajaran berperan penting dalam menentukan kualitas lulusan dimana guru melaksanakan perannya dalam aspek pendidikan dan pengajaran terhadap anak didiknya.</w:t>
      </w:r>
    </w:p>
    <w:p w:rsidR="00181ABD" w:rsidRDefault="006458BC">
      <w:pPr>
        <w:spacing w:line="480" w:lineRule="auto"/>
        <w:ind w:firstLine="540"/>
        <w:jc w:val="both"/>
        <w:rPr>
          <w:rFonts w:ascii="Arial" w:hAnsi="Arial" w:cs="Arial"/>
        </w:rPr>
      </w:pPr>
      <w:r>
        <w:rPr>
          <w:rFonts w:ascii="Arial" w:hAnsi="Arial" w:cs="Arial"/>
        </w:rPr>
        <w:t>Hasil pra survey terhadap 30 guru yang berkaitan dengan kualitas pengajaran  dijelaskan dalam tabel berikut:</w:t>
      </w:r>
    </w:p>
    <w:p w:rsidR="00181ABD" w:rsidRDefault="00181ABD">
      <w:pPr>
        <w:ind w:firstLine="540"/>
        <w:jc w:val="both"/>
        <w:rPr>
          <w:rFonts w:ascii="Arial" w:hAnsi="Arial" w:cs="Arial"/>
        </w:rPr>
      </w:pPr>
    </w:p>
    <w:p w:rsidR="00181ABD" w:rsidRDefault="00181ABD">
      <w:pPr>
        <w:ind w:firstLine="540"/>
        <w:jc w:val="both"/>
        <w:rPr>
          <w:rFonts w:ascii="Arial" w:hAnsi="Arial" w:cs="Arial"/>
        </w:rPr>
      </w:pPr>
    </w:p>
    <w:p w:rsidR="00181ABD" w:rsidRDefault="00181ABD">
      <w:pPr>
        <w:ind w:firstLine="540"/>
        <w:jc w:val="both"/>
        <w:rPr>
          <w:rFonts w:ascii="Arial" w:hAnsi="Arial" w:cs="Arial"/>
        </w:rPr>
      </w:pPr>
    </w:p>
    <w:p w:rsidR="00181ABD" w:rsidRDefault="00181ABD">
      <w:pPr>
        <w:ind w:firstLine="540"/>
        <w:jc w:val="both"/>
        <w:rPr>
          <w:rFonts w:ascii="Arial" w:hAnsi="Arial" w:cs="Arial"/>
        </w:rPr>
      </w:pPr>
    </w:p>
    <w:p w:rsidR="00181ABD" w:rsidRDefault="00181ABD">
      <w:pPr>
        <w:ind w:firstLine="540"/>
        <w:jc w:val="both"/>
        <w:rPr>
          <w:rFonts w:ascii="Arial" w:hAnsi="Arial" w:cs="Arial"/>
        </w:rPr>
      </w:pPr>
    </w:p>
    <w:p w:rsidR="00181ABD" w:rsidRDefault="00181ABD">
      <w:pPr>
        <w:ind w:firstLine="540"/>
        <w:jc w:val="both"/>
        <w:rPr>
          <w:rFonts w:ascii="Arial" w:hAnsi="Arial" w:cs="Arial"/>
        </w:rPr>
      </w:pPr>
    </w:p>
    <w:p w:rsidR="00181ABD" w:rsidRDefault="006458BC">
      <w:pPr>
        <w:jc w:val="center"/>
        <w:rPr>
          <w:rFonts w:ascii="Arial" w:hAnsi="Arial" w:cs="Arial"/>
          <w:b/>
        </w:rPr>
      </w:pPr>
      <w:r>
        <w:rPr>
          <w:rFonts w:ascii="Arial" w:hAnsi="Arial" w:cs="Arial"/>
          <w:b/>
        </w:rPr>
        <w:lastRenderedPageBreak/>
        <w:t>Tabel 1.4.</w:t>
      </w:r>
    </w:p>
    <w:p w:rsidR="00181ABD" w:rsidRDefault="006458BC">
      <w:pPr>
        <w:pStyle w:val="ListParagraph1"/>
        <w:ind w:left="0"/>
        <w:jc w:val="center"/>
        <w:rPr>
          <w:rFonts w:ascii="Arial" w:hAnsi="Arial" w:cs="Arial"/>
          <w:b/>
        </w:rPr>
      </w:pPr>
      <w:r>
        <w:rPr>
          <w:rFonts w:ascii="Arial" w:hAnsi="Arial" w:cs="Arial"/>
          <w:b/>
        </w:rPr>
        <w:t>Kualitas Pengajaran pada SM</w:t>
      </w:r>
      <w:r w:rsidR="001E2E52">
        <w:rPr>
          <w:rFonts w:ascii="Arial" w:hAnsi="Arial" w:cs="Arial"/>
          <w:b/>
        </w:rPr>
        <w:t>A</w:t>
      </w:r>
      <w:r>
        <w:rPr>
          <w:rFonts w:ascii="Arial" w:hAnsi="Arial" w:cs="Arial"/>
          <w:b/>
        </w:rPr>
        <w:t>/SMK di Jawa Barat Wilayah IV</w:t>
      </w:r>
    </w:p>
    <w:p w:rsidR="00181ABD" w:rsidRDefault="00181ABD">
      <w:pPr>
        <w:jc w:val="center"/>
        <w:rPr>
          <w:rFonts w:ascii="Arial" w:hAnsi="Arial" w:cs="Arial"/>
        </w:rPr>
      </w:pP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2210"/>
        <w:gridCol w:w="1006"/>
        <w:gridCol w:w="990"/>
        <w:gridCol w:w="1026"/>
        <w:gridCol w:w="1079"/>
        <w:gridCol w:w="1136"/>
      </w:tblGrid>
      <w:tr w:rsidR="00181ABD">
        <w:tc>
          <w:tcPr>
            <w:tcW w:w="598" w:type="dxa"/>
            <w:vMerge w:val="restart"/>
            <w:vAlign w:val="center"/>
          </w:tcPr>
          <w:p w:rsidR="00181ABD" w:rsidRDefault="006458BC">
            <w:pPr>
              <w:jc w:val="center"/>
              <w:rPr>
                <w:rFonts w:ascii="Arial" w:hAnsi="Arial" w:cs="Arial"/>
              </w:rPr>
            </w:pPr>
            <w:r>
              <w:rPr>
                <w:rFonts w:ascii="Arial" w:hAnsi="Arial" w:cs="Arial"/>
              </w:rPr>
              <w:t>No</w:t>
            </w:r>
          </w:p>
        </w:tc>
        <w:tc>
          <w:tcPr>
            <w:tcW w:w="2210" w:type="dxa"/>
            <w:vMerge w:val="restart"/>
            <w:vAlign w:val="center"/>
          </w:tcPr>
          <w:p w:rsidR="00181ABD" w:rsidRDefault="006458BC">
            <w:pPr>
              <w:jc w:val="center"/>
              <w:rPr>
                <w:rFonts w:ascii="Arial" w:hAnsi="Arial" w:cs="Arial"/>
              </w:rPr>
            </w:pPr>
            <w:r>
              <w:rPr>
                <w:rFonts w:ascii="Arial" w:hAnsi="Arial" w:cs="Arial"/>
              </w:rPr>
              <w:t>Kualitas Pengajaran</w:t>
            </w:r>
          </w:p>
        </w:tc>
        <w:tc>
          <w:tcPr>
            <w:tcW w:w="5237" w:type="dxa"/>
            <w:gridSpan w:val="5"/>
          </w:tcPr>
          <w:p w:rsidR="00181ABD" w:rsidRDefault="006458BC">
            <w:pPr>
              <w:jc w:val="center"/>
              <w:rPr>
                <w:rFonts w:ascii="Arial" w:hAnsi="Arial" w:cs="Arial"/>
              </w:rPr>
            </w:pPr>
            <w:r>
              <w:rPr>
                <w:rFonts w:ascii="Arial" w:hAnsi="Arial" w:cs="Arial"/>
              </w:rPr>
              <w:t>Kategori (%)</w:t>
            </w:r>
          </w:p>
        </w:tc>
      </w:tr>
      <w:tr w:rsidR="00181ABD">
        <w:tc>
          <w:tcPr>
            <w:tcW w:w="598" w:type="dxa"/>
            <w:vMerge/>
          </w:tcPr>
          <w:p w:rsidR="00181ABD" w:rsidRDefault="00181ABD">
            <w:pPr>
              <w:jc w:val="both"/>
              <w:rPr>
                <w:rFonts w:ascii="Arial" w:hAnsi="Arial" w:cs="Arial"/>
              </w:rPr>
            </w:pPr>
          </w:p>
        </w:tc>
        <w:tc>
          <w:tcPr>
            <w:tcW w:w="2210" w:type="dxa"/>
            <w:vMerge/>
          </w:tcPr>
          <w:p w:rsidR="00181ABD" w:rsidRDefault="00181ABD">
            <w:pPr>
              <w:jc w:val="both"/>
              <w:rPr>
                <w:rFonts w:ascii="Arial" w:hAnsi="Arial" w:cs="Arial"/>
              </w:rPr>
            </w:pPr>
          </w:p>
        </w:tc>
        <w:tc>
          <w:tcPr>
            <w:tcW w:w="1006" w:type="dxa"/>
          </w:tcPr>
          <w:p w:rsidR="00181ABD" w:rsidRDefault="006458BC">
            <w:pPr>
              <w:jc w:val="center"/>
              <w:rPr>
                <w:rFonts w:ascii="Arial" w:hAnsi="Arial" w:cs="Arial"/>
              </w:rPr>
            </w:pPr>
            <w:r>
              <w:rPr>
                <w:rFonts w:ascii="Arial" w:hAnsi="Arial" w:cs="Arial"/>
              </w:rPr>
              <w:t>Tidak Baik</w:t>
            </w:r>
          </w:p>
        </w:tc>
        <w:tc>
          <w:tcPr>
            <w:tcW w:w="990" w:type="dxa"/>
          </w:tcPr>
          <w:p w:rsidR="00181ABD" w:rsidRDefault="006458BC">
            <w:pPr>
              <w:jc w:val="center"/>
              <w:rPr>
                <w:rFonts w:ascii="Arial" w:hAnsi="Arial" w:cs="Arial"/>
              </w:rPr>
            </w:pPr>
            <w:r>
              <w:rPr>
                <w:rFonts w:ascii="Arial" w:hAnsi="Arial" w:cs="Arial"/>
              </w:rPr>
              <w:t>Kurang Baik</w:t>
            </w:r>
          </w:p>
        </w:tc>
        <w:tc>
          <w:tcPr>
            <w:tcW w:w="1026" w:type="dxa"/>
            <w:vAlign w:val="center"/>
          </w:tcPr>
          <w:p w:rsidR="00181ABD" w:rsidRDefault="006458BC">
            <w:pPr>
              <w:jc w:val="center"/>
              <w:rPr>
                <w:rFonts w:ascii="Arial" w:hAnsi="Arial" w:cs="Arial"/>
              </w:rPr>
            </w:pPr>
            <w:r>
              <w:rPr>
                <w:rFonts w:ascii="Arial" w:hAnsi="Arial" w:cs="Arial"/>
              </w:rPr>
              <w:t>Cukup</w:t>
            </w:r>
          </w:p>
        </w:tc>
        <w:tc>
          <w:tcPr>
            <w:tcW w:w="1079" w:type="dxa"/>
            <w:vAlign w:val="center"/>
          </w:tcPr>
          <w:p w:rsidR="00181ABD" w:rsidRDefault="006458BC">
            <w:pPr>
              <w:jc w:val="center"/>
              <w:rPr>
                <w:rFonts w:ascii="Arial" w:hAnsi="Arial" w:cs="Arial"/>
              </w:rPr>
            </w:pPr>
            <w:r>
              <w:rPr>
                <w:rFonts w:ascii="Arial" w:hAnsi="Arial" w:cs="Arial"/>
              </w:rPr>
              <w:t>Baik</w:t>
            </w:r>
          </w:p>
        </w:tc>
        <w:tc>
          <w:tcPr>
            <w:tcW w:w="1136" w:type="dxa"/>
          </w:tcPr>
          <w:p w:rsidR="00181ABD" w:rsidRDefault="006458BC">
            <w:pPr>
              <w:jc w:val="center"/>
              <w:rPr>
                <w:rFonts w:ascii="Arial" w:hAnsi="Arial" w:cs="Arial"/>
              </w:rPr>
            </w:pPr>
            <w:r>
              <w:rPr>
                <w:rFonts w:ascii="Arial" w:hAnsi="Arial" w:cs="Arial"/>
              </w:rPr>
              <w:t>Sangat Baik</w:t>
            </w:r>
          </w:p>
        </w:tc>
      </w:tr>
      <w:tr w:rsidR="00181ABD">
        <w:tc>
          <w:tcPr>
            <w:tcW w:w="598" w:type="dxa"/>
          </w:tcPr>
          <w:p w:rsidR="00181ABD" w:rsidRDefault="006458BC">
            <w:pPr>
              <w:spacing w:line="480" w:lineRule="auto"/>
              <w:jc w:val="center"/>
              <w:rPr>
                <w:rFonts w:ascii="Arial" w:hAnsi="Arial" w:cs="Arial"/>
              </w:rPr>
            </w:pPr>
            <w:r>
              <w:rPr>
                <w:rFonts w:ascii="Arial" w:hAnsi="Arial" w:cs="Arial"/>
              </w:rPr>
              <w:t>1.</w:t>
            </w:r>
          </w:p>
        </w:tc>
        <w:tc>
          <w:tcPr>
            <w:tcW w:w="2210" w:type="dxa"/>
          </w:tcPr>
          <w:p w:rsidR="00181ABD" w:rsidRDefault="006458BC">
            <w:pPr>
              <w:spacing w:line="480" w:lineRule="auto"/>
              <w:jc w:val="both"/>
              <w:rPr>
                <w:rFonts w:ascii="Arial" w:hAnsi="Arial" w:cs="Arial"/>
              </w:rPr>
            </w:pPr>
            <w:r>
              <w:rPr>
                <w:rFonts w:ascii="Arial" w:hAnsi="Arial" w:cs="Arial"/>
              </w:rPr>
              <w:t>Sumber Daya</w:t>
            </w:r>
          </w:p>
        </w:tc>
        <w:tc>
          <w:tcPr>
            <w:tcW w:w="1006"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5</w:t>
            </w:r>
          </w:p>
        </w:tc>
        <w:tc>
          <w:tcPr>
            <w:tcW w:w="1026" w:type="dxa"/>
          </w:tcPr>
          <w:p w:rsidR="00181ABD" w:rsidRDefault="006458BC">
            <w:pPr>
              <w:spacing w:line="480" w:lineRule="auto"/>
              <w:jc w:val="center"/>
              <w:rPr>
                <w:rFonts w:ascii="Arial" w:hAnsi="Arial" w:cs="Arial"/>
              </w:rPr>
            </w:pPr>
            <w:r>
              <w:rPr>
                <w:rFonts w:ascii="Arial" w:hAnsi="Arial" w:cs="Arial"/>
              </w:rPr>
              <w:t>25</w:t>
            </w:r>
          </w:p>
        </w:tc>
        <w:tc>
          <w:tcPr>
            <w:tcW w:w="1079" w:type="dxa"/>
          </w:tcPr>
          <w:p w:rsidR="00181ABD" w:rsidRDefault="006458BC">
            <w:pPr>
              <w:spacing w:line="480" w:lineRule="auto"/>
              <w:jc w:val="center"/>
              <w:rPr>
                <w:rFonts w:ascii="Arial" w:hAnsi="Arial" w:cs="Arial"/>
              </w:rPr>
            </w:pPr>
            <w:r>
              <w:rPr>
                <w:rFonts w:ascii="Arial" w:hAnsi="Arial" w:cs="Arial"/>
              </w:rPr>
              <w:t>55</w:t>
            </w:r>
          </w:p>
        </w:tc>
        <w:tc>
          <w:tcPr>
            <w:tcW w:w="1136" w:type="dxa"/>
          </w:tcPr>
          <w:p w:rsidR="00181ABD" w:rsidRDefault="006458BC">
            <w:pPr>
              <w:spacing w:line="480" w:lineRule="auto"/>
              <w:jc w:val="center"/>
              <w:rPr>
                <w:rFonts w:ascii="Arial" w:hAnsi="Arial" w:cs="Arial"/>
              </w:rPr>
            </w:pPr>
            <w:r>
              <w:rPr>
                <w:rFonts w:ascii="Arial" w:hAnsi="Arial" w:cs="Arial"/>
              </w:rPr>
              <w:t>15</w:t>
            </w:r>
          </w:p>
        </w:tc>
      </w:tr>
      <w:tr w:rsidR="00181ABD">
        <w:tc>
          <w:tcPr>
            <w:tcW w:w="598" w:type="dxa"/>
          </w:tcPr>
          <w:p w:rsidR="00181ABD" w:rsidRDefault="006458BC">
            <w:pPr>
              <w:spacing w:line="480" w:lineRule="auto"/>
              <w:jc w:val="center"/>
              <w:rPr>
                <w:rFonts w:ascii="Arial" w:hAnsi="Arial" w:cs="Arial"/>
              </w:rPr>
            </w:pPr>
            <w:r>
              <w:rPr>
                <w:rFonts w:ascii="Arial" w:hAnsi="Arial" w:cs="Arial"/>
              </w:rPr>
              <w:t>2.</w:t>
            </w:r>
          </w:p>
        </w:tc>
        <w:tc>
          <w:tcPr>
            <w:tcW w:w="2210" w:type="dxa"/>
          </w:tcPr>
          <w:p w:rsidR="00181ABD" w:rsidRDefault="006458BC">
            <w:pPr>
              <w:jc w:val="both"/>
              <w:rPr>
                <w:rFonts w:ascii="Arial" w:hAnsi="Arial" w:cs="Arial"/>
              </w:rPr>
            </w:pPr>
            <w:r>
              <w:rPr>
                <w:rFonts w:ascii="Arial" w:hAnsi="Arial" w:cs="Arial"/>
              </w:rPr>
              <w:t>Pertanggung Jawaban</w:t>
            </w:r>
          </w:p>
          <w:p w:rsidR="00181ABD" w:rsidRDefault="00181ABD">
            <w:pPr>
              <w:jc w:val="both"/>
              <w:rPr>
                <w:rFonts w:ascii="Arial" w:hAnsi="Arial" w:cs="Arial"/>
              </w:rPr>
            </w:pPr>
          </w:p>
        </w:tc>
        <w:tc>
          <w:tcPr>
            <w:tcW w:w="1006"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7</w:t>
            </w:r>
          </w:p>
        </w:tc>
        <w:tc>
          <w:tcPr>
            <w:tcW w:w="1026" w:type="dxa"/>
          </w:tcPr>
          <w:p w:rsidR="00181ABD" w:rsidRDefault="006458BC">
            <w:pPr>
              <w:spacing w:line="480" w:lineRule="auto"/>
              <w:jc w:val="center"/>
              <w:rPr>
                <w:rFonts w:ascii="Arial" w:hAnsi="Arial" w:cs="Arial"/>
              </w:rPr>
            </w:pPr>
            <w:r>
              <w:rPr>
                <w:rFonts w:ascii="Arial" w:hAnsi="Arial" w:cs="Arial"/>
              </w:rPr>
              <w:t>30</w:t>
            </w:r>
          </w:p>
        </w:tc>
        <w:tc>
          <w:tcPr>
            <w:tcW w:w="1079" w:type="dxa"/>
          </w:tcPr>
          <w:p w:rsidR="00181ABD" w:rsidRDefault="006458BC">
            <w:pPr>
              <w:spacing w:line="480" w:lineRule="auto"/>
              <w:jc w:val="center"/>
              <w:rPr>
                <w:rFonts w:ascii="Arial" w:hAnsi="Arial" w:cs="Arial"/>
              </w:rPr>
            </w:pPr>
            <w:r>
              <w:rPr>
                <w:rFonts w:ascii="Arial" w:hAnsi="Arial" w:cs="Arial"/>
              </w:rPr>
              <w:t>53</w:t>
            </w:r>
          </w:p>
        </w:tc>
        <w:tc>
          <w:tcPr>
            <w:tcW w:w="1136" w:type="dxa"/>
          </w:tcPr>
          <w:p w:rsidR="00181ABD" w:rsidRDefault="006458BC">
            <w:pPr>
              <w:spacing w:line="480" w:lineRule="auto"/>
              <w:jc w:val="center"/>
              <w:rPr>
                <w:rFonts w:ascii="Arial" w:hAnsi="Arial" w:cs="Arial"/>
              </w:rPr>
            </w:pPr>
            <w:r>
              <w:rPr>
                <w:rFonts w:ascii="Arial" w:hAnsi="Arial" w:cs="Arial"/>
              </w:rPr>
              <w:t>10</w:t>
            </w:r>
          </w:p>
        </w:tc>
      </w:tr>
      <w:tr w:rsidR="00181ABD">
        <w:tc>
          <w:tcPr>
            <w:tcW w:w="598" w:type="dxa"/>
          </w:tcPr>
          <w:p w:rsidR="00181ABD" w:rsidRDefault="006458BC">
            <w:pPr>
              <w:spacing w:line="480" w:lineRule="auto"/>
              <w:jc w:val="center"/>
              <w:rPr>
                <w:rFonts w:ascii="Arial" w:hAnsi="Arial" w:cs="Arial"/>
              </w:rPr>
            </w:pPr>
            <w:r>
              <w:rPr>
                <w:rFonts w:ascii="Arial" w:hAnsi="Arial" w:cs="Arial"/>
              </w:rPr>
              <w:t>3.</w:t>
            </w:r>
          </w:p>
        </w:tc>
        <w:tc>
          <w:tcPr>
            <w:tcW w:w="2210" w:type="dxa"/>
          </w:tcPr>
          <w:p w:rsidR="00181ABD" w:rsidRDefault="006458BC">
            <w:pPr>
              <w:spacing w:line="480" w:lineRule="auto"/>
              <w:jc w:val="both"/>
              <w:rPr>
                <w:rFonts w:ascii="Arial" w:hAnsi="Arial" w:cs="Arial"/>
              </w:rPr>
            </w:pPr>
            <w:r>
              <w:rPr>
                <w:rFonts w:ascii="Arial" w:hAnsi="Arial" w:cs="Arial"/>
              </w:rPr>
              <w:t>Kurikulum</w:t>
            </w:r>
          </w:p>
        </w:tc>
        <w:tc>
          <w:tcPr>
            <w:tcW w:w="1006"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6</w:t>
            </w:r>
          </w:p>
        </w:tc>
        <w:tc>
          <w:tcPr>
            <w:tcW w:w="1026" w:type="dxa"/>
          </w:tcPr>
          <w:p w:rsidR="00181ABD" w:rsidRDefault="006458BC">
            <w:pPr>
              <w:spacing w:line="480" w:lineRule="auto"/>
              <w:jc w:val="center"/>
              <w:rPr>
                <w:rFonts w:ascii="Arial" w:hAnsi="Arial" w:cs="Arial"/>
              </w:rPr>
            </w:pPr>
            <w:r>
              <w:rPr>
                <w:rFonts w:ascii="Arial" w:hAnsi="Arial" w:cs="Arial"/>
              </w:rPr>
              <w:t>20</w:t>
            </w:r>
          </w:p>
        </w:tc>
        <w:tc>
          <w:tcPr>
            <w:tcW w:w="1079" w:type="dxa"/>
          </w:tcPr>
          <w:p w:rsidR="00181ABD" w:rsidRDefault="006458BC">
            <w:pPr>
              <w:spacing w:line="480" w:lineRule="auto"/>
              <w:jc w:val="center"/>
              <w:rPr>
                <w:rFonts w:ascii="Arial" w:hAnsi="Arial" w:cs="Arial"/>
              </w:rPr>
            </w:pPr>
            <w:r>
              <w:rPr>
                <w:rFonts w:ascii="Arial" w:hAnsi="Arial" w:cs="Arial"/>
              </w:rPr>
              <w:t>60</w:t>
            </w:r>
          </w:p>
        </w:tc>
        <w:tc>
          <w:tcPr>
            <w:tcW w:w="1136" w:type="dxa"/>
          </w:tcPr>
          <w:p w:rsidR="00181ABD" w:rsidRDefault="006458BC">
            <w:pPr>
              <w:spacing w:line="480" w:lineRule="auto"/>
              <w:jc w:val="center"/>
              <w:rPr>
                <w:rFonts w:ascii="Arial" w:hAnsi="Arial" w:cs="Arial"/>
              </w:rPr>
            </w:pPr>
            <w:r>
              <w:rPr>
                <w:rFonts w:ascii="Arial" w:hAnsi="Arial" w:cs="Arial"/>
              </w:rPr>
              <w:t>14</w:t>
            </w:r>
          </w:p>
        </w:tc>
      </w:tr>
      <w:tr w:rsidR="00181ABD">
        <w:tc>
          <w:tcPr>
            <w:tcW w:w="598" w:type="dxa"/>
          </w:tcPr>
          <w:p w:rsidR="00181ABD" w:rsidRDefault="006458BC">
            <w:pPr>
              <w:spacing w:line="480" w:lineRule="auto"/>
              <w:jc w:val="center"/>
              <w:rPr>
                <w:rFonts w:ascii="Arial" w:hAnsi="Arial" w:cs="Arial"/>
              </w:rPr>
            </w:pPr>
            <w:r>
              <w:rPr>
                <w:rFonts w:ascii="Arial" w:hAnsi="Arial" w:cs="Arial"/>
              </w:rPr>
              <w:t>4.</w:t>
            </w:r>
          </w:p>
        </w:tc>
        <w:tc>
          <w:tcPr>
            <w:tcW w:w="2210" w:type="dxa"/>
          </w:tcPr>
          <w:p w:rsidR="00181ABD" w:rsidRDefault="006458BC">
            <w:pPr>
              <w:spacing w:line="480" w:lineRule="auto"/>
              <w:jc w:val="both"/>
              <w:rPr>
                <w:rFonts w:ascii="Arial" w:hAnsi="Arial" w:cs="Arial"/>
              </w:rPr>
            </w:pPr>
            <w:r>
              <w:rPr>
                <w:rFonts w:ascii="Arial" w:hAnsi="Arial" w:cs="Arial"/>
              </w:rPr>
              <w:t>Personil Sekolah</w:t>
            </w:r>
          </w:p>
        </w:tc>
        <w:tc>
          <w:tcPr>
            <w:tcW w:w="1006"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5</w:t>
            </w:r>
          </w:p>
        </w:tc>
        <w:tc>
          <w:tcPr>
            <w:tcW w:w="1026" w:type="dxa"/>
          </w:tcPr>
          <w:p w:rsidR="00181ABD" w:rsidRDefault="006458BC">
            <w:pPr>
              <w:spacing w:line="480" w:lineRule="auto"/>
              <w:jc w:val="center"/>
              <w:rPr>
                <w:rFonts w:ascii="Arial" w:hAnsi="Arial" w:cs="Arial"/>
              </w:rPr>
            </w:pPr>
            <w:r>
              <w:rPr>
                <w:rFonts w:ascii="Arial" w:hAnsi="Arial" w:cs="Arial"/>
              </w:rPr>
              <w:t>23</w:t>
            </w:r>
          </w:p>
        </w:tc>
        <w:tc>
          <w:tcPr>
            <w:tcW w:w="1079" w:type="dxa"/>
          </w:tcPr>
          <w:p w:rsidR="00181ABD" w:rsidRDefault="006458BC">
            <w:pPr>
              <w:spacing w:line="480" w:lineRule="auto"/>
              <w:jc w:val="center"/>
              <w:rPr>
                <w:rFonts w:ascii="Arial" w:hAnsi="Arial" w:cs="Arial"/>
              </w:rPr>
            </w:pPr>
            <w:r>
              <w:rPr>
                <w:rFonts w:ascii="Arial" w:hAnsi="Arial" w:cs="Arial"/>
              </w:rPr>
              <w:t>60</w:t>
            </w:r>
          </w:p>
        </w:tc>
        <w:tc>
          <w:tcPr>
            <w:tcW w:w="1136" w:type="dxa"/>
          </w:tcPr>
          <w:p w:rsidR="00181ABD" w:rsidRDefault="006458BC">
            <w:pPr>
              <w:spacing w:line="480" w:lineRule="auto"/>
              <w:jc w:val="center"/>
              <w:rPr>
                <w:rFonts w:ascii="Arial" w:hAnsi="Arial" w:cs="Arial"/>
              </w:rPr>
            </w:pPr>
            <w:r>
              <w:rPr>
                <w:rFonts w:ascii="Arial" w:hAnsi="Arial" w:cs="Arial"/>
              </w:rPr>
              <w:t>12</w:t>
            </w:r>
          </w:p>
        </w:tc>
      </w:tr>
    </w:tbl>
    <w:p w:rsidR="00181ABD" w:rsidRDefault="006458BC">
      <w:pPr>
        <w:ind w:firstLine="540"/>
        <w:rPr>
          <w:rFonts w:ascii="Arial" w:hAnsi="Arial" w:cs="Arial"/>
        </w:rPr>
      </w:pPr>
      <w:r>
        <w:rPr>
          <w:rFonts w:ascii="Arial" w:hAnsi="Arial" w:cs="Arial"/>
        </w:rPr>
        <w:t>Sumber: Hasil pra survey</w:t>
      </w:r>
    </w:p>
    <w:p w:rsidR="00181ABD" w:rsidRDefault="00181ABD">
      <w:pPr>
        <w:ind w:firstLine="540"/>
        <w:rPr>
          <w:rFonts w:ascii="Arial" w:hAnsi="Arial" w:cs="Arial"/>
        </w:rPr>
      </w:pPr>
    </w:p>
    <w:p w:rsidR="00181ABD" w:rsidRDefault="006458BC">
      <w:pPr>
        <w:spacing w:line="480" w:lineRule="auto"/>
        <w:ind w:firstLine="567"/>
        <w:jc w:val="both"/>
        <w:rPr>
          <w:rFonts w:ascii="Arial" w:hAnsi="Arial" w:cs="Arial"/>
        </w:rPr>
      </w:pPr>
      <w:r>
        <w:rPr>
          <w:rFonts w:ascii="Arial" w:hAnsi="Arial" w:cs="Arial"/>
        </w:rPr>
        <w:t>Berdasarkan data di atas dijelaskan bahwa kualitas pengajaran masih perlu ditingkatkan terutama mengenai bersikap inovatif, orientasi individu dan tim, serta orientasi hasil.</w:t>
      </w:r>
    </w:p>
    <w:p w:rsidR="00181ABD" w:rsidRDefault="006458BC">
      <w:pPr>
        <w:spacing w:line="480" w:lineRule="auto"/>
        <w:ind w:firstLine="540"/>
        <w:jc w:val="both"/>
        <w:rPr>
          <w:rFonts w:ascii="Arial" w:hAnsi="Arial" w:cs="Arial"/>
        </w:rPr>
      </w:pPr>
      <w:r>
        <w:rPr>
          <w:rFonts w:ascii="Arial" w:hAnsi="Arial" w:cs="Arial"/>
        </w:rPr>
        <w:t>Berdasarkan hasil pra survey tentang kompetensi guru yang dilakukan terhadap 30 guru, dapat dijelaskan dalam tabel berikut:</w:t>
      </w:r>
    </w:p>
    <w:p w:rsidR="00181ABD" w:rsidRDefault="00181ABD">
      <w:pPr>
        <w:jc w:val="center"/>
        <w:rPr>
          <w:rFonts w:ascii="Arial" w:hAnsi="Arial" w:cs="Arial"/>
          <w:b/>
        </w:rPr>
      </w:pPr>
    </w:p>
    <w:p w:rsidR="00181ABD" w:rsidRDefault="006458BC">
      <w:pPr>
        <w:jc w:val="center"/>
        <w:rPr>
          <w:rFonts w:ascii="Arial" w:hAnsi="Arial" w:cs="Arial"/>
          <w:b/>
        </w:rPr>
      </w:pPr>
      <w:r>
        <w:rPr>
          <w:rFonts w:ascii="Arial" w:hAnsi="Arial" w:cs="Arial"/>
          <w:b/>
        </w:rPr>
        <w:t>Tabel 1.5.</w:t>
      </w:r>
    </w:p>
    <w:p w:rsidR="00181ABD" w:rsidRDefault="006458BC">
      <w:pPr>
        <w:pStyle w:val="ListParagraph1"/>
        <w:ind w:left="0"/>
        <w:jc w:val="center"/>
        <w:rPr>
          <w:rFonts w:ascii="Arial" w:hAnsi="Arial" w:cs="Arial"/>
          <w:b/>
        </w:rPr>
      </w:pPr>
      <w:r>
        <w:rPr>
          <w:rFonts w:ascii="Arial" w:hAnsi="Arial" w:cs="Arial"/>
          <w:b/>
        </w:rPr>
        <w:t>Kompetensi Guru pada SM</w:t>
      </w:r>
      <w:r w:rsidR="001E2E52">
        <w:rPr>
          <w:rFonts w:ascii="Arial" w:hAnsi="Arial" w:cs="Arial"/>
          <w:b/>
        </w:rPr>
        <w:t>A</w:t>
      </w:r>
      <w:r>
        <w:rPr>
          <w:rFonts w:ascii="Arial" w:hAnsi="Arial" w:cs="Arial"/>
          <w:b/>
        </w:rPr>
        <w:t>/SMK di Jawa Barat Wilayah IV</w:t>
      </w:r>
    </w:p>
    <w:p w:rsidR="00181ABD" w:rsidRDefault="00181ABD">
      <w:pPr>
        <w:ind w:firstLine="540"/>
        <w:jc w:val="both"/>
        <w:rPr>
          <w:rFonts w:ascii="Arial" w:hAnsi="Arial" w:cs="Arial"/>
          <w:b/>
        </w:rPr>
      </w:pPr>
    </w:p>
    <w:tbl>
      <w:tblPr>
        <w:tblW w:w="8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260"/>
        <w:gridCol w:w="990"/>
        <w:gridCol w:w="990"/>
        <w:gridCol w:w="990"/>
        <w:gridCol w:w="1012"/>
        <w:gridCol w:w="1184"/>
      </w:tblGrid>
      <w:tr w:rsidR="00181ABD">
        <w:tc>
          <w:tcPr>
            <w:tcW w:w="620" w:type="dxa"/>
            <w:vMerge w:val="restart"/>
            <w:vAlign w:val="center"/>
          </w:tcPr>
          <w:p w:rsidR="00181ABD" w:rsidRDefault="006458BC">
            <w:pPr>
              <w:spacing w:line="480" w:lineRule="auto"/>
              <w:jc w:val="center"/>
              <w:rPr>
                <w:rFonts w:ascii="Arial" w:hAnsi="Arial" w:cs="Arial"/>
              </w:rPr>
            </w:pPr>
            <w:r>
              <w:rPr>
                <w:rFonts w:ascii="Arial" w:hAnsi="Arial" w:cs="Arial"/>
              </w:rPr>
              <w:t>No</w:t>
            </w:r>
          </w:p>
        </w:tc>
        <w:tc>
          <w:tcPr>
            <w:tcW w:w="2260" w:type="dxa"/>
            <w:vMerge w:val="restart"/>
            <w:vAlign w:val="center"/>
          </w:tcPr>
          <w:p w:rsidR="00181ABD" w:rsidRDefault="006458BC">
            <w:pPr>
              <w:spacing w:line="480" w:lineRule="auto"/>
              <w:jc w:val="center"/>
              <w:rPr>
                <w:rFonts w:ascii="Arial" w:hAnsi="Arial" w:cs="Arial"/>
              </w:rPr>
            </w:pPr>
            <w:r>
              <w:rPr>
                <w:rFonts w:ascii="Arial" w:hAnsi="Arial" w:cs="Arial"/>
              </w:rPr>
              <w:t>Kompetensi</w:t>
            </w:r>
          </w:p>
        </w:tc>
        <w:tc>
          <w:tcPr>
            <w:tcW w:w="5166" w:type="dxa"/>
            <w:gridSpan w:val="5"/>
          </w:tcPr>
          <w:p w:rsidR="00181ABD" w:rsidRDefault="006458BC">
            <w:pPr>
              <w:spacing w:line="480" w:lineRule="auto"/>
              <w:jc w:val="center"/>
              <w:rPr>
                <w:rFonts w:ascii="Arial" w:hAnsi="Arial" w:cs="Arial"/>
              </w:rPr>
            </w:pPr>
            <w:r>
              <w:rPr>
                <w:rFonts w:ascii="Arial" w:hAnsi="Arial" w:cs="Arial"/>
              </w:rPr>
              <w:t>Kategori (%)</w:t>
            </w:r>
          </w:p>
        </w:tc>
      </w:tr>
      <w:tr w:rsidR="00181ABD">
        <w:tc>
          <w:tcPr>
            <w:tcW w:w="620" w:type="dxa"/>
            <w:vMerge/>
          </w:tcPr>
          <w:p w:rsidR="00181ABD" w:rsidRDefault="00181ABD">
            <w:pPr>
              <w:spacing w:line="480" w:lineRule="auto"/>
              <w:jc w:val="both"/>
              <w:rPr>
                <w:rFonts w:ascii="Arial" w:hAnsi="Arial" w:cs="Arial"/>
              </w:rPr>
            </w:pPr>
          </w:p>
        </w:tc>
        <w:tc>
          <w:tcPr>
            <w:tcW w:w="2260" w:type="dxa"/>
            <w:vMerge/>
          </w:tcPr>
          <w:p w:rsidR="00181ABD" w:rsidRDefault="00181ABD">
            <w:pPr>
              <w:spacing w:line="480" w:lineRule="auto"/>
              <w:jc w:val="both"/>
              <w:rPr>
                <w:rFonts w:ascii="Arial" w:hAnsi="Arial" w:cs="Arial"/>
              </w:rPr>
            </w:pPr>
          </w:p>
        </w:tc>
        <w:tc>
          <w:tcPr>
            <w:tcW w:w="990" w:type="dxa"/>
          </w:tcPr>
          <w:p w:rsidR="00181ABD" w:rsidRDefault="006458BC">
            <w:pPr>
              <w:spacing w:line="276" w:lineRule="auto"/>
              <w:jc w:val="center"/>
              <w:rPr>
                <w:rFonts w:ascii="Arial" w:hAnsi="Arial" w:cs="Arial"/>
              </w:rPr>
            </w:pPr>
            <w:r>
              <w:rPr>
                <w:rFonts w:ascii="Arial" w:hAnsi="Arial" w:cs="Arial"/>
              </w:rPr>
              <w:t>Tidak Baik</w:t>
            </w:r>
          </w:p>
        </w:tc>
        <w:tc>
          <w:tcPr>
            <w:tcW w:w="990" w:type="dxa"/>
          </w:tcPr>
          <w:p w:rsidR="00181ABD" w:rsidRDefault="006458BC">
            <w:pPr>
              <w:spacing w:line="276" w:lineRule="auto"/>
              <w:jc w:val="center"/>
              <w:rPr>
                <w:rFonts w:ascii="Arial" w:hAnsi="Arial" w:cs="Arial"/>
              </w:rPr>
            </w:pPr>
            <w:r>
              <w:rPr>
                <w:rFonts w:ascii="Arial" w:hAnsi="Arial" w:cs="Arial"/>
              </w:rPr>
              <w:t>Kurang Baik</w:t>
            </w:r>
          </w:p>
        </w:tc>
        <w:tc>
          <w:tcPr>
            <w:tcW w:w="990" w:type="dxa"/>
            <w:vAlign w:val="center"/>
          </w:tcPr>
          <w:p w:rsidR="00181ABD" w:rsidRDefault="006458BC">
            <w:pPr>
              <w:spacing w:line="276" w:lineRule="auto"/>
              <w:jc w:val="center"/>
              <w:rPr>
                <w:rFonts w:ascii="Arial" w:hAnsi="Arial" w:cs="Arial"/>
              </w:rPr>
            </w:pPr>
            <w:r>
              <w:rPr>
                <w:rFonts w:ascii="Arial" w:hAnsi="Arial" w:cs="Arial"/>
              </w:rPr>
              <w:t>Cukup</w:t>
            </w:r>
          </w:p>
        </w:tc>
        <w:tc>
          <w:tcPr>
            <w:tcW w:w="1012" w:type="dxa"/>
            <w:vAlign w:val="center"/>
          </w:tcPr>
          <w:p w:rsidR="00181ABD" w:rsidRDefault="006458BC">
            <w:pPr>
              <w:spacing w:line="276" w:lineRule="auto"/>
              <w:jc w:val="center"/>
              <w:rPr>
                <w:rFonts w:ascii="Arial" w:hAnsi="Arial" w:cs="Arial"/>
              </w:rPr>
            </w:pPr>
            <w:r>
              <w:rPr>
                <w:rFonts w:ascii="Arial" w:hAnsi="Arial" w:cs="Arial"/>
              </w:rPr>
              <w:t>Baik</w:t>
            </w:r>
          </w:p>
        </w:tc>
        <w:tc>
          <w:tcPr>
            <w:tcW w:w="1184" w:type="dxa"/>
          </w:tcPr>
          <w:p w:rsidR="00181ABD" w:rsidRDefault="006458BC">
            <w:pPr>
              <w:spacing w:line="276" w:lineRule="auto"/>
              <w:jc w:val="center"/>
              <w:rPr>
                <w:rFonts w:ascii="Arial" w:hAnsi="Arial" w:cs="Arial"/>
              </w:rPr>
            </w:pPr>
            <w:r>
              <w:rPr>
                <w:rFonts w:ascii="Arial" w:hAnsi="Arial" w:cs="Arial"/>
              </w:rPr>
              <w:t>Sangat Baik</w:t>
            </w:r>
          </w:p>
        </w:tc>
      </w:tr>
      <w:tr w:rsidR="00181ABD">
        <w:tc>
          <w:tcPr>
            <w:tcW w:w="620" w:type="dxa"/>
          </w:tcPr>
          <w:p w:rsidR="00181ABD" w:rsidRDefault="006458BC">
            <w:pPr>
              <w:spacing w:line="480" w:lineRule="auto"/>
              <w:jc w:val="center"/>
              <w:rPr>
                <w:rFonts w:ascii="Arial" w:hAnsi="Arial" w:cs="Arial"/>
              </w:rPr>
            </w:pPr>
            <w:r>
              <w:rPr>
                <w:rFonts w:ascii="Arial" w:hAnsi="Arial" w:cs="Arial"/>
              </w:rPr>
              <w:t>1.</w:t>
            </w:r>
          </w:p>
        </w:tc>
        <w:tc>
          <w:tcPr>
            <w:tcW w:w="2260" w:type="dxa"/>
          </w:tcPr>
          <w:p w:rsidR="00181ABD" w:rsidRDefault="006458BC">
            <w:pPr>
              <w:spacing w:line="480" w:lineRule="auto"/>
              <w:rPr>
                <w:rFonts w:ascii="Arial" w:hAnsi="Arial" w:cs="Arial"/>
              </w:rPr>
            </w:pPr>
            <w:r>
              <w:rPr>
                <w:rFonts w:ascii="Arial" w:hAnsi="Arial" w:cs="Arial"/>
              </w:rPr>
              <w:t>Pedagogik</w:t>
            </w:r>
          </w:p>
        </w:tc>
        <w:tc>
          <w:tcPr>
            <w:tcW w:w="990"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5</w:t>
            </w:r>
          </w:p>
        </w:tc>
        <w:tc>
          <w:tcPr>
            <w:tcW w:w="990" w:type="dxa"/>
          </w:tcPr>
          <w:p w:rsidR="00181ABD" w:rsidRDefault="006458BC">
            <w:pPr>
              <w:spacing w:line="480" w:lineRule="auto"/>
              <w:jc w:val="center"/>
              <w:rPr>
                <w:rFonts w:ascii="Arial" w:hAnsi="Arial" w:cs="Arial"/>
              </w:rPr>
            </w:pPr>
            <w:r>
              <w:rPr>
                <w:rFonts w:ascii="Arial" w:hAnsi="Arial" w:cs="Arial"/>
              </w:rPr>
              <w:t>20</w:t>
            </w:r>
          </w:p>
        </w:tc>
        <w:tc>
          <w:tcPr>
            <w:tcW w:w="1012" w:type="dxa"/>
          </w:tcPr>
          <w:p w:rsidR="00181ABD" w:rsidRDefault="006458BC">
            <w:pPr>
              <w:spacing w:line="480" w:lineRule="auto"/>
              <w:jc w:val="center"/>
              <w:rPr>
                <w:rFonts w:ascii="Arial" w:hAnsi="Arial" w:cs="Arial"/>
              </w:rPr>
            </w:pPr>
            <w:r>
              <w:rPr>
                <w:rFonts w:ascii="Arial" w:hAnsi="Arial" w:cs="Arial"/>
              </w:rPr>
              <w:t>60</w:t>
            </w:r>
          </w:p>
        </w:tc>
        <w:tc>
          <w:tcPr>
            <w:tcW w:w="1184" w:type="dxa"/>
          </w:tcPr>
          <w:p w:rsidR="00181ABD" w:rsidRDefault="006458BC">
            <w:pPr>
              <w:spacing w:line="480" w:lineRule="auto"/>
              <w:jc w:val="center"/>
              <w:rPr>
                <w:rFonts w:ascii="Arial" w:hAnsi="Arial" w:cs="Arial"/>
              </w:rPr>
            </w:pPr>
            <w:r>
              <w:rPr>
                <w:rFonts w:ascii="Arial" w:hAnsi="Arial" w:cs="Arial"/>
              </w:rPr>
              <w:t>15</w:t>
            </w:r>
          </w:p>
        </w:tc>
      </w:tr>
      <w:tr w:rsidR="00181ABD">
        <w:tc>
          <w:tcPr>
            <w:tcW w:w="620" w:type="dxa"/>
          </w:tcPr>
          <w:p w:rsidR="00181ABD" w:rsidRDefault="006458BC">
            <w:pPr>
              <w:spacing w:line="480" w:lineRule="auto"/>
              <w:jc w:val="center"/>
              <w:rPr>
                <w:rFonts w:ascii="Arial" w:hAnsi="Arial" w:cs="Arial"/>
              </w:rPr>
            </w:pPr>
            <w:r>
              <w:rPr>
                <w:rFonts w:ascii="Arial" w:hAnsi="Arial" w:cs="Arial"/>
              </w:rPr>
              <w:t>2.</w:t>
            </w:r>
          </w:p>
        </w:tc>
        <w:tc>
          <w:tcPr>
            <w:tcW w:w="2260" w:type="dxa"/>
          </w:tcPr>
          <w:p w:rsidR="00181ABD" w:rsidRDefault="006458BC">
            <w:pPr>
              <w:spacing w:line="480" w:lineRule="auto"/>
              <w:jc w:val="both"/>
              <w:rPr>
                <w:rFonts w:ascii="Arial" w:hAnsi="Arial" w:cs="Arial"/>
              </w:rPr>
            </w:pPr>
            <w:r>
              <w:rPr>
                <w:rFonts w:ascii="Arial" w:hAnsi="Arial" w:cs="Arial"/>
              </w:rPr>
              <w:t>Kepribadian</w:t>
            </w:r>
          </w:p>
        </w:tc>
        <w:tc>
          <w:tcPr>
            <w:tcW w:w="990"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7</w:t>
            </w:r>
          </w:p>
        </w:tc>
        <w:tc>
          <w:tcPr>
            <w:tcW w:w="990" w:type="dxa"/>
          </w:tcPr>
          <w:p w:rsidR="00181ABD" w:rsidRDefault="006458BC">
            <w:pPr>
              <w:spacing w:line="480" w:lineRule="auto"/>
              <w:jc w:val="center"/>
              <w:rPr>
                <w:rFonts w:ascii="Arial" w:hAnsi="Arial" w:cs="Arial"/>
              </w:rPr>
            </w:pPr>
            <w:r>
              <w:rPr>
                <w:rFonts w:ascii="Arial" w:hAnsi="Arial" w:cs="Arial"/>
              </w:rPr>
              <w:t>22</w:t>
            </w:r>
          </w:p>
        </w:tc>
        <w:tc>
          <w:tcPr>
            <w:tcW w:w="1012" w:type="dxa"/>
          </w:tcPr>
          <w:p w:rsidR="00181ABD" w:rsidRDefault="006458BC">
            <w:pPr>
              <w:spacing w:line="480" w:lineRule="auto"/>
              <w:jc w:val="center"/>
              <w:rPr>
                <w:rFonts w:ascii="Arial" w:hAnsi="Arial" w:cs="Arial"/>
              </w:rPr>
            </w:pPr>
            <w:r>
              <w:rPr>
                <w:rFonts w:ascii="Arial" w:hAnsi="Arial" w:cs="Arial"/>
              </w:rPr>
              <w:t>59</w:t>
            </w:r>
          </w:p>
        </w:tc>
        <w:tc>
          <w:tcPr>
            <w:tcW w:w="1184" w:type="dxa"/>
          </w:tcPr>
          <w:p w:rsidR="00181ABD" w:rsidRDefault="006458BC">
            <w:pPr>
              <w:spacing w:line="480" w:lineRule="auto"/>
              <w:jc w:val="center"/>
              <w:rPr>
                <w:rFonts w:ascii="Arial" w:hAnsi="Arial" w:cs="Arial"/>
              </w:rPr>
            </w:pPr>
            <w:r>
              <w:rPr>
                <w:rFonts w:ascii="Arial" w:hAnsi="Arial" w:cs="Arial"/>
              </w:rPr>
              <w:t>12</w:t>
            </w:r>
          </w:p>
        </w:tc>
      </w:tr>
      <w:tr w:rsidR="00181ABD">
        <w:tc>
          <w:tcPr>
            <w:tcW w:w="620" w:type="dxa"/>
          </w:tcPr>
          <w:p w:rsidR="00181ABD" w:rsidRDefault="006458BC">
            <w:pPr>
              <w:spacing w:line="480" w:lineRule="auto"/>
              <w:jc w:val="center"/>
              <w:rPr>
                <w:rFonts w:ascii="Arial" w:hAnsi="Arial" w:cs="Arial"/>
              </w:rPr>
            </w:pPr>
            <w:r>
              <w:rPr>
                <w:rFonts w:ascii="Arial" w:hAnsi="Arial" w:cs="Arial"/>
              </w:rPr>
              <w:t>3.</w:t>
            </w:r>
          </w:p>
        </w:tc>
        <w:tc>
          <w:tcPr>
            <w:tcW w:w="2260" w:type="dxa"/>
          </w:tcPr>
          <w:p w:rsidR="00181ABD" w:rsidRDefault="006458BC">
            <w:pPr>
              <w:spacing w:line="480" w:lineRule="auto"/>
              <w:jc w:val="both"/>
              <w:rPr>
                <w:rFonts w:ascii="Arial" w:hAnsi="Arial" w:cs="Arial"/>
              </w:rPr>
            </w:pPr>
            <w:r>
              <w:rPr>
                <w:rFonts w:ascii="Arial" w:hAnsi="Arial" w:cs="Arial"/>
              </w:rPr>
              <w:t>Sosial</w:t>
            </w:r>
          </w:p>
        </w:tc>
        <w:tc>
          <w:tcPr>
            <w:tcW w:w="990"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6</w:t>
            </w:r>
          </w:p>
        </w:tc>
        <w:tc>
          <w:tcPr>
            <w:tcW w:w="990" w:type="dxa"/>
          </w:tcPr>
          <w:p w:rsidR="00181ABD" w:rsidRDefault="006458BC">
            <w:pPr>
              <w:spacing w:line="480" w:lineRule="auto"/>
              <w:jc w:val="center"/>
              <w:rPr>
                <w:rFonts w:ascii="Arial" w:hAnsi="Arial" w:cs="Arial"/>
              </w:rPr>
            </w:pPr>
            <w:r>
              <w:rPr>
                <w:rFonts w:ascii="Arial" w:hAnsi="Arial" w:cs="Arial"/>
              </w:rPr>
              <w:t>24</w:t>
            </w:r>
          </w:p>
        </w:tc>
        <w:tc>
          <w:tcPr>
            <w:tcW w:w="1012" w:type="dxa"/>
          </w:tcPr>
          <w:p w:rsidR="00181ABD" w:rsidRDefault="006458BC">
            <w:pPr>
              <w:spacing w:line="480" w:lineRule="auto"/>
              <w:jc w:val="center"/>
              <w:rPr>
                <w:rFonts w:ascii="Arial" w:hAnsi="Arial" w:cs="Arial"/>
              </w:rPr>
            </w:pPr>
            <w:r>
              <w:rPr>
                <w:rFonts w:ascii="Arial" w:hAnsi="Arial" w:cs="Arial"/>
              </w:rPr>
              <w:t>60</w:t>
            </w:r>
          </w:p>
        </w:tc>
        <w:tc>
          <w:tcPr>
            <w:tcW w:w="1184" w:type="dxa"/>
          </w:tcPr>
          <w:p w:rsidR="00181ABD" w:rsidRDefault="006458BC">
            <w:pPr>
              <w:spacing w:line="480" w:lineRule="auto"/>
              <w:jc w:val="center"/>
              <w:rPr>
                <w:rFonts w:ascii="Arial" w:hAnsi="Arial" w:cs="Arial"/>
              </w:rPr>
            </w:pPr>
            <w:r>
              <w:rPr>
                <w:rFonts w:ascii="Arial" w:hAnsi="Arial" w:cs="Arial"/>
              </w:rPr>
              <w:t>10</w:t>
            </w:r>
          </w:p>
        </w:tc>
      </w:tr>
      <w:tr w:rsidR="00181ABD">
        <w:tc>
          <w:tcPr>
            <w:tcW w:w="620" w:type="dxa"/>
          </w:tcPr>
          <w:p w:rsidR="00181ABD" w:rsidRDefault="006458BC">
            <w:pPr>
              <w:spacing w:line="480" w:lineRule="auto"/>
              <w:jc w:val="center"/>
              <w:rPr>
                <w:rFonts w:ascii="Arial" w:hAnsi="Arial" w:cs="Arial"/>
              </w:rPr>
            </w:pPr>
            <w:r>
              <w:rPr>
                <w:rFonts w:ascii="Arial" w:hAnsi="Arial" w:cs="Arial"/>
              </w:rPr>
              <w:t>4.</w:t>
            </w:r>
          </w:p>
        </w:tc>
        <w:tc>
          <w:tcPr>
            <w:tcW w:w="2260" w:type="dxa"/>
          </w:tcPr>
          <w:p w:rsidR="00181ABD" w:rsidRDefault="006458BC">
            <w:pPr>
              <w:spacing w:line="480" w:lineRule="auto"/>
              <w:jc w:val="both"/>
              <w:rPr>
                <w:rFonts w:ascii="Arial" w:hAnsi="Arial" w:cs="Arial"/>
              </w:rPr>
            </w:pPr>
            <w:r>
              <w:rPr>
                <w:rFonts w:ascii="Arial" w:hAnsi="Arial" w:cs="Arial"/>
              </w:rPr>
              <w:t>Profesional</w:t>
            </w:r>
          </w:p>
        </w:tc>
        <w:tc>
          <w:tcPr>
            <w:tcW w:w="990"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12</w:t>
            </w:r>
          </w:p>
        </w:tc>
        <w:tc>
          <w:tcPr>
            <w:tcW w:w="990" w:type="dxa"/>
          </w:tcPr>
          <w:p w:rsidR="00181ABD" w:rsidRDefault="006458BC">
            <w:pPr>
              <w:spacing w:line="480" w:lineRule="auto"/>
              <w:jc w:val="center"/>
              <w:rPr>
                <w:rFonts w:ascii="Arial" w:hAnsi="Arial" w:cs="Arial"/>
              </w:rPr>
            </w:pPr>
            <w:r>
              <w:rPr>
                <w:rFonts w:ascii="Arial" w:hAnsi="Arial" w:cs="Arial"/>
              </w:rPr>
              <w:t>16</w:t>
            </w:r>
          </w:p>
        </w:tc>
        <w:tc>
          <w:tcPr>
            <w:tcW w:w="1012" w:type="dxa"/>
          </w:tcPr>
          <w:p w:rsidR="00181ABD" w:rsidRDefault="006458BC">
            <w:pPr>
              <w:spacing w:line="480" w:lineRule="auto"/>
              <w:jc w:val="center"/>
              <w:rPr>
                <w:rFonts w:ascii="Arial" w:hAnsi="Arial" w:cs="Arial"/>
              </w:rPr>
            </w:pPr>
            <w:r>
              <w:rPr>
                <w:rFonts w:ascii="Arial" w:hAnsi="Arial" w:cs="Arial"/>
              </w:rPr>
              <w:t>59</w:t>
            </w:r>
          </w:p>
        </w:tc>
        <w:tc>
          <w:tcPr>
            <w:tcW w:w="1184" w:type="dxa"/>
          </w:tcPr>
          <w:p w:rsidR="00181ABD" w:rsidRDefault="006458BC">
            <w:pPr>
              <w:spacing w:line="480" w:lineRule="auto"/>
              <w:jc w:val="center"/>
              <w:rPr>
                <w:rFonts w:ascii="Arial" w:hAnsi="Arial" w:cs="Arial"/>
              </w:rPr>
            </w:pPr>
            <w:r>
              <w:rPr>
                <w:rFonts w:ascii="Arial" w:hAnsi="Arial" w:cs="Arial"/>
              </w:rPr>
              <w:t>13</w:t>
            </w:r>
          </w:p>
        </w:tc>
      </w:tr>
    </w:tbl>
    <w:p w:rsidR="00181ABD" w:rsidRDefault="00181ABD">
      <w:pPr>
        <w:ind w:firstLine="547"/>
        <w:rPr>
          <w:rFonts w:ascii="Arial" w:hAnsi="Arial" w:cs="Arial"/>
        </w:rPr>
      </w:pPr>
    </w:p>
    <w:p w:rsidR="00181ABD" w:rsidRDefault="006458BC">
      <w:pPr>
        <w:ind w:firstLine="547"/>
        <w:rPr>
          <w:rFonts w:ascii="Arial" w:hAnsi="Arial" w:cs="Arial"/>
        </w:rPr>
      </w:pPr>
      <w:r>
        <w:rPr>
          <w:rFonts w:ascii="Arial" w:hAnsi="Arial" w:cs="Arial"/>
        </w:rPr>
        <w:t>Sumber: Hasil pra survey</w:t>
      </w:r>
    </w:p>
    <w:p w:rsidR="00181ABD" w:rsidRDefault="006458BC">
      <w:pPr>
        <w:spacing w:line="480" w:lineRule="auto"/>
        <w:ind w:firstLine="540"/>
        <w:jc w:val="both"/>
        <w:rPr>
          <w:rFonts w:ascii="Arial" w:hAnsi="Arial" w:cs="Arial"/>
        </w:rPr>
      </w:pPr>
      <w:r>
        <w:rPr>
          <w:rFonts w:ascii="Arial" w:hAnsi="Arial" w:cs="Arial"/>
        </w:rPr>
        <w:lastRenderedPageBreak/>
        <w:t>Berdasarkan tabel tersebut bahwa kompetensi guru SM</w:t>
      </w:r>
      <w:r w:rsidR="001E2E52">
        <w:rPr>
          <w:rFonts w:ascii="Arial" w:hAnsi="Arial" w:cs="Arial"/>
        </w:rPr>
        <w:t>A</w:t>
      </w:r>
      <w:r>
        <w:rPr>
          <w:rFonts w:ascii="Arial" w:hAnsi="Arial" w:cs="Arial"/>
        </w:rPr>
        <w:t>/SMK di Jawa Barat Wilayah IV masih terbatas sehingga perlu adanya peningkatan  terutama pada kompetensi kepribadian dan kompetensi sosial yang masih rendah.</w:t>
      </w:r>
    </w:p>
    <w:p w:rsidR="00181ABD" w:rsidRDefault="006458BC">
      <w:pPr>
        <w:pStyle w:val="ListParagraph1"/>
        <w:spacing w:line="480" w:lineRule="auto"/>
        <w:ind w:left="0"/>
        <w:jc w:val="both"/>
        <w:rPr>
          <w:rFonts w:ascii="Arial" w:hAnsi="Arial" w:cs="Arial"/>
        </w:rPr>
      </w:pPr>
      <w:r>
        <w:rPr>
          <w:rFonts w:ascii="Arial" w:hAnsi="Arial" w:cs="Arial"/>
        </w:rPr>
        <w:t xml:space="preserve">         Hasil pra survey kecerdasan emosional terhadap 30 guru di pada SM</w:t>
      </w:r>
      <w:r w:rsidR="001E2E52">
        <w:rPr>
          <w:rFonts w:ascii="Arial" w:hAnsi="Arial" w:cs="Arial"/>
        </w:rPr>
        <w:t>A</w:t>
      </w:r>
      <w:r>
        <w:rPr>
          <w:rFonts w:ascii="Arial" w:hAnsi="Arial" w:cs="Arial"/>
        </w:rPr>
        <w:t>/SMK di Jawa Barat Wilayah IV, dimana kecerdasan emosional guru dapat dijelaskan di bawah ini:</w:t>
      </w:r>
    </w:p>
    <w:p w:rsidR="00181ABD" w:rsidRDefault="00181ABD">
      <w:pPr>
        <w:pStyle w:val="ListParagraph1"/>
        <w:ind w:left="0"/>
        <w:rPr>
          <w:rFonts w:ascii="Arial" w:hAnsi="Arial" w:cs="Arial"/>
        </w:rPr>
      </w:pPr>
    </w:p>
    <w:p w:rsidR="00181ABD" w:rsidRDefault="006458BC">
      <w:pPr>
        <w:jc w:val="center"/>
        <w:rPr>
          <w:rFonts w:ascii="Arial" w:hAnsi="Arial" w:cs="Arial"/>
          <w:b/>
        </w:rPr>
      </w:pPr>
      <w:r>
        <w:rPr>
          <w:rFonts w:ascii="Arial" w:hAnsi="Arial" w:cs="Arial"/>
          <w:b/>
        </w:rPr>
        <w:t>Tabel 1.6.</w:t>
      </w:r>
    </w:p>
    <w:p w:rsidR="00181ABD" w:rsidRDefault="006458BC">
      <w:pPr>
        <w:pStyle w:val="ListParagraph1"/>
        <w:ind w:left="0"/>
        <w:jc w:val="center"/>
        <w:rPr>
          <w:rFonts w:ascii="Arial" w:hAnsi="Arial" w:cs="Arial"/>
          <w:b/>
        </w:rPr>
      </w:pPr>
      <w:r>
        <w:rPr>
          <w:rFonts w:ascii="Arial" w:hAnsi="Arial" w:cs="Arial"/>
          <w:b/>
        </w:rPr>
        <w:t>Kecerdasan Emosional pada SM</w:t>
      </w:r>
      <w:r w:rsidR="001E2E52">
        <w:rPr>
          <w:rFonts w:ascii="Arial" w:hAnsi="Arial" w:cs="Arial"/>
          <w:b/>
        </w:rPr>
        <w:t>A</w:t>
      </w:r>
      <w:r>
        <w:rPr>
          <w:rFonts w:ascii="Arial" w:hAnsi="Arial" w:cs="Arial"/>
          <w:b/>
        </w:rPr>
        <w:t>/SMK di Jawa Barat Wilayah IV</w:t>
      </w:r>
    </w:p>
    <w:p w:rsidR="00181ABD" w:rsidRDefault="00181ABD">
      <w:pPr>
        <w:ind w:firstLine="540"/>
        <w:jc w:val="both"/>
        <w:rPr>
          <w:rFonts w:ascii="Arial" w:hAnsi="Arial" w:cs="Arial"/>
          <w:b/>
        </w:rPr>
      </w:pP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452"/>
        <w:gridCol w:w="803"/>
        <w:gridCol w:w="990"/>
        <w:gridCol w:w="1138"/>
        <w:gridCol w:w="885"/>
        <w:gridCol w:w="1167"/>
      </w:tblGrid>
      <w:tr w:rsidR="00181ABD">
        <w:tc>
          <w:tcPr>
            <w:tcW w:w="610" w:type="dxa"/>
            <w:vMerge w:val="restart"/>
            <w:vAlign w:val="center"/>
          </w:tcPr>
          <w:p w:rsidR="00181ABD" w:rsidRDefault="006458BC">
            <w:pPr>
              <w:jc w:val="center"/>
              <w:rPr>
                <w:rFonts w:ascii="Arial" w:hAnsi="Arial" w:cs="Arial"/>
              </w:rPr>
            </w:pPr>
            <w:r>
              <w:rPr>
                <w:rFonts w:ascii="Arial" w:hAnsi="Arial" w:cs="Arial"/>
              </w:rPr>
              <w:t>No</w:t>
            </w:r>
          </w:p>
        </w:tc>
        <w:tc>
          <w:tcPr>
            <w:tcW w:w="2452" w:type="dxa"/>
            <w:vMerge w:val="restart"/>
            <w:vAlign w:val="center"/>
          </w:tcPr>
          <w:p w:rsidR="00181ABD" w:rsidRDefault="006458BC">
            <w:pPr>
              <w:jc w:val="center"/>
              <w:rPr>
                <w:rFonts w:ascii="Arial" w:hAnsi="Arial" w:cs="Arial"/>
              </w:rPr>
            </w:pPr>
            <w:r>
              <w:rPr>
                <w:rFonts w:ascii="Arial" w:hAnsi="Arial" w:cs="Arial"/>
              </w:rPr>
              <w:t>Kecerdasan Emosional</w:t>
            </w:r>
          </w:p>
        </w:tc>
        <w:tc>
          <w:tcPr>
            <w:tcW w:w="4983" w:type="dxa"/>
            <w:gridSpan w:val="5"/>
          </w:tcPr>
          <w:p w:rsidR="00181ABD" w:rsidRDefault="006458BC">
            <w:pPr>
              <w:jc w:val="center"/>
              <w:rPr>
                <w:rFonts w:ascii="Arial" w:hAnsi="Arial" w:cs="Arial"/>
              </w:rPr>
            </w:pPr>
            <w:r>
              <w:rPr>
                <w:rFonts w:ascii="Arial" w:hAnsi="Arial" w:cs="Arial"/>
              </w:rPr>
              <w:t>Kategori (%)</w:t>
            </w:r>
          </w:p>
        </w:tc>
      </w:tr>
      <w:tr w:rsidR="00181ABD">
        <w:tc>
          <w:tcPr>
            <w:tcW w:w="610" w:type="dxa"/>
            <w:vMerge/>
          </w:tcPr>
          <w:p w:rsidR="00181ABD" w:rsidRDefault="00181ABD">
            <w:pPr>
              <w:jc w:val="both"/>
              <w:rPr>
                <w:rFonts w:ascii="Arial" w:hAnsi="Arial" w:cs="Arial"/>
              </w:rPr>
            </w:pPr>
          </w:p>
        </w:tc>
        <w:tc>
          <w:tcPr>
            <w:tcW w:w="2452" w:type="dxa"/>
            <w:vMerge/>
          </w:tcPr>
          <w:p w:rsidR="00181ABD" w:rsidRDefault="00181ABD">
            <w:pPr>
              <w:jc w:val="both"/>
              <w:rPr>
                <w:rFonts w:ascii="Arial" w:hAnsi="Arial" w:cs="Arial"/>
              </w:rPr>
            </w:pPr>
          </w:p>
        </w:tc>
        <w:tc>
          <w:tcPr>
            <w:tcW w:w="803" w:type="dxa"/>
          </w:tcPr>
          <w:p w:rsidR="00181ABD" w:rsidRDefault="006458BC">
            <w:pPr>
              <w:jc w:val="center"/>
              <w:rPr>
                <w:rFonts w:ascii="Arial" w:hAnsi="Arial" w:cs="Arial"/>
              </w:rPr>
            </w:pPr>
            <w:r>
              <w:rPr>
                <w:rFonts w:ascii="Arial" w:hAnsi="Arial" w:cs="Arial"/>
              </w:rPr>
              <w:t>Tidak baik</w:t>
            </w:r>
          </w:p>
        </w:tc>
        <w:tc>
          <w:tcPr>
            <w:tcW w:w="990" w:type="dxa"/>
          </w:tcPr>
          <w:p w:rsidR="00181ABD" w:rsidRDefault="006458BC">
            <w:pPr>
              <w:jc w:val="center"/>
              <w:rPr>
                <w:rFonts w:ascii="Arial" w:hAnsi="Arial" w:cs="Arial"/>
              </w:rPr>
            </w:pPr>
            <w:r>
              <w:rPr>
                <w:rFonts w:ascii="Arial" w:hAnsi="Arial" w:cs="Arial"/>
              </w:rPr>
              <w:t>Kurang Baik</w:t>
            </w:r>
          </w:p>
        </w:tc>
        <w:tc>
          <w:tcPr>
            <w:tcW w:w="1138" w:type="dxa"/>
            <w:vAlign w:val="center"/>
          </w:tcPr>
          <w:p w:rsidR="00181ABD" w:rsidRDefault="006458BC">
            <w:pPr>
              <w:jc w:val="center"/>
              <w:rPr>
                <w:rFonts w:ascii="Arial" w:hAnsi="Arial" w:cs="Arial"/>
              </w:rPr>
            </w:pPr>
            <w:r>
              <w:rPr>
                <w:rFonts w:ascii="Arial" w:hAnsi="Arial" w:cs="Arial"/>
              </w:rPr>
              <w:t>Cukup</w:t>
            </w:r>
          </w:p>
        </w:tc>
        <w:tc>
          <w:tcPr>
            <w:tcW w:w="885" w:type="dxa"/>
            <w:vAlign w:val="center"/>
          </w:tcPr>
          <w:p w:rsidR="00181ABD" w:rsidRDefault="006458BC">
            <w:pPr>
              <w:jc w:val="center"/>
              <w:rPr>
                <w:rFonts w:ascii="Arial" w:hAnsi="Arial" w:cs="Arial"/>
              </w:rPr>
            </w:pPr>
            <w:r>
              <w:rPr>
                <w:rFonts w:ascii="Arial" w:hAnsi="Arial" w:cs="Arial"/>
              </w:rPr>
              <w:t>Baik</w:t>
            </w:r>
          </w:p>
        </w:tc>
        <w:tc>
          <w:tcPr>
            <w:tcW w:w="1167" w:type="dxa"/>
          </w:tcPr>
          <w:p w:rsidR="00181ABD" w:rsidRDefault="006458BC">
            <w:pPr>
              <w:jc w:val="center"/>
              <w:rPr>
                <w:rFonts w:ascii="Arial" w:hAnsi="Arial" w:cs="Arial"/>
              </w:rPr>
            </w:pPr>
            <w:r>
              <w:rPr>
                <w:rFonts w:ascii="Arial" w:hAnsi="Arial" w:cs="Arial"/>
              </w:rPr>
              <w:t>Sangat Baik</w:t>
            </w:r>
          </w:p>
        </w:tc>
      </w:tr>
      <w:tr w:rsidR="00181ABD">
        <w:tc>
          <w:tcPr>
            <w:tcW w:w="610" w:type="dxa"/>
          </w:tcPr>
          <w:p w:rsidR="00181ABD" w:rsidRDefault="006458BC">
            <w:pPr>
              <w:spacing w:line="480" w:lineRule="auto"/>
              <w:jc w:val="center"/>
              <w:rPr>
                <w:rFonts w:ascii="Arial" w:hAnsi="Arial" w:cs="Arial"/>
              </w:rPr>
            </w:pPr>
            <w:r>
              <w:rPr>
                <w:rFonts w:ascii="Arial" w:hAnsi="Arial" w:cs="Arial"/>
              </w:rPr>
              <w:t>1.</w:t>
            </w:r>
          </w:p>
        </w:tc>
        <w:tc>
          <w:tcPr>
            <w:tcW w:w="2452" w:type="dxa"/>
          </w:tcPr>
          <w:p w:rsidR="00181ABD" w:rsidRDefault="006458BC">
            <w:pPr>
              <w:spacing w:line="480" w:lineRule="auto"/>
              <w:rPr>
                <w:rFonts w:ascii="Arial" w:hAnsi="Arial" w:cs="Arial"/>
              </w:rPr>
            </w:pPr>
            <w:r>
              <w:rPr>
                <w:rFonts w:ascii="Arial" w:hAnsi="Arial" w:cs="Arial"/>
              </w:rPr>
              <w:t>Mengenali emosi</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8</w:t>
            </w:r>
          </w:p>
        </w:tc>
        <w:tc>
          <w:tcPr>
            <w:tcW w:w="1138" w:type="dxa"/>
          </w:tcPr>
          <w:p w:rsidR="00181ABD" w:rsidRDefault="006458BC">
            <w:pPr>
              <w:spacing w:line="480" w:lineRule="auto"/>
              <w:jc w:val="center"/>
              <w:rPr>
                <w:rFonts w:ascii="Arial" w:hAnsi="Arial" w:cs="Arial"/>
              </w:rPr>
            </w:pPr>
            <w:r>
              <w:rPr>
                <w:rFonts w:ascii="Arial" w:hAnsi="Arial" w:cs="Arial"/>
              </w:rPr>
              <w:t>24</w:t>
            </w:r>
          </w:p>
        </w:tc>
        <w:tc>
          <w:tcPr>
            <w:tcW w:w="885" w:type="dxa"/>
          </w:tcPr>
          <w:p w:rsidR="00181ABD" w:rsidRDefault="006458BC">
            <w:pPr>
              <w:spacing w:line="480" w:lineRule="auto"/>
              <w:jc w:val="center"/>
              <w:rPr>
                <w:rFonts w:ascii="Arial" w:hAnsi="Arial" w:cs="Arial"/>
              </w:rPr>
            </w:pPr>
            <w:r>
              <w:rPr>
                <w:rFonts w:ascii="Arial" w:hAnsi="Arial" w:cs="Arial"/>
              </w:rPr>
              <w:t>56</w:t>
            </w:r>
          </w:p>
        </w:tc>
        <w:tc>
          <w:tcPr>
            <w:tcW w:w="1167" w:type="dxa"/>
          </w:tcPr>
          <w:p w:rsidR="00181ABD" w:rsidRDefault="006458BC">
            <w:pPr>
              <w:spacing w:line="480" w:lineRule="auto"/>
              <w:jc w:val="center"/>
              <w:rPr>
                <w:rFonts w:ascii="Arial" w:hAnsi="Arial" w:cs="Arial"/>
              </w:rPr>
            </w:pPr>
            <w:r>
              <w:rPr>
                <w:rFonts w:ascii="Arial" w:hAnsi="Arial" w:cs="Arial"/>
              </w:rPr>
              <w:t>12</w:t>
            </w:r>
          </w:p>
        </w:tc>
      </w:tr>
      <w:tr w:rsidR="00181ABD">
        <w:tc>
          <w:tcPr>
            <w:tcW w:w="610" w:type="dxa"/>
          </w:tcPr>
          <w:p w:rsidR="00181ABD" w:rsidRDefault="006458BC">
            <w:pPr>
              <w:spacing w:line="480" w:lineRule="auto"/>
              <w:jc w:val="center"/>
              <w:rPr>
                <w:rFonts w:ascii="Arial" w:hAnsi="Arial" w:cs="Arial"/>
              </w:rPr>
            </w:pPr>
            <w:r>
              <w:rPr>
                <w:rFonts w:ascii="Arial" w:hAnsi="Arial" w:cs="Arial"/>
              </w:rPr>
              <w:t>2</w:t>
            </w:r>
          </w:p>
        </w:tc>
        <w:tc>
          <w:tcPr>
            <w:tcW w:w="2452" w:type="dxa"/>
          </w:tcPr>
          <w:p w:rsidR="00181ABD" w:rsidRDefault="006458BC">
            <w:pPr>
              <w:spacing w:line="480" w:lineRule="auto"/>
              <w:rPr>
                <w:rFonts w:ascii="Arial" w:hAnsi="Arial" w:cs="Arial"/>
              </w:rPr>
            </w:pPr>
            <w:r>
              <w:rPr>
                <w:rFonts w:ascii="Arial" w:hAnsi="Arial" w:cs="Arial"/>
              </w:rPr>
              <w:t>Mengelola emosi</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11</w:t>
            </w:r>
          </w:p>
        </w:tc>
        <w:tc>
          <w:tcPr>
            <w:tcW w:w="1138" w:type="dxa"/>
          </w:tcPr>
          <w:p w:rsidR="00181ABD" w:rsidRDefault="006458BC">
            <w:pPr>
              <w:spacing w:line="480" w:lineRule="auto"/>
              <w:jc w:val="center"/>
              <w:rPr>
                <w:rFonts w:ascii="Arial" w:hAnsi="Arial" w:cs="Arial"/>
              </w:rPr>
            </w:pPr>
            <w:r>
              <w:rPr>
                <w:rFonts w:ascii="Arial" w:hAnsi="Arial" w:cs="Arial"/>
              </w:rPr>
              <w:t>20</w:t>
            </w:r>
          </w:p>
        </w:tc>
        <w:tc>
          <w:tcPr>
            <w:tcW w:w="885" w:type="dxa"/>
          </w:tcPr>
          <w:p w:rsidR="00181ABD" w:rsidRDefault="006458BC">
            <w:pPr>
              <w:spacing w:line="480" w:lineRule="auto"/>
              <w:jc w:val="center"/>
              <w:rPr>
                <w:rFonts w:ascii="Arial" w:hAnsi="Arial" w:cs="Arial"/>
              </w:rPr>
            </w:pPr>
            <w:r>
              <w:rPr>
                <w:rFonts w:ascii="Arial" w:hAnsi="Arial" w:cs="Arial"/>
              </w:rPr>
              <w:t>59</w:t>
            </w:r>
          </w:p>
        </w:tc>
        <w:tc>
          <w:tcPr>
            <w:tcW w:w="1167" w:type="dxa"/>
          </w:tcPr>
          <w:p w:rsidR="00181ABD" w:rsidRDefault="006458BC">
            <w:pPr>
              <w:spacing w:line="480" w:lineRule="auto"/>
              <w:jc w:val="center"/>
              <w:rPr>
                <w:rFonts w:ascii="Arial" w:hAnsi="Arial" w:cs="Arial"/>
              </w:rPr>
            </w:pPr>
            <w:r>
              <w:rPr>
                <w:rFonts w:ascii="Arial" w:hAnsi="Arial" w:cs="Arial"/>
              </w:rPr>
              <w:t>10</w:t>
            </w:r>
          </w:p>
        </w:tc>
      </w:tr>
      <w:tr w:rsidR="00181ABD">
        <w:tc>
          <w:tcPr>
            <w:tcW w:w="610" w:type="dxa"/>
          </w:tcPr>
          <w:p w:rsidR="00181ABD" w:rsidRDefault="006458BC">
            <w:pPr>
              <w:spacing w:line="480" w:lineRule="auto"/>
              <w:jc w:val="center"/>
              <w:rPr>
                <w:rFonts w:ascii="Arial" w:hAnsi="Arial" w:cs="Arial"/>
              </w:rPr>
            </w:pPr>
            <w:r>
              <w:rPr>
                <w:rFonts w:ascii="Arial" w:hAnsi="Arial" w:cs="Arial"/>
              </w:rPr>
              <w:t>3</w:t>
            </w:r>
          </w:p>
        </w:tc>
        <w:tc>
          <w:tcPr>
            <w:tcW w:w="2452" w:type="dxa"/>
          </w:tcPr>
          <w:p w:rsidR="00181ABD" w:rsidRDefault="006458BC">
            <w:pPr>
              <w:spacing w:line="480" w:lineRule="auto"/>
              <w:rPr>
                <w:rFonts w:ascii="Arial" w:hAnsi="Arial" w:cs="Arial"/>
              </w:rPr>
            </w:pPr>
            <w:r>
              <w:rPr>
                <w:rFonts w:ascii="Arial" w:hAnsi="Arial" w:cs="Arial"/>
              </w:rPr>
              <w:t>Memotivasi diri</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8</w:t>
            </w:r>
          </w:p>
        </w:tc>
        <w:tc>
          <w:tcPr>
            <w:tcW w:w="1138" w:type="dxa"/>
          </w:tcPr>
          <w:p w:rsidR="00181ABD" w:rsidRDefault="006458BC">
            <w:pPr>
              <w:spacing w:line="480" w:lineRule="auto"/>
              <w:jc w:val="center"/>
              <w:rPr>
                <w:rFonts w:ascii="Arial" w:hAnsi="Arial" w:cs="Arial"/>
              </w:rPr>
            </w:pPr>
            <w:r>
              <w:rPr>
                <w:rFonts w:ascii="Arial" w:hAnsi="Arial" w:cs="Arial"/>
              </w:rPr>
              <w:t>24</w:t>
            </w:r>
          </w:p>
        </w:tc>
        <w:tc>
          <w:tcPr>
            <w:tcW w:w="885" w:type="dxa"/>
          </w:tcPr>
          <w:p w:rsidR="00181ABD" w:rsidRDefault="006458BC">
            <w:pPr>
              <w:spacing w:line="480" w:lineRule="auto"/>
              <w:jc w:val="center"/>
              <w:rPr>
                <w:rFonts w:ascii="Arial" w:hAnsi="Arial" w:cs="Arial"/>
              </w:rPr>
            </w:pPr>
            <w:r>
              <w:rPr>
                <w:rFonts w:ascii="Arial" w:hAnsi="Arial" w:cs="Arial"/>
              </w:rPr>
              <w:t>60</w:t>
            </w:r>
          </w:p>
        </w:tc>
        <w:tc>
          <w:tcPr>
            <w:tcW w:w="1167" w:type="dxa"/>
          </w:tcPr>
          <w:p w:rsidR="00181ABD" w:rsidRDefault="006458BC">
            <w:pPr>
              <w:spacing w:line="480" w:lineRule="auto"/>
              <w:jc w:val="center"/>
              <w:rPr>
                <w:rFonts w:ascii="Arial" w:hAnsi="Arial" w:cs="Arial"/>
              </w:rPr>
            </w:pPr>
            <w:r>
              <w:rPr>
                <w:rFonts w:ascii="Arial" w:hAnsi="Arial" w:cs="Arial"/>
              </w:rPr>
              <w:t>8</w:t>
            </w:r>
          </w:p>
        </w:tc>
      </w:tr>
      <w:tr w:rsidR="00181ABD">
        <w:tc>
          <w:tcPr>
            <w:tcW w:w="610" w:type="dxa"/>
          </w:tcPr>
          <w:p w:rsidR="00181ABD" w:rsidRDefault="006458BC">
            <w:pPr>
              <w:spacing w:line="480" w:lineRule="auto"/>
              <w:jc w:val="center"/>
              <w:rPr>
                <w:rFonts w:ascii="Arial" w:hAnsi="Arial" w:cs="Arial"/>
              </w:rPr>
            </w:pPr>
            <w:r>
              <w:rPr>
                <w:rFonts w:ascii="Arial" w:hAnsi="Arial" w:cs="Arial"/>
              </w:rPr>
              <w:t>4</w:t>
            </w:r>
          </w:p>
        </w:tc>
        <w:tc>
          <w:tcPr>
            <w:tcW w:w="2452" w:type="dxa"/>
          </w:tcPr>
          <w:p w:rsidR="00181ABD" w:rsidRDefault="006458BC">
            <w:pPr>
              <w:rPr>
                <w:rFonts w:ascii="Arial" w:hAnsi="Arial" w:cs="Arial"/>
              </w:rPr>
            </w:pPr>
            <w:r>
              <w:rPr>
                <w:rFonts w:ascii="Arial" w:hAnsi="Arial" w:cs="Arial"/>
              </w:rPr>
              <w:t>Mengenali emosi orang lain</w:t>
            </w:r>
          </w:p>
          <w:p w:rsidR="00181ABD" w:rsidRDefault="00181ABD">
            <w:pPr>
              <w:rPr>
                <w:rFonts w:ascii="Arial" w:hAnsi="Arial" w:cs="Arial"/>
              </w:rPr>
            </w:pP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18</w:t>
            </w:r>
          </w:p>
        </w:tc>
        <w:tc>
          <w:tcPr>
            <w:tcW w:w="1138" w:type="dxa"/>
          </w:tcPr>
          <w:p w:rsidR="00181ABD" w:rsidRDefault="006458BC">
            <w:pPr>
              <w:spacing w:line="480" w:lineRule="auto"/>
              <w:jc w:val="center"/>
              <w:rPr>
                <w:rFonts w:ascii="Arial" w:hAnsi="Arial" w:cs="Arial"/>
              </w:rPr>
            </w:pPr>
            <w:r>
              <w:rPr>
                <w:rFonts w:ascii="Arial" w:hAnsi="Arial" w:cs="Arial"/>
              </w:rPr>
              <w:t>26</w:t>
            </w:r>
          </w:p>
        </w:tc>
        <w:tc>
          <w:tcPr>
            <w:tcW w:w="885" w:type="dxa"/>
          </w:tcPr>
          <w:p w:rsidR="00181ABD" w:rsidRDefault="006458BC">
            <w:pPr>
              <w:spacing w:line="480" w:lineRule="auto"/>
              <w:jc w:val="center"/>
              <w:rPr>
                <w:rFonts w:ascii="Arial" w:hAnsi="Arial" w:cs="Arial"/>
              </w:rPr>
            </w:pPr>
            <w:r>
              <w:rPr>
                <w:rFonts w:ascii="Arial" w:hAnsi="Arial" w:cs="Arial"/>
              </w:rPr>
              <w:t>50</w:t>
            </w:r>
          </w:p>
        </w:tc>
        <w:tc>
          <w:tcPr>
            <w:tcW w:w="1167" w:type="dxa"/>
          </w:tcPr>
          <w:p w:rsidR="00181ABD" w:rsidRDefault="006458BC">
            <w:pPr>
              <w:spacing w:line="480" w:lineRule="auto"/>
              <w:jc w:val="center"/>
              <w:rPr>
                <w:rFonts w:ascii="Arial" w:hAnsi="Arial" w:cs="Arial"/>
              </w:rPr>
            </w:pPr>
            <w:r>
              <w:rPr>
                <w:rFonts w:ascii="Arial" w:hAnsi="Arial" w:cs="Arial"/>
              </w:rPr>
              <w:t>6</w:t>
            </w:r>
          </w:p>
        </w:tc>
      </w:tr>
      <w:tr w:rsidR="00181ABD">
        <w:tc>
          <w:tcPr>
            <w:tcW w:w="610" w:type="dxa"/>
          </w:tcPr>
          <w:p w:rsidR="00181ABD" w:rsidRDefault="006458BC">
            <w:pPr>
              <w:spacing w:line="480" w:lineRule="auto"/>
              <w:jc w:val="center"/>
              <w:rPr>
                <w:rFonts w:ascii="Arial" w:hAnsi="Arial" w:cs="Arial"/>
              </w:rPr>
            </w:pPr>
            <w:r>
              <w:rPr>
                <w:rFonts w:ascii="Arial" w:hAnsi="Arial" w:cs="Arial"/>
              </w:rPr>
              <w:t>5</w:t>
            </w:r>
          </w:p>
        </w:tc>
        <w:tc>
          <w:tcPr>
            <w:tcW w:w="2452" w:type="dxa"/>
          </w:tcPr>
          <w:p w:rsidR="00181ABD" w:rsidRDefault="006458BC">
            <w:pPr>
              <w:spacing w:line="480" w:lineRule="auto"/>
              <w:jc w:val="both"/>
              <w:rPr>
                <w:rFonts w:ascii="Arial" w:hAnsi="Arial" w:cs="Arial"/>
              </w:rPr>
            </w:pPr>
            <w:r>
              <w:rPr>
                <w:rFonts w:ascii="Arial" w:hAnsi="Arial" w:cs="Arial"/>
              </w:rPr>
              <w:t xml:space="preserve">Membina Hubungan </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13</w:t>
            </w:r>
          </w:p>
        </w:tc>
        <w:tc>
          <w:tcPr>
            <w:tcW w:w="1138" w:type="dxa"/>
          </w:tcPr>
          <w:p w:rsidR="00181ABD" w:rsidRDefault="006458BC">
            <w:pPr>
              <w:spacing w:line="480" w:lineRule="auto"/>
              <w:jc w:val="center"/>
              <w:rPr>
                <w:rFonts w:ascii="Arial" w:hAnsi="Arial" w:cs="Arial"/>
              </w:rPr>
            </w:pPr>
            <w:r>
              <w:rPr>
                <w:rFonts w:ascii="Arial" w:hAnsi="Arial" w:cs="Arial"/>
              </w:rPr>
              <w:t>24</w:t>
            </w:r>
          </w:p>
        </w:tc>
        <w:tc>
          <w:tcPr>
            <w:tcW w:w="885" w:type="dxa"/>
          </w:tcPr>
          <w:p w:rsidR="00181ABD" w:rsidRDefault="006458BC">
            <w:pPr>
              <w:spacing w:line="480" w:lineRule="auto"/>
              <w:jc w:val="center"/>
              <w:rPr>
                <w:rFonts w:ascii="Arial" w:hAnsi="Arial" w:cs="Arial"/>
              </w:rPr>
            </w:pPr>
            <w:r>
              <w:rPr>
                <w:rFonts w:ascii="Arial" w:hAnsi="Arial" w:cs="Arial"/>
              </w:rPr>
              <w:t>51</w:t>
            </w:r>
          </w:p>
        </w:tc>
        <w:tc>
          <w:tcPr>
            <w:tcW w:w="1167" w:type="dxa"/>
          </w:tcPr>
          <w:p w:rsidR="00181ABD" w:rsidRDefault="006458BC">
            <w:pPr>
              <w:spacing w:line="480" w:lineRule="auto"/>
              <w:jc w:val="center"/>
              <w:rPr>
                <w:rFonts w:ascii="Arial" w:hAnsi="Arial" w:cs="Arial"/>
              </w:rPr>
            </w:pPr>
            <w:r>
              <w:rPr>
                <w:rFonts w:ascii="Arial" w:hAnsi="Arial" w:cs="Arial"/>
              </w:rPr>
              <w:t>12</w:t>
            </w:r>
          </w:p>
        </w:tc>
      </w:tr>
    </w:tbl>
    <w:p w:rsidR="00181ABD" w:rsidRDefault="006458BC">
      <w:pPr>
        <w:ind w:firstLine="540"/>
        <w:rPr>
          <w:rFonts w:ascii="Arial" w:hAnsi="Arial" w:cs="Arial"/>
        </w:rPr>
      </w:pPr>
      <w:r>
        <w:rPr>
          <w:rFonts w:ascii="Arial" w:hAnsi="Arial" w:cs="Arial"/>
        </w:rPr>
        <w:t>Sumber: Hasil pra survey</w:t>
      </w:r>
    </w:p>
    <w:p w:rsidR="00181ABD" w:rsidRDefault="00181ABD">
      <w:pPr>
        <w:ind w:firstLine="540"/>
        <w:rPr>
          <w:rFonts w:ascii="Arial" w:hAnsi="Arial" w:cs="Arial"/>
        </w:rPr>
      </w:pPr>
    </w:p>
    <w:p w:rsidR="00181ABD" w:rsidRDefault="006458BC">
      <w:pPr>
        <w:pStyle w:val="ListParagraph1"/>
        <w:spacing w:line="480" w:lineRule="auto"/>
        <w:ind w:left="0"/>
        <w:jc w:val="both"/>
        <w:rPr>
          <w:rFonts w:ascii="Arial" w:hAnsi="Arial" w:cs="Arial"/>
        </w:rPr>
      </w:pPr>
      <w:r>
        <w:rPr>
          <w:rFonts w:ascii="Arial" w:hAnsi="Arial" w:cs="Arial"/>
        </w:rPr>
        <w:t xml:space="preserve">         Dari tabel di atas menjabarkan bahwa  kecerdasan  emosional  guru </w:t>
      </w:r>
    </w:p>
    <w:p w:rsidR="00181ABD" w:rsidRDefault="006458BC">
      <w:pPr>
        <w:spacing w:line="480" w:lineRule="auto"/>
        <w:jc w:val="both"/>
        <w:rPr>
          <w:rFonts w:ascii="Arial" w:hAnsi="Arial" w:cs="Arial"/>
        </w:rPr>
      </w:pPr>
      <w:r>
        <w:rPr>
          <w:rFonts w:ascii="Arial" w:hAnsi="Arial" w:cs="Arial"/>
        </w:rPr>
        <w:t>pada SM</w:t>
      </w:r>
      <w:r w:rsidR="001E2E52">
        <w:rPr>
          <w:rFonts w:ascii="Arial" w:hAnsi="Arial" w:cs="Arial"/>
        </w:rPr>
        <w:t>A</w:t>
      </w:r>
      <w:r>
        <w:rPr>
          <w:rFonts w:ascii="Arial" w:hAnsi="Arial" w:cs="Arial"/>
        </w:rPr>
        <w:t>/SMK di Jawa Barat Wilayah IV masih belum optimal, dengan demikian masih perlu untuk ditingkatkan, terutama pada upaya mengenali emosi orang lain  sebagai dimensi pada motivasi sangat perlu untuk mendapat peningkatan.</w:t>
      </w:r>
    </w:p>
    <w:p w:rsidR="00181ABD" w:rsidRDefault="006458BC">
      <w:pPr>
        <w:spacing w:line="480" w:lineRule="auto"/>
        <w:ind w:firstLine="540"/>
        <w:jc w:val="both"/>
        <w:rPr>
          <w:rFonts w:ascii="Arial" w:hAnsi="Arial" w:cs="Arial"/>
        </w:rPr>
      </w:pPr>
      <w:r>
        <w:rPr>
          <w:rFonts w:ascii="Arial" w:hAnsi="Arial" w:cs="Arial"/>
        </w:rPr>
        <w:lastRenderedPageBreak/>
        <w:t>Hasil pra survey disiplin guru terhadap 30 guru di SM</w:t>
      </w:r>
      <w:r w:rsidR="001E2E52">
        <w:rPr>
          <w:rFonts w:ascii="Arial" w:hAnsi="Arial" w:cs="Arial"/>
        </w:rPr>
        <w:t>A</w:t>
      </w:r>
      <w:r>
        <w:rPr>
          <w:rFonts w:ascii="Arial" w:hAnsi="Arial" w:cs="Arial"/>
        </w:rPr>
        <w:t>/SMK di Jawa Barat Wilayah IV</w:t>
      </w:r>
      <w:r>
        <w:rPr>
          <w:rFonts w:ascii="Arial" w:hAnsi="Arial" w:cs="Arial"/>
          <w:color w:val="000000"/>
        </w:rPr>
        <w:t xml:space="preserve"> , dimana</w:t>
      </w:r>
      <w:r>
        <w:rPr>
          <w:rFonts w:ascii="Arial" w:hAnsi="Arial" w:cs="Arial"/>
        </w:rPr>
        <w:t xml:space="preserve"> disiplin guru dapat dijelaskan di bawah ini:</w:t>
      </w:r>
    </w:p>
    <w:p w:rsidR="00181ABD" w:rsidRDefault="00181ABD">
      <w:pPr>
        <w:ind w:firstLine="540"/>
        <w:jc w:val="both"/>
        <w:rPr>
          <w:rFonts w:ascii="Arial" w:hAnsi="Arial" w:cs="Arial"/>
        </w:rPr>
      </w:pPr>
    </w:p>
    <w:p w:rsidR="00181ABD" w:rsidRDefault="006458BC">
      <w:pPr>
        <w:jc w:val="center"/>
        <w:rPr>
          <w:rFonts w:ascii="Arial" w:hAnsi="Arial" w:cs="Arial"/>
          <w:b/>
        </w:rPr>
      </w:pPr>
      <w:r>
        <w:rPr>
          <w:rFonts w:ascii="Arial" w:hAnsi="Arial" w:cs="Arial"/>
          <w:b/>
        </w:rPr>
        <w:t>Tabel 1.7.</w:t>
      </w:r>
    </w:p>
    <w:p w:rsidR="00181ABD" w:rsidRDefault="006458BC">
      <w:pPr>
        <w:pStyle w:val="ListParagraph1"/>
        <w:ind w:left="0"/>
        <w:jc w:val="center"/>
        <w:rPr>
          <w:rFonts w:ascii="Arial" w:hAnsi="Arial" w:cs="Arial"/>
          <w:b/>
        </w:rPr>
      </w:pPr>
      <w:r>
        <w:rPr>
          <w:rFonts w:ascii="Arial" w:hAnsi="Arial" w:cs="Arial"/>
          <w:b/>
        </w:rPr>
        <w:t>Disiplin Guru pada SM</w:t>
      </w:r>
      <w:r w:rsidR="001E2E52">
        <w:rPr>
          <w:rFonts w:ascii="Arial" w:hAnsi="Arial" w:cs="Arial"/>
          <w:b/>
        </w:rPr>
        <w:t>A</w:t>
      </w:r>
      <w:r>
        <w:rPr>
          <w:rFonts w:ascii="Arial" w:hAnsi="Arial" w:cs="Arial"/>
          <w:b/>
        </w:rPr>
        <w:t>/SMK di Jawa Barat Wilayah IV</w:t>
      </w:r>
    </w:p>
    <w:p w:rsidR="00181ABD" w:rsidRDefault="00181ABD">
      <w:pPr>
        <w:ind w:firstLine="540"/>
        <w:jc w:val="both"/>
        <w:rPr>
          <w:rFonts w:ascii="Arial" w:hAnsi="Arial" w:cs="Arial"/>
          <w:b/>
        </w:rPr>
      </w:pP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452"/>
        <w:gridCol w:w="803"/>
        <w:gridCol w:w="990"/>
        <w:gridCol w:w="1138"/>
        <w:gridCol w:w="885"/>
        <w:gridCol w:w="1167"/>
      </w:tblGrid>
      <w:tr w:rsidR="00181ABD">
        <w:tc>
          <w:tcPr>
            <w:tcW w:w="610" w:type="dxa"/>
            <w:vMerge w:val="restart"/>
            <w:vAlign w:val="center"/>
          </w:tcPr>
          <w:p w:rsidR="00181ABD" w:rsidRDefault="006458BC">
            <w:pPr>
              <w:jc w:val="center"/>
              <w:rPr>
                <w:rFonts w:ascii="Arial" w:hAnsi="Arial" w:cs="Arial"/>
              </w:rPr>
            </w:pPr>
            <w:r>
              <w:rPr>
                <w:rFonts w:ascii="Arial" w:hAnsi="Arial" w:cs="Arial"/>
              </w:rPr>
              <w:t>No</w:t>
            </w:r>
          </w:p>
        </w:tc>
        <w:tc>
          <w:tcPr>
            <w:tcW w:w="2452" w:type="dxa"/>
            <w:vMerge w:val="restart"/>
            <w:vAlign w:val="center"/>
          </w:tcPr>
          <w:p w:rsidR="00181ABD" w:rsidRDefault="006458BC">
            <w:pPr>
              <w:jc w:val="center"/>
              <w:rPr>
                <w:rFonts w:ascii="Arial" w:hAnsi="Arial" w:cs="Arial"/>
              </w:rPr>
            </w:pPr>
            <w:r>
              <w:rPr>
                <w:rFonts w:ascii="Arial" w:hAnsi="Arial" w:cs="Arial"/>
              </w:rPr>
              <w:t>Disiplin Guru</w:t>
            </w:r>
          </w:p>
        </w:tc>
        <w:tc>
          <w:tcPr>
            <w:tcW w:w="4983" w:type="dxa"/>
            <w:gridSpan w:val="5"/>
          </w:tcPr>
          <w:p w:rsidR="00181ABD" w:rsidRDefault="006458BC">
            <w:pPr>
              <w:jc w:val="center"/>
              <w:rPr>
                <w:rFonts w:ascii="Arial" w:hAnsi="Arial" w:cs="Arial"/>
              </w:rPr>
            </w:pPr>
            <w:r>
              <w:rPr>
                <w:rFonts w:ascii="Arial" w:hAnsi="Arial" w:cs="Arial"/>
              </w:rPr>
              <w:t>Kategori (%)</w:t>
            </w:r>
          </w:p>
        </w:tc>
      </w:tr>
      <w:tr w:rsidR="00181ABD">
        <w:tc>
          <w:tcPr>
            <w:tcW w:w="610" w:type="dxa"/>
            <w:vMerge/>
          </w:tcPr>
          <w:p w:rsidR="00181ABD" w:rsidRDefault="00181ABD">
            <w:pPr>
              <w:jc w:val="both"/>
              <w:rPr>
                <w:rFonts w:ascii="Arial" w:hAnsi="Arial" w:cs="Arial"/>
              </w:rPr>
            </w:pPr>
          </w:p>
        </w:tc>
        <w:tc>
          <w:tcPr>
            <w:tcW w:w="2452" w:type="dxa"/>
            <w:vMerge/>
          </w:tcPr>
          <w:p w:rsidR="00181ABD" w:rsidRDefault="00181ABD">
            <w:pPr>
              <w:jc w:val="both"/>
              <w:rPr>
                <w:rFonts w:ascii="Arial" w:hAnsi="Arial" w:cs="Arial"/>
              </w:rPr>
            </w:pPr>
          </w:p>
        </w:tc>
        <w:tc>
          <w:tcPr>
            <w:tcW w:w="803" w:type="dxa"/>
          </w:tcPr>
          <w:p w:rsidR="00181ABD" w:rsidRDefault="006458BC">
            <w:pPr>
              <w:jc w:val="center"/>
              <w:rPr>
                <w:rFonts w:ascii="Arial" w:hAnsi="Arial" w:cs="Arial"/>
              </w:rPr>
            </w:pPr>
            <w:r>
              <w:rPr>
                <w:rFonts w:ascii="Arial" w:hAnsi="Arial" w:cs="Arial"/>
              </w:rPr>
              <w:t>Tidak baik</w:t>
            </w:r>
          </w:p>
        </w:tc>
        <w:tc>
          <w:tcPr>
            <w:tcW w:w="990" w:type="dxa"/>
          </w:tcPr>
          <w:p w:rsidR="00181ABD" w:rsidRDefault="006458BC">
            <w:pPr>
              <w:jc w:val="center"/>
              <w:rPr>
                <w:rFonts w:ascii="Arial" w:hAnsi="Arial" w:cs="Arial"/>
              </w:rPr>
            </w:pPr>
            <w:r>
              <w:rPr>
                <w:rFonts w:ascii="Arial" w:hAnsi="Arial" w:cs="Arial"/>
              </w:rPr>
              <w:t>Kurang Baik</w:t>
            </w:r>
          </w:p>
        </w:tc>
        <w:tc>
          <w:tcPr>
            <w:tcW w:w="1138" w:type="dxa"/>
            <w:vAlign w:val="center"/>
          </w:tcPr>
          <w:p w:rsidR="00181ABD" w:rsidRDefault="006458BC">
            <w:pPr>
              <w:jc w:val="center"/>
              <w:rPr>
                <w:rFonts w:ascii="Arial" w:hAnsi="Arial" w:cs="Arial"/>
              </w:rPr>
            </w:pPr>
            <w:r>
              <w:rPr>
                <w:rFonts w:ascii="Arial" w:hAnsi="Arial" w:cs="Arial"/>
              </w:rPr>
              <w:t>Cukup</w:t>
            </w:r>
          </w:p>
        </w:tc>
        <w:tc>
          <w:tcPr>
            <w:tcW w:w="885" w:type="dxa"/>
            <w:vAlign w:val="center"/>
          </w:tcPr>
          <w:p w:rsidR="00181ABD" w:rsidRDefault="006458BC">
            <w:pPr>
              <w:jc w:val="center"/>
              <w:rPr>
                <w:rFonts w:ascii="Arial" w:hAnsi="Arial" w:cs="Arial"/>
              </w:rPr>
            </w:pPr>
            <w:r>
              <w:rPr>
                <w:rFonts w:ascii="Arial" w:hAnsi="Arial" w:cs="Arial"/>
              </w:rPr>
              <w:t>Baik</w:t>
            </w:r>
          </w:p>
        </w:tc>
        <w:tc>
          <w:tcPr>
            <w:tcW w:w="1167" w:type="dxa"/>
          </w:tcPr>
          <w:p w:rsidR="00181ABD" w:rsidRDefault="006458BC">
            <w:pPr>
              <w:jc w:val="center"/>
              <w:rPr>
                <w:rFonts w:ascii="Arial" w:hAnsi="Arial" w:cs="Arial"/>
              </w:rPr>
            </w:pPr>
            <w:r>
              <w:rPr>
                <w:rFonts w:ascii="Arial" w:hAnsi="Arial" w:cs="Arial"/>
              </w:rPr>
              <w:t>Sangat Baik</w:t>
            </w:r>
          </w:p>
        </w:tc>
      </w:tr>
      <w:tr w:rsidR="00181ABD">
        <w:tc>
          <w:tcPr>
            <w:tcW w:w="610" w:type="dxa"/>
          </w:tcPr>
          <w:p w:rsidR="00181ABD" w:rsidRDefault="006458BC">
            <w:pPr>
              <w:spacing w:line="480" w:lineRule="auto"/>
              <w:jc w:val="center"/>
              <w:rPr>
                <w:rFonts w:ascii="Arial" w:hAnsi="Arial" w:cs="Arial"/>
              </w:rPr>
            </w:pPr>
            <w:r>
              <w:rPr>
                <w:rFonts w:ascii="Arial" w:hAnsi="Arial" w:cs="Arial"/>
              </w:rPr>
              <w:t>1.</w:t>
            </w:r>
          </w:p>
        </w:tc>
        <w:tc>
          <w:tcPr>
            <w:tcW w:w="2452" w:type="dxa"/>
          </w:tcPr>
          <w:p w:rsidR="00181ABD" w:rsidRDefault="006458BC">
            <w:pPr>
              <w:spacing w:line="480" w:lineRule="auto"/>
              <w:rPr>
                <w:rFonts w:ascii="Arial" w:hAnsi="Arial" w:cs="Arial"/>
              </w:rPr>
            </w:pPr>
            <w:r>
              <w:rPr>
                <w:rFonts w:ascii="Arial" w:hAnsi="Arial" w:cs="Arial"/>
              </w:rPr>
              <w:t>Perhatian</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6</w:t>
            </w:r>
          </w:p>
        </w:tc>
        <w:tc>
          <w:tcPr>
            <w:tcW w:w="1138" w:type="dxa"/>
          </w:tcPr>
          <w:p w:rsidR="00181ABD" w:rsidRDefault="006458BC">
            <w:pPr>
              <w:spacing w:line="480" w:lineRule="auto"/>
              <w:jc w:val="center"/>
              <w:rPr>
                <w:rFonts w:ascii="Arial" w:hAnsi="Arial" w:cs="Arial"/>
              </w:rPr>
            </w:pPr>
            <w:r>
              <w:rPr>
                <w:rFonts w:ascii="Arial" w:hAnsi="Arial" w:cs="Arial"/>
              </w:rPr>
              <w:t>24</w:t>
            </w:r>
          </w:p>
        </w:tc>
        <w:tc>
          <w:tcPr>
            <w:tcW w:w="885" w:type="dxa"/>
          </w:tcPr>
          <w:p w:rsidR="00181ABD" w:rsidRDefault="006458BC">
            <w:pPr>
              <w:spacing w:line="480" w:lineRule="auto"/>
              <w:jc w:val="center"/>
              <w:rPr>
                <w:rFonts w:ascii="Arial" w:hAnsi="Arial" w:cs="Arial"/>
              </w:rPr>
            </w:pPr>
            <w:r>
              <w:rPr>
                <w:rFonts w:ascii="Arial" w:hAnsi="Arial" w:cs="Arial"/>
              </w:rPr>
              <w:t>56</w:t>
            </w:r>
          </w:p>
        </w:tc>
        <w:tc>
          <w:tcPr>
            <w:tcW w:w="1167" w:type="dxa"/>
          </w:tcPr>
          <w:p w:rsidR="00181ABD" w:rsidRDefault="006458BC">
            <w:pPr>
              <w:spacing w:line="480" w:lineRule="auto"/>
              <w:jc w:val="center"/>
              <w:rPr>
                <w:rFonts w:ascii="Arial" w:hAnsi="Arial" w:cs="Arial"/>
              </w:rPr>
            </w:pPr>
            <w:r>
              <w:rPr>
                <w:rFonts w:ascii="Arial" w:hAnsi="Arial" w:cs="Arial"/>
              </w:rPr>
              <w:t>14</w:t>
            </w:r>
          </w:p>
        </w:tc>
      </w:tr>
      <w:tr w:rsidR="00181ABD">
        <w:tc>
          <w:tcPr>
            <w:tcW w:w="610" w:type="dxa"/>
          </w:tcPr>
          <w:p w:rsidR="00181ABD" w:rsidRDefault="006458BC">
            <w:pPr>
              <w:spacing w:line="480" w:lineRule="auto"/>
              <w:jc w:val="center"/>
              <w:rPr>
                <w:rFonts w:ascii="Arial" w:hAnsi="Arial" w:cs="Arial"/>
              </w:rPr>
            </w:pPr>
            <w:r>
              <w:rPr>
                <w:rFonts w:ascii="Arial" w:hAnsi="Arial" w:cs="Arial"/>
              </w:rPr>
              <w:t>2</w:t>
            </w:r>
          </w:p>
        </w:tc>
        <w:tc>
          <w:tcPr>
            <w:tcW w:w="2452" w:type="dxa"/>
          </w:tcPr>
          <w:p w:rsidR="00181ABD" w:rsidRDefault="006458BC">
            <w:pPr>
              <w:spacing w:line="480" w:lineRule="auto"/>
              <w:rPr>
                <w:rFonts w:ascii="Arial" w:hAnsi="Arial" w:cs="Arial"/>
              </w:rPr>
            </w:pPr>
            <w:r>
              <w:rPr>
                <w:rFonts w:ascii="Arial" w:hAnsi="Arial" w:cs="Arial"/>
              </w:rPr>
              <w:t>Minat</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7</w:t>
            </w:r>
          </w:p>
        </w:tc>
        <w:tc>
          <w:tcPr>
            <w:tcW w:w="1138" w:type="dxa"/>
          </w:tcPr>
          <w:p w:rsidR="00181ABD" w:rsidRDefault="006458BC">
            <w:pPr>
              <w:spacing w:line="480" w:lineRule="auto"/>
              <w:jc w:val="center"/>
              <w:rPr>
                <w:rFonts w:ascii="Arial" w:hAnsi="Arial" w:cs="Arial"/>
              </w:rPr>
            </w:pPr>
            <w:r>
              <w:rPr>
                <w:rFonts w:ascii="Arial" w:hAnsi="Arial" w:cs="Arial"/>
              </w:rPr>
              <w:t>22</w:t>
            </w:r>
          </w:p>
        </w:tc>
        <w:tc>
          <w:tcPr>
            <w:tcW w:w="885" w:type="dxa"/>
          </w:tcPr>
          <w:p w:rsidR="00181ABD" w:rsidRDefault="006458BC">
            <w:pPr>
              <w:spacing w:line="480" w:lineRule="auto"/>
              <w:jc w:val="center"/>
              <w:rPr>
                <w:rFonts w:ascii="Arial" w:hAnsi="Arial" w:cs="Arial"/>
              </w:rPr>
            </w:pPr>
            <w:r>
              <w:rPr>
                <w:rFonts w:ascii="Arial" w:hAnsi="Arial" w:cs="Arial"/>
              </w:rPr>
              <w:t>59</w:t>
            </w:r>
          </w:p>
        </w:tc>
        <w:tc>
          <w:tcPr>
            <w:tcW w:w="1167" w:type="dxa"/>
          </w:tcPr>
          <w:p w:rsidR="00181ABD" w:rsidRDefault="006458BC">
            <w:pPr>
              <w:spacing w:line="480" w:lineRule="auto"/>
              <w:jc w:val="center"/>
              <w:rPr>
                <w:rFonts w:ascii="Arial" w:hAnsi="Arial" w:cs="Arial"/>
              </w:rPr>
            </w:pPr>
            <w:r>
              <w:rPr>
                <w:rFonts w:ascii="Arial" w:hAnsi="Arial" w:cs="Arial"/>
              </w:rPr>
              <w:t>12</w:t>
            </w:r>
          </w:p>
        </w:tc>
      </w:tr>
      <w:tr w:rsidR="00181ABD">
        <w:tc>
          <w:tcPr>
            <w:tcW w:w="610" w:type="dxa"/>
          </w:tcPr>
          <w:p w:rsidR="00181ABD" w:rsidRDefault="006458BC">
            <w:pPr>
              <w:spacing w:line="480" w:lineRule="auto"/>
              <w:jc w:val="center"/>
              <w:rPr>
                <w:rFonts w:ascii="Arial" w:hAnsi="Arial" w:cs="Arial"/>
              </w:rPr>
            </w:pPr>
            <w:r>
              <w:rPr>
                <w:rFonts w:ascii="Arial" w:hAnsi="Arial" w:cs="Arial"/>
              </w:rPr>
              <w:t>3</w:t>
            </w:r>
          </w:p>
        </w:tc>
        <w:tc>
          <w:tcPr>
            <w:tcW w:w="2452" w:type="dxa"/>
          </w:tcPr>
          <w:p w:rsidR="00181ABD" w:rsidRDefault="006458BC">
            <w:pPr>
              <w:spacing w:line="480" w:lineRule="auto"/>
              <w:rPr>
                <w:rFonts w:ascii="Arial" w:hAnsi="Arial" w:cs="Arial"/>
              </w:rPr>
            </w:pPr>
            <w:r>
              <w:rPr>
                <w:rFonts w:ascii="Arial" w:hAnsi="Arial" w:cs="Arial"/>
              </w:rPr>
              <w:t>Hasrat</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6</w:t>
            </w:r>
          </w:p>
        </w:tc>
        <w:tc>
          <w:tcPr>
            <w:tcW w:w="1138" w:type="dxa"/>
          </w:tcPr>
          <w:p w:rsidR="00181ABD" w:rsidRDefault="006458BC">
            <w:pPr>
              <w:spacing w:line="480" w:lineRule="auto"/>
              <w:jc w:val="center"/>
              <w:rPr>
                <w:rFonts w:ascii="Arial" w:hAnsi="Arial" w:cs="Arial"/>
              </w:rPr>
            </w:pPr>
            <w:r>
              <w:rPr>
                <w:rFonts w:ascii="Arial" w:hAnsi="Arial" w:cs="Arial"/>
              </w:rPr>
              <w:t>24</w:t>
            </w:r>
          </w:p>
        </w:tc>
        <w:tc>
          <w:tcPr>
            <w:tcW w:w="885" w:type="dxa"/>
          </w:tcPr>
          <w:p w:rsidR="00181ABD" w:rsidRDefault="006458BC">
            <w:pPr>
              <w:spacing w:line="480" w:lineRule="auto"/>
              <w:jc w:val="center"/>
              <w:rPr>
                <w:rFonts w:ascii="Arial" w:hAnsi="Arial" w:cs="Arial"/>
              </w:rPr>
            </w:pPr>
            <w:r>
              <w:rPr>
                <w:rFonts w:ascii="Arial" w:hAnsi="Arial" w:cs="Arial"/>
              </w:rPr>
              <w:t>60</w:t>
            </w:r>
          </w:p>
        </w:tc>
        <w:tc>
          <w:tcPr>
            <w:tcW w:w="1167" w:type="dxa"/>
          </w:tcPr>
          <w:p w:rsidR="00181ABD" w:rsidRDefault="006458BC">
            <w:pPr>
              <w:spacing w:line="480" w:lineRule="auto"/>
              <w:jc w:val="center"/>
              <w:rPr>
                <w:rFonts w:ascii="Arial" w:hAnsi="Arial" w:cs="Arial"/>
              </w:rPr>
            </w:pPr>
            <w:r>
              <w:rPr>
                <w:rFonts w:ascii="Arial" w:hAnsi="Arial" w:cs="Arial"/>
              </w:rPr>
              <w:t>10</w:t>
            </w:r>
          </w:p>
        </w:tc>
      </w:tr>
      <w:tr w:rsidR="00181ABD">
        <w:tc>
          <w:tcPr>
            <w:tcW w:w="610" w:type="dxa"/>
          </w:tcPr>
          <w:p w:rsidR="00181ABD" w:rsidRDefault="006458BC">
            <w:pPr>
              <w:spacing w:line="480" w:lineRule="auto"/>
              <w:jc w:val="center"/>
              <w:rPr>
                <w:rFonts w:ascii="Arial" w:hAnsi="Arial" w:cs="Arial"/>
              </w:rPr>
            </w:pPr>
            <w:r>
              <w:rPr>
                <w:rFonts w:ascii="Arial" w:hAnsi="Arial" w:cs="Arial"/>
              </w:rPr>
              <w:t>4</w:t>
            </w:r>
          </w:p>
        </w:tc>
        <w:tc>
          <w:tcPr>
            <w:tcW w:w="2452" w:type="dxa"/>
          </w:tcPr>
          <w:p w:rsidR="00181ABD" w:rsidRDefault="006458BC">
            <w:pPr>
              <w:spacing w:line="480" w:lineRule="auto"/>
              <w:rPr>
                <w:rFonts w:ascii="Arial" w:hAnsi="Arial" w:cs="Arial"/>
              </w:rPr>
            </w:pPr>
            <w:r>
              <w:rPr>
                <w:rFonts w:ascii="Arial" w:hAnsi="Arial" w:cs="Arial"/>
              </w:rPr>
              <w:t>Keputusan</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12</w:t>
            </w:r>
          </w:p>
        </w:tc>
        <w:tc>
          <w:tcPr>
            <w:tcW w:w="1138" w:type="dxa"/>
          </w:tcPr>
          <w:p w:rsidR="00181ABD" w:rsidRDefault="006458BC">
            <w:pPr>
              <w:spacing w:line="480" w:lineRule="auto"/>
              <w:jc w:val="center"/>
              <w:rPr>
                <w:rFonts w:ascii="Arial" w:hAnsi="Arial" w:cs="Arial"/>
              </w:rPr>
            </w:pPr>
            <w:r>
              <w:rPr>
                <w:rFonts w:ascii="Arial" w:hAnsi="Arial" w:cs="Arial"/>
              </w:rPr>
              <w:t>20</w:t>
            </w:r>
          </w:p>
        </w:tc>
        <w:tc>
          <w:tcPr>
            <w:tcW w:w="885" w:type="dxa"/>
          </w:tcPr>
          <w:p w:rsidR="00181ABD" w:rsidRDefault="006458BC">
            <w:pPr>
              <w:spacing w:line="480" w:lineRule="auto"/>
              <w:jc w:val="center"/>
              <w:rPr>
                <w:rFonts w:ascii="Arial" w:hAnsi="Arial" w:cs="Arial"/>
              </w:rPr>
            </w:pPr>
            <w:r>
              <w:rPr>
                <w:rFonts w:ascii="Arial" w:hAnsi="Arial" w:cs="Arial"/>
              </w:rPr>
              <w:t>59</w:t>
            </w:r>
          </w:p>
        </w:tc>
        <w:tc>
          <w:tcPr>
            <w:tcW w:w="1167" w:type="dxa"/>
          </w:tcPr>
          <w:p w:rsidR="00181ABD" w:rsidRDefault="006458BC">
            <w:pPr>
              <w:spacing w:line="480" w:lineRule="auto"/>
              <w:jc w:val="center"/>
              <w:rPr>
                <w:rFonts w:ascii="Arial" w:hAnsi="Arial" w:cs="Arial"/>
              </w:rPr>
            </w:pPr>
            <w:r>
              <w:rPr>
                <w:rFonts w:ascii="Arial" w:hAnsi="Arial" w:cs="Arial"/>
              </w:rPr>
              <w:t>9</w:t>
            </w:r>
          </w:p>
        </w:tc>
      </w:tr>
      <w:tr w:rsidR="00181ABD">
        <w:tc>
          <w:tcPr>
            <w:tcW w:w="610" w:type="dxa"/>
          </w:tcPr>
          <w:p w:rsidR="00181ABD" w:rsidRDefault="006458BC">
            <w:pPr>
              <w:spacing w:line="480" w:lineRule="auto"/>
              <w:jc w:val="center"/>
              <w:rPr>
                <w:rFonts w:ascii="Arial" w:hAnsi="Arial" w:cs="Arial"/>
              </w:rPr>
            </w:pPr>
            <w:r>
              <w:rPr>
                <w:rFonts w:ascii="Arial" w:hAnsi="Arial" w:cs="Arial"/>
              </w:rPr>
              <w:t>5</w:t>
            </w:r>
          </w:p>
        </w:tc>
        <w:tc>
          <w:tcPr>
            <w:tcW w:w="2452" w:type="dxa"/>
          </w:tcPr>
          <w:p w:rsidR="00181ABD" w:rsidRDefault="006458BC">
            <w:pPr>
              <w:spacing w:line="480" w:lineRule="auto"/>
              <w:jc w:val="both"/>
              <w:rPr>
                <w:rFonts w:ascii="Arial" w:hAnsi="Arial" w:cs="Arial"/>
              </w:rPr>
            </w:pPr>
            <w:r>
              <w:rPr>
                <w:rFonts w:ascii="Arial" w:hAnsi="Arial" w:cs="Arial"/>
              </w:rPr>
              <w:t xml:space="preserve">Aksi atau Tidakan </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8</w:t>
            </w:r>
          </w:p>
        </w:tc>
        <w:tc>
          <w:tcPr>
            <w:tcW w:w="1138" w:type="dxa"/>
          </w:tcPr>
          <w:p w:rsidR="00181ABD" w:rsidRDefault="006458BC">
            <w:pPr>
              <w:spacing w:line="480" w:lineRule="auto"/>
              <w:jc w:val="center"/>
              <w:rPr>
                <w:rFonts w:ascii="Arial" w:hAnsi="Arial" w:cs="Arial"/>
              </w:rPr>
            </w:pPr>
            <w:r>
              <w:rPr>
                <w:rFonts w:ascii="Arial" w:hAnsi="Arial" w:cs="Arial"/>
              </w:rPr>
              <w:t>25</w:t>
            </w:r>
          </w:p>
        </w:tc>
        <w:tc>
          <w:tcPr>
            <w:tcW w:w="885" w:type="dxa"/>
          </w:tcPr>
          <w:p w:rsidR="00181ABD" w:rsidRDefault="006458BC">
            <w:pPr>
              <w:spacing w:line="480" w:lineRule="auto"/>
              <w:jc w:val="center"/>
              <w:rPr>
                <w:rFonts w:ascii="Arial" w:hAnsi="Arial" w:cs="Arial"/>
              </w:rPr>
            </w:pPr>
            <w:r>
              <w:rPr>
                <w:rFonts w:ascii="Arial" w:hAnsi="Arial" w:cs="Arial"/>
              </w:rPr>
              <w:t>63</w:t>
            </w:r>
          </w:p>
        </w:tc>
        <w:tc>
          <w:tcPr>
            <w:tcW w:w="1167" w:type="dxa"/>
          </w:tcPr>
          <w:p w:rsidR="00181ABD" w:rsidRDefault="006458BC">
            <w:pPr>
              <w:spacing w:line="480" w:lineRule="auto"/>
              <w:jc w:val="center"/>
              <w:rPr>
                <w:rFonts w:ascii="Arial" w:hAnsi="Arial" w:cs="Arial"/>
              </w:rPr>
            </w:pPr>
            <w:r>
              <w:rPr>
                <w:rFonts w:ascii="Arial" w:hAnsi="Arial" w:cs="Arial"/>
              </w:rPr>
              <w:t>14.</w:t>
            </w:r>
          </w:p>
        </w:tc>
      </w:tr>
      <w:tr w:rsidR="00181ABD">
        <w:tc>
          <w:tcPr>
            <w:tcW w:w="610" w:type="dxa"/>
          </w:tcPr>
          <w:p w:rsidR="00181ABD" w:rsidRDefault="006458BC">
            <w:pPr>
              <w:spacing w:line="480" w:lineRule="auto"/>
              <w:jc w:val="center"/>
              <w:rPr>
                <w:rFonts w:ascii="Arial" w:hAnsi="Arial" w:cs="Arial"/>
              </w:rPr>
            </w:pPr>
            <w:r>
              <w:rPr>
                <w:rFonts w:ascii="Arial" w:hAnsi="Arial" w:cs="Arial"/>
              </w:rPr>
              <w:t>6</w:t>
            </w:r>
          </w:p>
        </w:tc>
        <w:tc>
          <w:tcPr>
            <w:tcW w:w="2452" w:type="dxa"/>
          </w:tcPr>
          <w:p w:rsidR="00181ABD" w:rsidRDefault="006458BC">
            <w:pPr>
              <w:spacing w:line="480" w:lineRule="auto"/>
              <w:jc w:val="both"/>
              <w:rPr>
                <w:rFonts w:ascii="Arial" w:hAnsi="Arial" w:cs="Arial"/>
              </w:rPr>
            </w:pPr>
            <w:r>
              <w:rPr>
                <w:rFonts w:ascii="Arial" w:hAnsi="Arial" w:cs="Arial"/>
              </w:rPr>
              <w:t>Kepuasan</w:t>
            </w:r>
          </w:p>
        </w:tc>
        <w:tc>
          <w:tcPr>
            <w:tcW w:w="803" w:type="dxa"/>
          </w:tcPr>
          <w:p w:rsidR="00181ABD" w:rsidRDefault="006458BC">
            <w:pPr>
              <w:spacing w:line="480" w:lineRule="auto"/>
              <w:jc w:val="center"/>
              <w:rPr>
                <w:rFonts w:ascii="Arial" w:hAnsi="Arial" w:cs="Arial"/>
              </w:rPr>
            </w:pPr>
            <w:r>
              <w:rPr>
                <w:rFonts w:ascii="Arial" w:hAnsi="Arial" w:cs="Arial"/>
              </w:rPr>
              <w:t>-</w:t>
            </w:r>
          </w:p>
        </w:tc>
        <w:tc>
          <w:tcPr>
            <w:tcW w:w="990" w:type="dxa"/>
          </w:tcPr>
          <w:p w:rsidR="00181ABD" w:rsidRDefault="006458BC">
            <w:pPr>
              <w:spacing w:line="480" w:lineRule="auto"/>
              <w:jc w:val="center"/>
              <w:rPr>
                <w:rFonts w:ascii="Arial" w:hAnsi="Arial" w:cs="Arial"/>
              </w:rPr>
            </w:pPr>
            <w:r>
              <w:rPr>
                <w:rFonts w:ascii="Arial" w:hAnsi="Arial" w:cs="Arial"/>
              </w:rPr>
              <w:t>8</w:t>
            </w:r>
          </w:p>
        </w:tc>
        <w:tc>
          <w:tcPr>
            <w:tcW w:w="1138" w:type="dxa"/>
          </w:tcPr>
          <w:p w:rsidR="00181ABD" w:rsidRDefault="006458BC">
            <w:pPr>
              <w:spacing w:line="480" w:lineRule="auto"/>
              <w:jc w:val="center"/>
              <w:rPr>
                <w:rFonts w:ascii="Arial" w:hAnsi="Arial" w:cs="Arial"/>
              </w:rPr>
            </w:pPr>
            <w:r>
              <w:rPr>
                <w:rFonts w:ascii="Arial" w:hAnsi="Arial" w:cs="Arial"/>
              </w:rPr>
              <w:t>22</w:t>
            </w:r>
          </w:p>
        </w:tc>
        <w:tc>
          <w:tcPr>
            <w:tcW w:w="885" w:type="dxa"/>
          </w:tcPr>
          <w:p w:rsidR="00181ABD" w:rsidRDefault="006458BC">
            <w:pPr>
              <w:spacing w:line="480" w:lineRule="auto"/>
              <w:jc w:val="center"/>
              <w:rPr>
                <w:rFonts w:ascii="Arial" w:hAnsi="Arial" w:cs="Arial"/>
              </w:rPr>
            </w:pPr>
            <w:r>
              <w:rPr>
                <w:rFonts w:ascii="Arial" w:hAnsi="Arial" w:cs="Arial"/>
              </w:rPr>
              <w:t>59</w:t>
            </w:r>
          </w:p>
        </w:tc>
        <w:tc>
          <w:tcPr>
            <w:tcW w:w="1167" w:type="dxa"/>
          </w:tcPr>
          <w:p w:rsidR="00181ABD" w:rsidRDefault="006458BC">
            <w:pPr>
              <w:spacing w:line="480" w:lineRule="auto"/>
              <w:jc w:val="center"/>
              <w:rPr>
                <w:rFonts w:ascii="Arial" w:hAnsi="Arial" w:cs="Arial"/>
              </w:rPr>
            </w:pPr>
            <w:r>
              <w:rPr>
                <w:rFonts w:ascii="Arial" w:hAnsi="Arial" w:cs="Arial"/>
              </w:rPr>
              <w:t>11</w:t>
            </w:r>
          </w:p>
        </w:tc>
      </w:tr>
    </w:tbl>
    <w:p w:rsidR="00181ABD" w:rsidRDefault="006458BC">
      <w:pPr>
        <w:ind w:firstLine="540"/>
        <w:rPr>
          <w:rFonts w:ascii="Arial" w:hAnsi="Arial" w:cs="Arial"/>
        </w:rPr>
      </w:pPr>
      <w:r>
        <w:rPr>
          <w:rFonts w:ascii="Arial" w:hAnsi="Arial" w:cs="Arial"/>
        </w:rPr>
        <w:t>Sumber: Hasil pra survey</w:t>
      </w:r>
    </w:p>
    <w:p w:rsidR="00181ABD" w:rsidRDefault="00181ABD">
      <w:pPr>
        <w:ind w:firstLine="540"/>
        <w:rPr>
          <w:rFonts w:ascii="Arial" w:hAnsi="Arial" w:cs="Arial"/>
        </w:rPr>
      </w:pPr>
    </w:p>
    <w:p w:rsidR="00181ABD" w:rsidRDefault="006458BC">
      <w:pPr>
        <w:pStyle w:val="ListParagraph1"/>
        <w:spacing w:line="480" w:lineRule="auto"/>
        <w:ind w:left="0"/>
        <w:jc w:val="both"/>
        <w:rPr>
          <w:rFonts w:ascii="Arial" w:hAnsi="Arial" w:cs="Arial"/>
        </w:rPr>
      </w:pPr>
      <w:r>
        <w:rPr>
          <w:rFonts w:ascii="Arial" w:hAnsi="Arial" w:cs="Arial"/>
        </w:rPr>
        <w:t xml:space="preserve">      Dari tabel di atas menjabarkan bahwa disiplin guru pada SM</w:t>
      </w:r>
      <w:r w:rsidR="009E29E0">
        <w:rPr>
          <w:rFonts w:ascii="Arial" w:hAnsi="Arial" w:cs="Arial"/>
        </w:rPr>
        <w:t>A</w:t>
      </w:r>
      <w:r>
        <w:rPr>
          <w:rFonts w:ascii="Arial" w:hAnsi="Arial" w:cs="Arial"/>
        </w:rPr>
        <w:t>/SMK di Jawa Barat Wilayah IV belum optimal, dengan demikian masih  perlu untuk ditingkatkan, terutama pada kemauan dan keberanian untuk menetapkan keputusan sebagai sebagai yang disiplin. Adapu dimensi pada disiplin sangat perlu untuk mendapat perhatian.</w:t>
      </w:r>
    </w:p>
    <w:p w:rsidR="00181ABD" w:rsidRDefault="006458BC">
      <w:pPr>
        <w:spacing w:line="480" w:lineRule="auto"/>
        <w:ind w:firstLine="720"/>
        <w:jc w:val="both"/>
        <w:rPr>
          <w:rFonts w:ascii="Arial" w:hAnsi="Arial" w:cs="Arial"/>
        </w:rPr>
      </w:pPr>
      <w:r>
        <w:rPr>
          <w:rFonts w:ascii="Arial" w:hAnsi="Arial" w:cs="Arial"/>
        </w:rPr>
        <w:t xml:space="preserve">Berdasarkan uraian di atas, peneliti bermaksud mengangkat permasalahan dengan kajian terhadap </w:t>
      </w:r>
      <w:r>
        <w:rPr>
          <w:rFonts w:ascii="Arial" w:hAnsi="Arial" w:cs="Arial"/>
          <w:b/>
        </w:rPr>
        <w:t>Faktor-faktor yang mempengaruhi kualitas pengajaran dan implikasinya terhadap kualitas lulusan SM</w:t>
      </w:r>
      <w:r w:rsidR="001E2E52">
        <w:rPr>
          <w:rFonts w:ascii="Arial" w:hAnsi="Arial" w:cs="Arial"/>
          <w:b/>
        </w:rPr>
        <w:t>A</w:t>
      </w:r>
      <w:r>
        <w:rPr>
          <w:rFonts w:ascii="Arial" w:hAnsi="Arial" w:cs="Arial"/>
          <w:b/>
        </w:rPr>
        <w:t>/SMK di Jawa Barat Wilayah IV</w:t>
      </w:r>
      <w:r>
        <w:rPr>
          <w:rFonts w:ascii="Arial" w:hAnsi="Arial" w:cs="Arial"/>
        </w:rPr>
        <w:t>.</w:t>
      </w:r>
    </w:p>
    <w:p w:rsidR="00181ABD" w:rsidRDefault="00181ABD">
      <w:pPr>
        <w:spacing w:line="480" w:lineRule="auto"/>
        <w:ind w:firstLine="720"/>
        <w:jc w:val="both"/>
        <w:rPr>
          <w:rFonts w:ascii="Arial" w:hAnsi="Arial" w:cs="Arial"/>
        </w:rPr>
      </w:pPr>
    </w:p>
    <w:p w:rsidR="00181ABD" w:rsidRDefault="00181ABD">
      <w:pPr>
        <w:spacing w:line="480" w:lineRule="auto"/>
        <w:ind w:firstLine="720"/>
        <w:jc w:val="both"/>
        <w:rPr>
          <w:rFonts w:ascii="Arial" w:hAnsi="Arial" w:cs="Arial"/>
        </w:rPr>
      </w:pPr>
    </w:p>
    <w:p w:rsidR="00181ABD" w:rsidRDefault="006458BC">
      <w:pPr>
        <w:pStyle w:val="ListParagraph1"/>
        <w:numPr>
          <w:ilvl w:val="1"/>
          <w:numId w:val="2"/>
        </w:numPr>
        <w:spacing w:line="480" w:lineRule="auto"/>
        <w:jc w:val="both"/>
        <w:rPr>
          <w:rFonts w:ascii="Arial" w:hAnsi="Arial" w:cs="Arial"/>
          <w:b/>
        </w:rPr>
      </w:pPr>
      <w:r>
        <w:rPr>
          <w:rFonts w:ascii="Arial" w:hAnsi="Arial" w:cs="Arial"/>
          <w:b/>
        </w:rPr>
        <w:lastRenderedPageBreak/>
        <w:t xml:space="preserve">Identifikasi Masalah </w:t>
      </w:r>
    </w:p>
    <w:p w:rsidR="00181ABD" w:rsidRDefault="006458BC">
      <w:pPr>
        <w:tabs>
          <w:tab w:val="left" w:pos="360"/>
        </w:tabs>
        <w:spacing w:line="480" w:lineRule="auto"/>
        <w:jc w:val="both"/>
        <w:rPr>
          <w:rFonts w:ascii="Arial" w:hAnsi="Arial" w:cs="Arial"/>
        </w:rPr>
      </w:pPr>
      <w:r>
        <w:rPr>
          <w:rFonts w:ascii="Arial" w:hAnsi="Arial" w:cs="Arial"/>
        </w:rPr>
        <w:tab/>
      </w:r>
      <w:r>
        <w:rPr>
          <w:rFonts w:ascii="Arial" w:hAnsi="Arial" w:cs="Arial"/>
        </w:rPr>
        <w:tab/>
        <w:t xml:space="preserve">Penelitian yang akan dilakukan pada </w:t>
      </w:r>
      <w:r w:rsidR="00BC72B3">
        <w:rPr>
          <w:rFonts w:ascii="Arial" w:hAnsi="Arial" w:cs="Arial"/>
        </w:rPr>
        <w:t xml:space="preserve">SMA / SMK </w:t>
      </w:r>
      <w:r>
        <w:rPr>
          <w:rFonts w:ascii="Arial" w:hAnsi="Arial" w:cs="Arial"/>
        </w:rPr>
        <w:t xml:space="preserve">di Jawa Barat wilayah IV ini mengidentifikasi masalah-masalah sebagai berikut :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Terbatasnya langkah nyata dalam penerapan dan pelaksanaan Undang Undang No. 14 Tahun 2005</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Masih belum tersosialisasinya program pembinaan pengajaran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Masih belum tersosialisasinya program kompetensi guru terhadap seluruh guru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Mutu guru-guru yang ada masih belum memadai</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Adanya anggapan dari para guru yang belum mendapat pembinaan pengajaran pada kebagian program pembinaan kompetensi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Proses pembinaan tidak dilaksanakan secara serempak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Substansi yang dibina khususnya yang melalui program sertifikasi guru tidak menyentuh kepada hal yang mendasar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Pembinaan masih bersifat administratif,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Evaluasi terhadap penerapan hasil pelaksanaan program pendidikan dan pelatihan guru harus dipantau demi terealisasinya output yang diharapkan dari program tersebut</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 xml:space="preserve">Penunjukkan guru yang akan dibina tidak tersosialisasi dengan baik </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Terdapat kesan tidak terbuka dan tidak merata pada penunjukkan guru</w:t>
      </w:r>
    </w:p>
    <w:p w:rsidR="00181ABD" w:rsidRDefault="006458BC">
      <w:pPr>
        <w:pStyle w:val="ListParagraph1"/>
        <w:numPr>
          <w:ilvl w:val="0"/>
          <w:numId w:val="3"/>
        </w:numPr>
        <w:spacing w:line="480" w:lineRule="auto"/>
        <w:ind w:left="567" w:hanging="425"/>
        <w:jc w:val="both"/>
        <w:rPr>
          <w:rFonts w:ascii="Arial" w:hAnsi="Arial" w:cs="Arial"/>
        </w:rPr>
      </w:pPr>
      <w:r>
        <w:rPr>
          <w:rFonts w:ascii="Arial" w:hAnsi="Arial" w:cs="Arial"/>
        </w:rPr>
        <w:t>Kegiatan yang nyata dan berkesinambungan dalam rangka peningkatan kemampuan guru belum optimal.</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lastRenderedPageBreak/>
        <w:t>Keseimbangan antara infrastruktur sekolah dengan upaya peningkatan kualitas guru masih terbatas.</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t xml:space="preserve">Pembinaan yang dilaksanakan khususnya yang melalui program sertifikasi belum dan belum mengangkat kemampuan profesional guru </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t>Pembinaan terhadap motivasi guru dalam rangka peningkatan produktivitas guru masih terbatas</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t>Disiplin guru dalam dalam kegiatan di sekolah belum optimal</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t>Masih langkanya guru-guru yang memiliki profesionalisme tinggi dalam kegiatan belajar mengajar di sekolah-sekolah swasta</w:t>
      </w:r>
    </w:p>
    <w:p w:rsidR="00181ABD" w:rsidRDefault="006458BC">
      <w:pPr>
        <w:pStyle w:val="ListParagraph1"/>
        <w:numPr>
          <w:ilvl w:val="0"/>
          <w:numId w:val="3"/>
        </w:numPr>
        <w:spacing w:line="480" w:lineRule="auto"/>
        <w:ind w:left="567" w:hanging="567"/>
        <w:jc w:val="both"/>
        <w:rPr>
          <w:rFonts w:ascii="Arial" w:hAnsi="Arial" w:cs="Arial"/>
        </w:rPr>
      </w:pPr>
      <w:r>
        <w:rPr>
          <w:rFonts w:ascii="Arial" w:hAnsi="Arial" w:cs="Arial"/>
        </w:rPr>
        <w:t>Kualitas pengajaran guru terhadap siswa didik maih terbatas atau belum optimal</w:t>
      </w:r>
    </w:p>
    <w:p w:rsidR="00181ABD" w:rsidRDefault="00181ABD">
      <w:pPr>
        <w:tabs>
          <w:tab w:val="left" w:pos="0"/>
          <w:tab w:val="left" w:pos="1080"/>
        </w:tabs>
        <w:spacing w:line="480" w:lineRule="auto"/>
        <w:jc w:val="both"/>
        <w:rPr>
          <w:rFonts w:ascii="Arial" w:hAnsi="Arial" w:cs="Arial"/>
        </w:rPr>
      </w:pPr>
    </w:p>
    <w:p w:rsidR="00181ABD" w:rsidRDefault="006458BC">
      <w:pPr>
        <w:pStyle w:val="ListParagraph1"/>
        <w:numPr>
          <w:ilvl w:val="1"/>
          <w:numId w:val="2"/>
        </w:numPr>
        <w:tabs>
          <w:tab w:val="left" w:pos="0"/>
          <w:tab w:val="left" w:pos="1080"/>
        </w:tabs>
        <w:spacing w:line="480" w:lineRule="auto"/>
        <w:jc w:val="both"/>
        <w:rPr>
          <w:rFonts w:ascii="Arial" w:hAnsi="Arial" w:cs="Arial"/>
          <w:b/>
        </w:rPr>
      </w:pPr>
      <w:r>
        <w:rPr>
          <w:rFonts w:ascii="Arial" w:hAnsi="Arial" w:cs="Arial"/>
          <w:b/>
        </w:rPr>
        <w:t xml:space="preserve">Batasan  Masalah </w:t>
      </w:r>
    </w:p>
    <w:p w:rsidR="00181ABD" w:rsidRDefault="006458BC">
      <w:pPr>
        <w:autoSpaceDE w:val="0"/>
        <w:autoSpaceDN w:val="0"/>
        <w:adjustRightInd w:val="0"/>
        <w:spacing w:line="480" w:lineRule="auto"/>
        <w:ind w:firstLine="720"/>
        <w:jc w:val="both"/>
        <w:rPr>
          <w:rFonts w:ascii="Arial" w:hAnsi="Arial" w:cs="Arial"/>
        </w:rPr>
      </w:pPr>
      <w:r>
        <w:rPr>
          <w:rFonts w:ascii="Arial" w:hAnsi="Arial" w:cs="Arial"/>
        </w:rPr>
        <w:t>Penelitian ini dibatasi pada faktor-faktor yang mempengaruhi kualitas pengajaran yang berimplikasi kepada kualitas lulusan dengan pembatasan masalah sebagai berikut:</w:t>
      </w:r>
    </w:p>
    <w:p w:rsidR="00181ABD" w:rsidRDefault="006458BC">
      <w:pPr>
        <w:pStyle w:val="ListParagraph1"/>
        <w:numPr>
          <w:ilvl w:val="0"/>
          <w:numId w:val="4"/>
        </w:numPr>
        <w:autoSpaceDE w:val="0"/>
        <w:autoSpaceDN w:val="0"/>
        <w:adjustRightInd w:val="0"/>
        <w:spacing w:line="480" w:lineRule="auto"/>
        <w:ind w:left="426"/>
        <w:jc w:val="both"/>
        <w:rPr>
          <w:rFonts w:ascii="Arial" w:hAnsi="Arial" w:cs="Arial"/>
        </w:rPr>
      </w:pPr>
      <w:r>
        <w:rPr>
          <w:rFonts w:ascii="Arial" w:hAnsi="Arial" w:cs="Arial"/>
        </w:rPr>
        <w:t>Pengaruh kompetensi guru, motivasi kerja guru, kecerdasan emosional dan disiplin guru terhadap kualitas pengajaran.</w:t>
      </w:r>
    </w:p>
    <w:p w:rsidR="00181ABD" w:rsidRDefault="006458BC">
      <w:pPr>
        <w:pStyle w:val="ListParagraph1"/>
        <w:numPr>
          <w:ilvl w:val="0"/>
          <w:numId w:val="4"/>
        </w:numPr>
        <w:autoSpaceDE w:val="0"/>
        <w:autoSpaceDN w:val="0"/>
        <w:adjustRightInd w:val="0"/>
        <w:spacing w:line="480" w:lineRule="auto"/>
        <w:ind w:left="426"/>
        <w:jc w:val="both"/>
        <w:rPr>
          <w:rFonts w:ascii="Arial" w:hAnsi="Arial" w:cs="Arial"/>
        </w:rPr>
      </w:pPr>
      <w:r>
        <w:rPr>
          <w:rFonts w:ascii="Arial" w:hAnsi="Arial" w:cs="Arial"/>
        </w:rPr>
        <w:t>Pengaruh kualitas pengajaran terhadap kualitas lulusan.</w:t>
      </w:r>
    </w:p>
    <w:p w:rsidR="00181ABD" w:rsidRDefault="006458BC">
      <w:pPr>
        <w:pStyle w:val="ListParagraph1"/>
        <w:numPr>
          <w:ilvl w:val="0"/>
          <w:numId w:val="4"/>
        </w:numPr>
        <w:autoSpaceDE w:val="0"/>
        <w:autoSpaceDN w:val="0"/>
        <w:adjustRightInd w:val="0"/>
        <w:spacing w:line="480" w:lineRule="auto"/>
        <w:ind w:left="426"/>
        <w:jc w:val="both"/>
        <w:rPr>
          <w:rFonts w:ascii="Arial" w:hAnsi="Arial" w:cs="Arial"/>
        </w:rPr>
      </w:pPr>
      <w:r>
        <w:rPr>
          <w:rFonts w:ascii="Arial" w:hAnsi="Arial" w:cs="Arial"/>
        </w:rPr>
        <w:t xml:space="preserve">Penelitian dilaksanakan pada </w:t>
      </w:r>
      <w:r w:rsidR="00334D8E">
        <w:rPr>
          <w:rFonts w:ascii="Arial" w:hAnsi="Arial" w:cs="Arial"/>
        </w:rPr>
        <w:t xml:space="preserve">SMA </w:t>
      </w:r>
      <w:r>
        <w:rPr>
          <w:rFonts w:ascii="Arial" w:hAnsi="Arial" w:cs="Arial"/>
        </w:rPr>
        <w:t>/</w:t>
      </w:r>
      <w:r w:rsidR="00334D8E">
        <w:rPr>
          <w:rFonts w:ascii="Arial" w:hAnsi="Arial" w:cs="Arial"/>
        </w:rPr>
        <w:t xml:space="preserve"> </w:t>
      </w:r>
      <w:r>
        <w:rPr>
          <w:rFonts w:ascii="Arial" w:hAnsi="Arial" w:cs="Arial"/>
        </w:rPr>
        <w:t>SMK di Jawa Barat Wilayah IV menggunakan metode penelitian kuantitatif dengan analisis jalur (</w:t>
      </w:r>
      <w:r>
        <w:rPr>
          <w:rFonts w:ascii="Arial" w:hAnsi="Arial" w:cs="Arial"/>
          <w:i/>
        </w:rPr>
        <w:t>path analysis</w:t>
      </w:r>
      <w:r>
        <w:rPr>
          <w:rFonts w:ascii="Arial" w:hAnsi="Arial" w:cs="Arial"/>
        </w:rPr>
        <w:t>).</w:t>
      </w:r>
    </w:p>
    <w:p w:rsidR="00181ABD" w:rsidRDefault="006458BC">
      <w:pPr>
        <w:pStyle w:val="ListParagraph1"/>
        <w:numPr>
          <w:ilvl w:val="1"/>
          <w:numId w:val="2"/>
        </w:numPr>
        <w:tabs>
          <w:tab w:val="left" w:pos="0"/>
          <w:tab w:val="left" w:pos="1080"/>
        </w:tabs>
        <w:spacing w:line="480" w:lineRule="auto"/>
        <w:jc w:val="both"/>
        <w:rPr>
          <w:rFonts w:ascii="Arial" w:hAnsi="Arial" w:cs="Arial"/>
          <w:b/>
        </w:rPr>
      </w:pPr>
      <w:r>
        <w:rPr>
          <w:rFonts w:ascii="Arial" w:hAnsi="Arial" w:cs="Arial"/>
          <w:b/>
        </w:rPr>
        <w:lastRenderedPageBreak/>
        <w:t>Rumusan Masalah</w:t>
      </w:r>
    </w:p>
    <w:p w:rsidR="00181ABD" w:rsidRDefault="006458BC">
      <w:pPr>
        <w:spacing w:line="480" w:lineRule="auto"/>
        <w:ind w:firstLine="720"/>
        <w:jc w:val="both"/>
        <w:rPr>
          <w:rFonts w:ascii="Arial" w:hAnsi="Arial" w:cs="Arial"/>
        </w:rPr>
      </w:pPr>
      <w:r>
        <w:rPr>
          <w:rFonts w:ascii="Arial" w:hAnsi="Arial" w:cs="Arial"/>
        </w:rPr>
        <w:t>Sesuai dengan latar belakang dan identifikasi masalah di atas, masalah dalam penelitian ini akan dirumuskan sebagai berikut :</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 xml:space="preserve">Bagaimana kompetensi guru, motivasi kerja guru, kecerdasan emosional dan disiplin guru pada </w:t>
      </w:r>
      <w:r w:rsidR="00334D8E">
        <w:rPr>
          <w:rFonts w:ascii="Arial" w:hAnsi="Arial" w:cs="Arial"/>
        </w:rPr>
        <w:t>SMA</w:t>
      </w:r>
      <w:r>
        <w:rPr>
          <w:rFonts w:ascii="Arial" w:hAnsi="Arial" w:cs="Arial"/>
        </w:rPr>
        <w:t>/SMK di Jawa Barat wilayah IV</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 xml:space="preserve">Bagaimana kualitas pengajaran pada </w:t>
      </w:r>
      <w:r w:rsidR="00334D8E">
        <w:rPr>
          <w:rFonts w:ascii="Arial" w:hAnsi="Arial" w:cs="Arial"/>
        </w:rPr>
        <w:t>SMA</w:t>
      </w:r>
      <w:r>
        <w:rPr>
          <w:rFonts w:ascii="Arial" w:hAnsi="Arial" w:cs="Arial"/>
        </w:rPr>
        <w:t>/SMK di Jawa Barat wilayah IV</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 xml:space="preserve">Bagaimana kualitas lulusan </w:t>
      </w:r>
      <w:r w:rsidR="00334D8E">
        <w:rPr>
          <w:rFonts w:ascii="Arial" w:hAnsi="Arial" w:cs="Arial"/>
        </w:rPr>
        <w:t>SMA</w:t>
      </w:r>
      <w:r>
        <w:rPr>
          <w:rFonts w:ascii="Arial" w:hAnsi="Arial" w:cs="Arial"/>
        </w:rPr>
        <w:t>/SMK di Jawa Barat wilayah IV</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kompetensi guru terhadap kualitas pengajaran</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motivasi kerja guru terhadap kualitas pengajaran</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kecerdasan emosional terhadap kualitas pengajaran</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disiplin guru terhadap kualitas pengajaran</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kompetensi guru, motivasi kerja guru, kecerdasan emosional dan disiplin guru terhadap kualitas pengajaran</w:t>
      </w:r>
    </w:p>
    <w:p w:rsidR="00181ABD" w:rsidRDefault="006458BC">
      <w:pPr>
        <w:pStyle w:val="ListParagraph1"/>
        <w:numPr>
          <w:ilvl w:val="0"/>
          <w:numId w:val="5"/>
        </w:numPr>
        <w:spacing w:line="480" w:lineRule="auto"/>
        <w:ind w:left="426" w:hanging="426"/>
        <w:jc w:val="both"/>
        <w:rPr>
          <w:rFonts w:ascii="Arial" w:hAnsi="Arial" w:cs="Arial"/>
        </w:rPr>
      </w:pPr>
      <w:r>
        <w:rPr>
          <w:rFonts w:ascii="Arial" w:hAnsi="Arial" w:cs="Arial"/>
        </w:rPr>
        <w:t>Seberapa besar pengaruh kualitas pengajaran terhadap kualitas lulusan SM</w:t>
      </w:r>
      <w:r w:rsidR="00334D8E">
        <w:rPr>
          <w:rFonts w:ascii="Arial" w:hAnsi="Arial" w:cs="Arial"/>
        </w:rPr>
        <w:t>A</w:t>
      </w:r>
      <w:r>
        <w:rPr>
          <w:rFonts w:ascii="Arial" w:hAnsi="Arial" w:cs="Arial"/>
        </w:rPr>
        <w:t>/SMK di Jawa Barat wilayah IV</w:t>
      </w:r>
    </w:p>
    <w:p w:rsidR="00334D8E" w:rsidRDefault="00334D8E">
      <w:pPr>
        <w:pStyle w:val="ListParagraph1"/>
        <w:numPr>
          <w:ilvl w:val="0"/>
          <w:numId w:val="5"/>
        </w:numPr>
        <w:spacing w:line="480" w:lineRule="auto"/>
        <w:ind w:left="426" w:hanging="426"/>
        <w:jc w:val="both"/>
        <w:rPr>
          <w:rFonts w:ascii="Arial" w:hAnsi="Arial" w:cs="Arial"/>
        </w:rPr>
      </w:pPr>
      <w:r>
        <w:rPr>
          <w:rFonts w:ascii="Arial" w:hAnsi="Arial" w:cs="Arial"/>
        </w:rPr>
        <w:t>Seberapa besar lulusan SMA/SMK yang dapat melanjutkan kependidikan akademik dan pendidikan vocational</w:t>
      </w:r>
    </w:p>
    <w:p w:rsidR="00334D8E" w:rsidRDefault="00334D8E" w:rsidP="00334D8E">
      <w:pPr>
        <w:pStyle w:val="ListParagraph1"/>
        <w:spacing w:line="480" w:lineRule="auto"/>
        <w:jc w:val="both"/>
        <w:rPr>
          <w:rFonts w:ascii="Arial" w:hAnsi="Arial" w:cs="Arial"/>
        </w:rPr>
      </w:pPr>
    </w:p>
    <w:p w:rsidR="00334D8E" w:rsidRDefault="00334D8E" w:rsidP="00334D8E">
      <w:pPr>
        <w:pStyle w:val="ListParagraph1"/>
        <w:spacing w:line="480" w:lineRule="auto"/>
        <w:jc w:val="both"/>
        <w:rPr>
          <w:rFonts w:ascii="Arial" w:hAnsi="Arial" w:cs="Arial"/>
        </w:rPr>
      </w:pPr>
    </w:p>
    <w:p w:rsidR="00181ABD" w:rsidRDefault="006458BC">
      <w:pPr>
        <w:numPr>
          <w:ilvl w:val="1"/>
          <w:numId w:val="2"/>
        </w:numPr>
        <w:spacing w:line="480" w:lineRule="auto"/>
        <w:jc w:val="both"/>
        <w:rPr>
          <w:rFonts w:ascii="Arial" w:hAnsi="Arial" w:cs="Arial"/>
          <w:b/>
        </w:rPr>
      </w:pPr>
      <w:r>
        <w:rPr>
          <w:rFonts w:ascii="Arial" w:hAnsi="Arial" w:cs="Arial"/>
          <w:b/>
        </w:rPr>
        <w:lastRenderedPageBreak/>
        <w:t>Tujuan Penelitian</w:t>
      </w:r>
    </w:p>
    <w:p w:rsidR="00181ABD" w:rsidRDefault="006458BC">
      <w:pPr>
        <w:spacing w:line="480" w:lineRule="auto"/>
        <w:ind w:firstLine="720"/>
        <w:jc w:val="both"/>
        <w:rPr>
          <w:rFonts w:ascii="Arial" w:hAnsi="Arial" w:cs="Arial"/>
        </w:rPr>
      </w:pPr>
      <w:r>
        <w:rPr>
          <w:rFonts w:ascii="Arial" w:hAnsi="Arial" w:cs="Arial"/>
        </w:rPr>
        <w:t>Tujuan yang ingin dicapai dalam penulisan disertasi ini adalah untuk mengetahui, mengkaji dan menganalisis :</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Kondisi kompetensi guru, motivasi kerja guru, kecerdasan emosional dan disiplin guru pada SM</w:t>
      </w:r>
      <w:r w:rsidR="00334D8E">
        <w:rPr>
          <w:rFonts w:ascii="Arial" w:hAnsi="Arial" w:cs="Arial"/>
        </w:rPr>
        <w:t>A</w:t>
      </w:r>
      <w:r>
        <w:rPr>
          <w:rFonts w:ascii="Arial" w:hAnsi="Arial" w:cs="Arial"/>
        </w:rPr>
        <w:t>/SMK di Jawa Barat wilayah IV</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Kondisi kualitas pengajaran pada SM</w:t>
      </w:r>
      <w:r w:rsidR="00334D8E">
        <w:rPr>
          <w:rFonts w:ascii="Arial" w:hAnsi="Arial" w:cs="Arial"/>
        </w:rPr>
        <w:t>A</w:t>
      </w:r>
      <w:r>
        <w:rPr>
          <w:rFonts w:ascii="Arial" w:hAnsi="Arial" w:cs="Arial"/>
        </w:rPr>
        <w:t>/SMK di Jawa Barat wilayah IV</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Kondisi kualitas lulusan SM</w:t>
      </w:r>
      <w:r w:rsidR="00334D8E">
        <w:rPr>
          <w:rFonts w:ascii="Arial" w:hAnsi="Arial" w:cs="Arial"/>
        </w:rPr>
        <w:t>A</w:t>
      </w:r>
      <w:r>
        <w:rPr>
          <w:rFonts w:ascii="Arial" w:hAnsi="Arial" w:cs="Arial"/>
        </w:rPr>
        <w:t>/SMK di Jawa Barat wilayah IV</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Pengaruh kompetensi guru terhadap kualitas pengajaran</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Pengaruh motivasi kerja guru terhadap kualitas pengajaran</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Pengaruh kecerdasan emosional terhadap kualitas pengajaran</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Pengaruh disiplin guru terhadap kualitas pengajaran</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Pengaruh Pengaruh kompetensi guru, motivasi kerja guru, kecerdasan emosional dan disiplin guru terhadap kualitas pengajaran</w:t>
      </w:r>
    </w:p>
    <w:p w:rsidR="00181ABD" w:rsidRDefault="006458BC">
      <w:pPr>
        <w:pStyle w:val="ListParagraph1"/>
        <w:numPr>
          <w:ilvl w:val="0"/>
          <w:numId w:val="6"/>
        </w:numPr>
        <w:spacing w:line="480" w:lineRule="auto"/>
        <w:ind w:left="567" w:hanging="567"/>
        <w:jc w:val="both"/>
        <w:rPr>
          <w:rFonts w:ascii="Arial" w:hAnsi="Arial" w:cs="Arial"/>
        </w:rPr>
      </w:pPr>
      <w:r>
        <w:rPr>
          <w:rFonts w:ascii="Arial" w:hAnsi="Arial" w:cs="Arial"/>
        </w:rPr>
        <w:t>Untuk mengetahui pengaruh kualitas pengajaran terhadap kualitas lulusan SM</w:t>
      </w:r>
      <w:r w:rsidR="00334D8E">
        <w:rPr>
          <w:rFonts w:ascii="Arial" w:hAnsi="Arial" w:cs="Arial"/>
        </w:rPr>
        <w:t>A</w:t>
      </w:r>
      <w:r>
        <w:rPr>
          <w:rFonts w:ascii="Arial" w:hAnsi="Arial" w:cs="Arial"/>
        </w:rPr>
        <w:t>/SMK di Jawa Barat wilayah IV</w:t>
      </w:r>
    </w:p>
    <w:p w:rsidR="00334D8E" w:rsidRDefault="00334D8E">
      <w:pPr>
        <w:pStyle w:val="ListParagraph1"/>
        <w:numPr>
          <w:ilvl w:val="0"/>
          <w:numId w:val="6"/>
        </w:numPr>
        <w:spacing w:line="480" w:lineRule="auto"/>
        <w:ind w:left="567" w:hanging="567"/>
        <w:jc w:val="both"/>
        <w:rPr>
          <w:rFonts w:ascii="Arial" w:hAnsi="Arial" w:cs="Arial"/>
        </w:rPr>
      </w:pPr>
      <w:r>
        <w:rPr>
          <w:rFonts w:ascii="Arial" w:hAnsi="Arial" w:cs="Arial"/>
        </w:rPr>
        <w:t>Kondisi lulusan SMA/SMK yang dapat melanjutkan pendidikan Akademik dan Vocational</w:t>
      </w:r>
    </w:p>
    <w:p w:rsidR="00181ABD" w:rsidRDefault="00181ABD">
      <w:pPr>
        <w:spacing w:line="480" w:lineRule="auto"/>
        <w:jc w:val="both"/>
        <w:rPr>
          <w:rFonts w:ascii="Arial" w:hAnsi="Arial" w:cs="Arial"/>
        </w:rPr>
      </w:pPr>
    </w:p>
    <w:p w:rsidR="00181ABD" w:rsidRDefault="006458BC">
      <w:pPr>
        <w:numPr>
          <w:ilvl w:val="1"/>
          <w:numId w:val="2"/>
        </w:numPr>
        <w:tabs>
          <w:tab w:val="left" w:pos="0"/>
        </w:tabs>
        <w:spacing w:line="480" w:lineRule="auto"/>
        <w:jc w:val="both"/>
        <w:rPr>
          <w:rFonts w:ascii="Arial" w:hAnsi="Arial" w:cs="Arial"/>
          <w:b/>
        </w:rPr>
      </w:pPr>
      <w:r>
        <w:rPr>
          <w:rFonts w:ascii="Arial" w:hAnsi="Arial" w:cs="Arial"/>
          <w:b/>
        </w:rPr>
        <w:t>Manfaat Penelitian</w:t>
      </w:r>
    </w:p>
    <w:p w:rsidR="00181ABD" w:rsidRDefault="006458BC">
      <w:pPr>
        <w:spacing w:line="480" w:lineRule="auto"/>
        <w:ind w:firstLine="720"/>
        <w:jc w:val="both"/>
        <w:rPr>
          <w:rFonts w:ascii="Arial" w:hAnsi="Arial" w:cs="Arial"/>
        </w:rPr>
      </w:pPr>
      <w:r>
        <w:rPr>
          <w:rFonts w:ascii="Arial" w:hAnsi="Arial" w:cs="Arial"/>
        </w:rPr>
        <w:t>Hasil Penelitian ini diharapkan dapat mengetahui informasi yang bermanfaat sehingga memiliki  kegunaan antara lain :</w:t>
      </w:r>
    </w:p>
    <w:p w:rsidR="00181ABD" w:rsidRDefault="006458BC">
      <w:pPr>
        <w:numPr>
          <w:ilvl w:val="0"/>
          <w:numId w:val="7"/>
        </w:numPr>
        <w:tabs>
          <w:tab w:val="clear" w:pos="720"/>
        </w:tabs>
        <w:spacing w:line="480" w:lineRule="auto"/>
        <w:ind w:left="567" w:hanging="567"/>
        <w:jc w:val="both"/>
        <w:rPr>
          <w:rFonts w:ascii="Arial" w:hAnsi="Arial" w:cs="Arial"/>
          <w:b/>
        </w:rPr>
      </w:pPr>
      <w:r>
        <w:rPr>
          <w:rFonts w:ascii="Arial" w:hAnsi="Arial" w:cs="Arial"/>
          <w:b/>
        </w:rPr>
        <w:lastRenderedPageBreak/>
        <w:t>Manfaat Teoritis</w:t>
      </w:r>
    </w:p>
    <w:p w:rsidR="00181ABD" w:rsidRDefault="006458BC">
      <w:pPr>
        <w:pStyle w:val="ListParagraph1"/>
        <w:numPr>
          <w:ilvl w:val="1"/>
          <w:numId w:val="8"/>
        </w:numPr>
        <w:spacing w:line="480" w:lineRule="auto"/>
        <w:ind w:left="927"/>
        <w:jc w:val="both"/>
        <w:rPr>
          <w:rFonts w:ascii="Arial" w:hAnsi="Arial" w:cs="Arial"/>
        </w:rPr>
      </w:pPr>
      <w:r>
        <w:rPr>
          <w:rFonts w:ascii="Arial" w:hAnsi="Arial" w:cs="Arial"/>
        </w:rPr>
        <w:t>Bagi lembaga, bahwa hasil penelitian ini diharapkan dapat memberikan kontribusi positif khususnya dalam permasalahan yang dihadapi lembaga pendidikan. Data empirik ini dapat dijadikan sebagai bahan masukan untuk perbaikan-perbaikan kualitas pengajaran serta pemecahan masalah khususnya dalam hal pembinaan kompetensi guru.</w:t>
      </w:r>
    </w:p>
    <w:p w:rsidR="00181ABD" w:rsidRDefault="006458BC">
      <w:pPr>
        <w:pStyle w:val="ListParagraph1"/>
        <w:numPr>
          <w:ilvl w:val="1"/>
          <w:numId w:val="8"/>
        </w:numPr>
        <w:spacing w:line="480" w:lineRule="auto"/>
        <w:ind w:left="927"/>
        <w:jc w:val="both"/>
        <w:rPr>
          <w:rFonts w:ascii="Arial" w:hAnsi="Arial" w:cs="Arial"/>
        </w:rPr>
      </w:pPr>
      <w:r>
        <w:rPr>
          <w:rFonts w:ascii="Arial" w:hAnsi="Arial" w:cs="Arial"/>
        </w:rPr>
        <w:t>Bagi masyarakat luas, bahwa hasil penelitian ini dapat menjadi gambaran objektif tentang pembinaan kompetensi yang dilaksanakan oleh lembaga pemerintah, lembaga pendidikan sehingga mereka mengetahui bagaimana lembaga berusaha melaksanakan program khususnya dalam masalah pembinaan sumber</w:t>
      </w:r>
      <w:r w:rsidR="009E29E0">
        <w:rPr>
          <w:rFonts w:ascii="Arial" w:hAnsi="Arial" w:cs="Arial"/>
        </w:rPr>
        <w:t xml:space="preserve"> </w:t>
      </w:r>
      <w:r>
        <w:rPr>
          <w:rFonts w:ascii="Arial" w:hAnsi="Arial" w:cs="Arial"/>
        </w:rPr>
        <w:t>daya manusia (guru).</w:t>
      </w:r>
    </w:p>
    <w:p w:rsidR="00181ABD" w:rsidRDefault="00181ABD">
      <w:pPr>
        <w:pStyle w:val="ListParagraph1"/>
        <w:spacing w:line="480" w:lineRule="auto"/>
        <w:ind w:left="927"/>
        <w:jc w:val="both"/>
        <w:rPr>
          <w:rFonts w:ascii="Arial" w:hAnsi="Arial" w:cs="Arial"/>
        </w:rPr>
      </w:pPr>
      <w:bookmarkStart w:id="0" w:name="_GoBack"/>
      <w:bookmarkEnd w:id="0"/>
    </w:p>
    <w:p w:rsidR="00181ABD" w:rsidRDefault="006458BC">
      <w:pPr>
        <w:numPr>
          <w:ilvl w:val="0"/>
          <w:numId w:val="7"/>
        </w:numPr>
        <w:tabs>
          <w:tab w:val="clear" w:pos="720"/>
        </w:tabs>
        <w:spacing w:line="480" w:lineRule="auto"/>
        <w:ind w:left="567" w:hanging="567"/>
        <w:jc w:val="both"/>
        <w:rPr>
          <w:rFonts w:ascii="Arial" w:hAnsi="Arial" w:cs="Arial"/>
          <w:b/>
        </w:rPr>
      </w:pPr>
      <w:r>
        <w:rPr>
          <w:rFonts w:ascii="Arial" w:hAnsi="Arial" w:cs="Arial"/>
          <w:b/>
        </w:rPr>
        <w:t xml:space="preserve">Manfaat Praktis </w:t>
      </w:r>
    </w:p>
    <w:p w:rsidR="0085177C" w:rsidRDefault="006458BC" w:rsidP="001E2E52">
      <w:pPr>
        <w:spacing w:line="480" w:lineRule="auto"/>
        <w:ind w:left="567"/>
        <w:jc w:val="both"/>
      </w:pPr>
      <w:r>
        <w:rPr>
          <w:rFonts w:ascii="Arial" w:hAnsi="Arial" w:cs="Arial"/>
        </w:rPr>
        <w:t>Diharapkan hasil penelitian ini dapat berguna untuk strategi dasar dan landasan teori yang mampu memberikan masukan kepada pembuat keputusan dan lembaga pendidikan se Wilayah IV dan sebagai sumbangsih peneliti untuk bahan telaah lebih lanjut, khususnya yang berkaitan dengan masalah pembinaan kompetensi guru di Wilayah IV Jawa Barat.</w:t>
      </w:r>
    </w:p>
    <w:p w:rsidR="0085177C" w:rsidRDefault="0085177C">
      <w:pPr>
        <w:spacing w:line="480" w:lineRule="auto"/>
      </w:pPr>
    </w:p>
    <w:sectPr w:rsidR="0085177C" w:rsidSect="00181ABD">
      <w:headerReference w:type="default" r:id="rId11"/>
      <w:footerReference w:type="first" r:id="rId12"/>
      <w:pgSz w:w="11906" w:h="16838"/>
      <w:pgMar w:top="2268" w:right="1701" w:bottom="1701" w:left="2268" w:header="1531"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E8" w:rsidRDefault="005902E8" w:rsidP="00181ABD">
      <w:r>
        <w:separator/>
      </w:r>
    </w:p>
  </w:endnote>
  <w:endnote w:type="continuationSeparator" w:id="1">
    <w:p w:rsidR="005902E8" w:rsidRDefault="005902E8" w:rsidP="00181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dus-Roman">
    <w:altName w:val="Arnprior"/>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BD" w:rsidRDefault="00B469A5">
    <w:pPr>
      <w:pStyle w:val="Footer"/>
      <w:jc w:val="center"/>
    </w:pPr>
    <w:r>
      <w:rPr>
        <w:rFonts w:ascii="Arial" w:hAnsi="Arial" w:cs="Arial"/>
      </w:rPr>
      <w:fldChar w:fldCharType="begin"/>
    </w:r>
    <w:r w:rsidR="006458BC">
      <w:rPr>
        <w:rFonts w:ascii="Arial" w:hAnsi="Arial" w:cs="Arial"/>
      </w:rPr>
      <w:instrText xml:space="preserve"> PAGE   \* MERGEFORMAT </w:instrText>
    </w:r>
    <w:r>
      <w:rPr>
        <w:rFonts w:ascii="Arial" w:hAnsi="Arial" w:cs="Arial"/>
      </w:rPr>
      <w:fldChar w:fldCharType="separate"/>
    </w:r>
    <w:r w:rsidR="009E29E0" w:rsidRPr="009E29E0">
      <w:rPr>
        <w:noProof/>
      </w:rPr>
      <w:t>1</w:t>
    </w:r>
    <w:r>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E8" w:rsidRDefault="005902E8" w:rsidP="00181ABD">
      <w:r>
        <w:separator/>
      </w:r>
    </w:p>
  </w:footnote>
  <w:footnote w:type="continuationSeparator" w:id="1">
    <w:p w:rsidR="005902E8" w:rsidRDefault="005902E8" w:rsidP="00181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ABD" w:rsidRDefault="00B469A5">
    <w:pPr>
      <w:pStyle w:val="Header"/>
      <w:jc w:val="right"/>
    </w:pPr>
    <w:r>
      <w:rPr>
        <w:rFonts w:ascii="Arial" w:hAnsi="Arial" w:cs="Arial"/>
      </w:rPr>
      <w:fldChar w:fldCharType="begin"/>
    </w:r>
    <w:r w:rsidR="006458BC">
      <w:rPr>
        <w:rFonts w:ascii="Arial" w:hAnsi="Arial" w:cs="Arial"/>
      </w:rPr>
      <w:instrText xml:space="preserve"> PAGE   \* MERGEFORMAT </w:instrText>
    </w:r>
    <w:r>
      <w:rPr>
        <w:rFonts w:ascii="Arial" w:hAnsi="Arial" w:cs="Arial"/>
      </w:rPr>
      <w:fldChar w:fldCharType="separate"/>
    </w:r>
    <w:r w:rsidR="009E29E0" w:rsidRPr="009E29E0">
      <w:rPr>
        <w:noProof/>
      </w:rPr>
      <w:t>20</w:t>
    </w:r>
    <w:r>
      <w:rP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0F1B"/>
    <w:multiLevelType w:val="multilevel"/>
    <w:tmpl w:val="0CE00F1B"/>
    <w:lvl w:ilvl="0" w:tentative="1">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
    <w:nsid w:val="0EAC217F"/>
    <w:multiLevelType w:val="multilevel"/>
    <w:tmpl w:val="0EAC217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4FD4DF2"/>
    <w:multiLevelType w:val="multilevel"/>
    <w:tmpl w:val="44FD4D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793622A"/>
    <w:multiLevelType w:val="multilevel"/>
    <w:tmpl w:val="5793622A"/>
    <w:lvl w:ilvl="0" w:tentative="1">
      <w:start w:val="1"/>
      <w:numFmt w:val="lowerLetter"/>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6EAC79C3"/>
    <w:multiLevelType w:val="multilevel"/>
    <w:tmpl w:val="6EAC79C3"/>
    <w:lvl w:ilvl="0">
      <w:start w:val="1"/>
      <w:numFmt w:val="decimal"/>
      <w:lvlText w:val="%1."/>
      <w:lvlJc w:val="left"/>
      <w:pPr>
        <w:tabs>
          <w:tab w:val="left" w:pos="720"/>
        </w:tabs>
        <w:ind w:left="720" w:hanging="360"/>
      </w:pPr>
    </w:lvl>
    <w:lvl w:ilvl="1" w:tentative="1">
      <w:start w:val="1"/>
      <w:numFmt w:val="lowerLetter"/>
      <w:lvlText w:val="%2."/>
      <w:lvlJc w:val="left"/>
      <w:pPr>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5">
    <w:nsid w:val="70676142"/>
    <w:multiLevelType w:val="multilevel"/>
    <w:tmpl w:val="706761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62699B"/>
    <w:multiLevelType w:val="multilevel"/>
    <w:tmpl w:val="7262699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8600BF"/>
    <w:multiLevelType w:val="multilevel"/>
    <w:tmpl w:val="7C8600BF"/>
    <w:lvl w:ilvl="0" w:tentative="1">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defaultTabStop w:val="720"/>
  <w:drawingGridHorizontalSpacing w:val="0"/>
  <w:displayHorizontalDrawingGridEvery w:val="2"/>
  <w:characterSpacingControl w:val="doNotCompress"/>
  <w:footnotePr>
    <w:footnote w:id="0"/>
    <w:footnote w:id="1"/>
  </w:footnotePr>
  <w:endnotePr>
    <w:endnote w:id="0"/>
    <w:endnote w:id="1"/>
  </w:endnotePr>
  <w:compat>
    <w:spaceForUL/>
    <w:doNotLeaveBackslashAlone/>
    <w:ulTrailSpace/>
    <w:useFELayout/>
  </w:compat>
  <w:rsids>
    <w:rsidRoot w:val="00181ABD"/>
    <w:rsid w:val="00181ABD"/>
    <w:rsid w:val="001E0333"/>
    <w:rsid w:val="001E1D40"/>
    <w:rsid w:val="001E2E52"/>
    <w:rsid w:val="00210FC5"/>
    <w:rsid w:val="00334D8E"/>
    <w:rsid w:val="00373D7C"/>
    <w:rsid w:val="003E149E"/>
    <w:rsid w:val="003F32F8"/>
    <w:rsid w:val="003F5C3B"/>
    <w:rsid w:val="004741D6"/>
    <w:rsid w:val="00495B45"/>
    <w:rsid w:val="00497B5B"/>
    <w:rsid w:val="0053430D"/>
    <w:rsid w:val="005902E8"/>
    <w:rsid w:val="006458BC"/>
    <w:rsid w:val="006D7552"/>
    <w:rsid w:val="00741B56"/>
    <w:rsid w:val="00845BE5"/>
    <w:rsid w:val="0085177C"/>
    <w:rsid w:val="009B33E1"/>
    <w:rsid w:val="009B3F55"/>
    <w:rsid w:val="009C21CD"/>
    <w:rsid w:val="009E29E0"/>
    <w:rsid w:val="009E3AA0"/>
    <w:rsid w:val="00A01C4E"/>
    <w:rsid w:val="00A70608"/>
    <w:rsid w:val="00AA4ECB"/>
    <w:rsid w:val="00B3719D"/>
    <w:rsid w:val="00B469A5"/>
    <w:rsid w:val="00B82260"/>
    <w:rsid w:val="00B83E99"/>
    <w:rsid w:val="00BC72B3"/>
    <w:rsid w:val="00DC41D5"/>
    <w:rsid w:val="00E31696"/>
    <w:rsid w:val="00E62397"/>
    <w:rsid w:val="00EA7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B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ABD"/>
    <w:rPr>
      <w:rFonts w:ascii="Tahoma" w:hAnsi="Tahoma" w:cs="Tahoma"/>
      <w:sz w:val="16"/>
      <w:szCs w:val="16"/>
    </w:rPr>
  </w:style>
  <w:style w:type="paragraph" w:styleId="Footer">
    <w:name w:val="footer"/>
    <w:basedOn w:val="Normal"/>
    <w:link w:val="FooterChar"/>
    <w:uiPriority w:val="99"/>
    <w:unhideWhenUsed/>
    <w:rsid w:val="00181ABD"/>
    <w:pPr>
      <w:tabs>
        <w:tab w:val="center" w:pos="4513"/>
        <w:tab w:val="right" w:pos="9026"/>
      </w:tabs>
    </w:pPr>
  </w:style>
  <w:style w:type="paragraph" w:styleId="Header">
    <w:name w:val="header"/>
    <w:basedOn w:val="Normal"/>
    <w:link w:val="HeaderChar"/>
    <w:uiPriority w:val="99"/>
    <w:unhideWhenUsed/>
    <w:rsid w:val="00181ABD"/>
    <w:pPr>
      <w:tabs>
        <w:tab w:val="center" w:pos="4513"/>
        <w:tab w:val="right" w:pos="9026"/>
      </w:tabs>
    </w:pPr>
  </w:style>
  <w:style w:type="paragraph" w:customStyle="1" w:styleId="ListParagraph1">
    <w:name w:val="List Paragraph1"/>
    <w:basedOn w:val="Normal"/>
    <w:uiPriority w:val="34"/>
    <w:qFormat/>
    <w:rsid w:val="00181ABD"/>
    <w:pPr>
      <w:ind w:left="720"/>
      <w:contextualSpacing/>
    </w:pPr>
  </w:style>
  <w:style w:type="character" w:customStyle="1" w:styleId="HeaderChar">
    <w:name w:val="Header Char"/>
    <w:basedOn w:val="DefaultParagraphFont"/>
    <w:link w:val="Header"/>
    <w:uiPriority w:val="99"/>
    <w:rsid w:val="00181ABD"/>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81ABD"/>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181AB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94E1F-16E6-4061-B541-87B8309B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20</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BAB I</vt:lpstr>
    </vt:vector>
  </TitlesOfParts>
  <Company>Hewlett-Packard</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COMPAQ</dc:creator>
  <cp:lastModifiedBy>USER</cp:lastModifiedBy>
  <cp:revision>10</cp:revision>
  <cp:lastPrinted>2015-09-12T04:26:00Z</cp:lastPrinted>
  <dcterms:created xsi:type="dcterms:W3CDTF">2015-03-07T05:19:00Z</dcterms:created>
  <dcterms:modified xsi:type="dcterms:W3CDTF">2015-09-12T08:16:00Z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