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7E" w:rsidRDefault="005E357E" w:rsidP="005E357E">
      <w:pPr>
        <w:pStyle w:val="NoSpacing"/>
        <w:jc w:val="center"/>
        <w:rPr>
          <w:rFonts w:cs="Times New Roman"/>
          <w:b/>
          <w:szCs w:val="24"/>
          <w:lang w:val="en-US"/>
        </w:rPr>
      </w:pPr>
      <w:r>
        <w:rPr>
          <w:rFonts w:cs="Times New Roman"/>
          <w:b/>
          <w:szCs w:val="24"/>
          <w:lang w:val="en-US"/>
        </w:rPr>
        <w:t>ABSTRAK</w:t>
      </w:r>
    </w:p>
    <w:p w:rsidR="005E357E" w:rsidRDefault="005E357E" w:rsidP="005E357E">
      <w:pPr>
        <w:pStyle w:val="NoSpacing"/>
        <w:jc w:val="center"/>
        <w:rPr>
          <w:rFonts w:cs="Times New Roman"/>
          <w:b/>
          <w:szCs w:val="24"/>
          <w:lang w:val="en-US"/>
        </w:rPr>
      </w:pPr>
    </w:p>
    <w:p w:rsidR="005E357E" w:rsidRPr="00983059" w:rsidRDefault="00764E78" w:rsidP="00983059">
      <w:pPr>
        <w:pStyle w:val="NoSpacing"/>
        <w:jc w:val="center"/>
        <w:rPr>
          <w:rFonts w:cs="Times New Roman"/>
          <w:b/>
          <w:sz w:val="20"/>
          <w:szCs w:val="24"/>
          <w:lang w:val="en-US"/>
        </w:rPr>
      </w:pPr>
      <w:r w:rsidRPr="00342EEA">
        <w:rPr>
          <w:rFonts w:cs="Times New Roman"/>
          <w:b/>
          <w:szCs w:val="24"/>
        </w:rPr>
        <w:t xml:space="preserve">PENERAPAN </w:t>
      </w:r>
      <w:r>
        <w:rPr>
          <w:rFonts w:cs="Times New Roman"/>
          <w:b/>
          <w:szCs w:val="24"/>
          <w:lang w:val="en-US"/>
        </w:rPr>
        <w:t>ASAS KEADILAN</w:t>
      </w:r>
      <w:r w:rsidRPr="00342EEA">
        <w:rPr>
          <w:rFonts w:cs="Times New Roman"/>
          <w:b/>
          <w:szCs w:val="24"/>
        </w:rPr>
        <w:t xml:space="preserve"> DALAM PUTUSAN HAKIM </w:t>
      </w:r>
      <w:r>
        <w:rPr>
          <w:rFonts w:cs="Times New Roman"/>
          <w:b/>
          <w:szCs w:val="24"/>
          <w:lang w:val="en-US"/>
        </w:rPr>
        <w:t>WAJIB MENJALANI</w:t>
      </w:r>
      <w:r w:rsidRPr="00342EEA">
        <w:rPr>
          <w:rFonts w:cs="Times New Roman"/>
          <w:b/>
          <w:szCs w:val="24"/>
        </w:rPr>
        <w:t xml:space="preserve"> REHABILITASI MEDIS DAN SOSIAL </w:t>
      </w:r>
      <w:r>
        <w:rPr>
          <w:rFonts w:cs="Times New Roman"/>
          <w:b/>
          <w:szCs w:val="24"/>
          <w:lang w:val="en-US"/>
        </w:rPr>
        <w:t xml:space="preserve">BAGI PECANDU NARKOTIKA </w:t>
      </w:r>
      <w:r w:rsidRPr="00342EEA">
        <w:rPr>
          <w:rFonts w:cs="Times New Roman"/>
          <w:b/>
          <w:szCs w:val="24"/>
        </w:rPr>
        <w:t>MENURUT UNDANG-UNDANG NOMOR 35 TAHUN 2009 TENTANG NARKOTIKA</w:t>
      </w:r>
      <w:r>
        <w:rPr>
          <w:rFonts w:cs="Times New Roman"/>
          <w:b/>
          <w:szCs w:val="24"/>
          <w:lang w:val="en-US"/>
        </w:rPr>
        <w:t xml:space="preserve"> DI INDONESIA</w:t>
      </w:r>
    </w:p>
    <w:p w:rsidR="005E357E" w:rsidRDefault="005E357E" w:rsidP="005E357E">
      <w:pPr>
        <w:pStyle w:val="NoSpacing"/>
        <w:jc w:val="both"/>
        <w:rPr>
          <w:rFonts w:cs="Times New Roman"/>
          <w:b/>
          <w:szCs w:val="24"/>
          <w:lang w:val="en-US"/>
        </w:rPr>
      </w:pPr>
    </w:p>
    <w:p w:rsidR="005E357E" w:rsidRDefault="005E357E" w:rsidP="005E357E">
      <w:pPr>
        <w:pStyle w:val="NoSpacing"/>
        <w:jc w:val="both"/>
        <w:rPr>
          <w:rFonts w:cs="Times New Roman"/>
          <w:b/>
          <w:szCs w:val="24"/>
          <w:lang w:val="en-US"/>
        </w:rPr>
      </w:pPr>
    </w:p>
    <w:p w:rsidR="00506DBF" w:rsidRDefault="00983059" w:rsidP="006A03D5">
      <w:pPr>
        <w:pStyle w:val="NoSpacing"/>
        <w:ind w:firstLine="720"/>
        <w:jc w:val="both"/>
        <w:rPr>
          <w:rFonts w:ascii="BookmanOldStyle" w:hAnsi="BookmanOldStyle" w:cs="BookmanOldStyle"/>
        </w:rPr>
      </w:pPr>
      <w:r w:rsidRPr="00D66E00">
        <w:t>Pecandu narkotika merupakan “</w:t>
      </w:r>
      <w:r w:rsidRPr="00D66E00">
        <w:rPr>
          <w:i/>
          <w:iCs/>
        </w:rPr>
        <w:t>self victimizing victims</w:t>
      </w:r>
      <w:r w:rsidRPr="00D66E00">
        <w:t xml:space="preserve">”, karena pecandu narkotika menderita sindroma ketergantungan akibat dari penyalahgunaan narkotika yang dilakukannya sendiri. </w:t>
      </w:r>
      <w:r>
        <w:t xml:space="preserve">Korban kejahatan yang bersifat adiksi membutuhkan perlakuan khusus, agar mereka mendapatkan perawatan dan perlindungan sehingga dapat kembali menjadi warga negara yang mampu berperan dalam kehidupan berbangsa dan bernegara. </w:t>
      </w:r>
      <w:r w:rsidR="00506DBF">
        <w:t xml:space="preserve">Menurut </w:t>
      </w:r>
      <w:r>
        <w:t xml:space="preserve">Pasal </w:t>
      </w:r>
      <w:r w:rsidR="00506DBF">
        <w:t>54</w:t>
      </w:r>
      <w:r>
        <w:t xml:space="preserve"> Undang-Undang Nomor 35 Tahun 2009 tentang Narkotika, </w:t>
      </w:r>
      <w:r w:rsidR="00506DBF">
        <w:t>bahwa p</w:t>
      </w:r>
      <w:r w:rsidR="00506DBF">
        <w:rPr>
          <w:rFonts w:ascii="BookmanOldStyle" w:hAnsi="BookmanOldStyle" w:cs="BookmanOldStyle"/>
        </w:rPr>
        <w:t>ecandu narkotika dan korban penyalahgunaan narkotika wajib menjalani rehabilitasi medis dan rehabilitasi sosial. Rehabilitasi tersebut dapat diputuskan atau ditetapkan oleh hakim. Tetapi dalam praktek, rehabilitasi ini tidak diberikan kepada pecandu narkotika walaupun memenuhi syarat-syarat. Hal ini bertentangan dengan prinsip persamaan di depan hukum (</w:t>
      </w:r>
      <w:r w:rsidR="00506DBF" w:rsidRPr="00506DBF">
        <w:rPr>
          <w:rFonts w:ascii="BookmanOldStyle" w:hAnsi="BookmanOldStyle" w:cs="BookmanOldStyle"/>
          <w:i/>
        </w:rPr>
        <w:t>equality before the law</w:t>
      </w:r>
      <w:r w:rsidR="00506DBF">
        <w:rPr>
          <w:rFonts w:ascii="BookmanOldStyle" w:hAnsi="BookmanOldStyle" w:cs="BookmanOldStyle"/>
        </w:rPr>
        <w:t>), bahwa dalam peradilan pidana semua terdakwa memiliki hak yang sama di depan hukum.</w:t>
      </w:r>
    </w:p>
    <w:p w:rsidR="00983059" w:rsidRPr="00506DBF" w:rsidRDefault="00506DBF" w:rsidP="00FF394F">
      <w:pPr>
        <w:pStyle w:val="NoSpacing"/>
        <w:ind w:firstLine="709"/>
        <w:jc w:val="both"/>
        <w:rPr>
          <w:szCs w:val="24"/>
        </w:rPr>
      </w:pPr>
      <w:r>
        <w:rPr>
          <w:rFonts w:ascii="BookmanOldStyle" w:hAnsi="BookmanOldStyle" w:cs="BookmanOldStyle"/>
        </w:rPr>
        <w:t xml:space="preserve">Permasalahan yang diteliti adalah bagaimanakah </w:t>
      </w:r>
      <w:proofErr w:type="spellStart"/>
      <w:r>
        <w:rPr>
          <w:szCs w:val="24"/>
          <w:lang w:val="en-US"/>
        </w:rPr>
        <w:t>kebijakan</w:t>
      </w:r>
      <w:proofErr w:type="spellEnd"/>
      <w:r>
        <w:rPr>
          <w:szCs w:val="24"/>
          <w:lang w:val="en-US"/>
        </w:rPr>
        <w:t xml:space="preserve"> </w:t>
      </w:r>
      <w:proofErr w:type="spellStart"/>
      <w:r>
        <w:rPr>
          <w:szCs w:val="24"/>
          <w:lang w:val="en-US"/>
        </w:rPr>
        <w:t>rehabilitasi</w:t>
      </w:r>
      <w:proofErr w:type="spellEnd"/>
      <w:r>
        <w:rPr>
          <w:szCs w:val="24"/>
          <w:lang w:val="en-US"/>
        </w:rPr>
        <w:t xml:space="preserve"> </w:t>
      </w:r>
      <w:proofErr w:type="spellStart"/>
      <w:r>
        <w:rPr>
          <w:szCs w:val="24"/>
          <w:lang w:val="en-US"/>
        </w:rPr>
        <w:t>medis</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sosial</w:t>
      </w:r>
      <w:proofErr w:type="spellEnd"/>
      <w:r>
        <w:rPr>
          <w:szCs w:val="24"/>
          <w:lang w:val="en-US"/>
        </w:rPr>
        <w:t xml:space="preserve"> </w:t>
      </w:r>
      <w:proofErr w:type="spellStart"/>
      <w:r>
        <w:rPr>
          <w:szCs w:val="24"/>
          <w:lang w:val="en-US"/>
        </w:rPr>
        <w:t>bagi</w:t>
      </w:r>
      <w:proofErr w:type="spellEnd"/>
      <w:r>
        <w:rPr>
          <w:szCs w:val="24"/>
          <w:lang w:val="en-US"/>
        </w:rPr>
        <w:t xml:space="preserve"> </w:t>
      </w:r>
      <w:proofErr w:type="spellStart"/>
      <w:r>
        <w:rPr>
          <w:szCs w:val="24"/>
          <w:lang w:val="en-US"/>
        </w:rPr>
        <w:t>pencandu</w:t>
      </w:r>
      <w:proofErr w:type="spellEnd"/>
      <w:r>
        <w:rPr>
          <w:szCs w:val="24"/>
          <w:lang w:val="en-US"/>
        </w:rPr>
        <w:t xml:space="preserve"> </w:t>
      </w:r>
      <w:proofErr w:type="spellStart"/>
      <w:r>
        <w:rPr>
          <w:szCs w:val="24"/>
          <w:lang w:val="en-US"/>
        </w:rPr>
        <w:t>narkotika</w:t>
      </w:r>
      <w:proofErr w:type="spellEnd"/>
      <w:r>
        <w:rPr>
          <w:szCs w:val="24"/>
          <w:lang w:val="en-US"/>
        </w:rPr>
        <w:t xml:space="preserve"> </w:t>
      </w:r>
      <w:proofErr w:type="spellStart"/>
      <w:r>
        <w:rPr>
          <w:szCs w:val="24"/>
          <w:lang w:val="en-US"/>
        </w:rPr>
        <w:t>menurut</w:t>
      </w:r>
      <w:proofErr w:type="spellEnd"/>
      <w:r>
        <w:rPr>
          <w:szCs w:val="24"/>
          <w:lang w:val="en-US"/>
        </w:rPr>
        <w:t xml:space="preserve"> </w:t>
      </w:r>
      <w:proofErr w:type="spellStart"/>
      <w:r>
        <w:rPr>
          <w:szCs w:val="24"/>
          <w:lang w:val="en-US"/>
        </w:rPr>
        <w:t>Undang-undang</w:t>
      </w:r>
      <w:proofErr w:type="spellEnd"/>
      <w:r>
        <w:rPr>
          <w:szCs w:val="24"/>
          <w:lang w:val="en-US"/>
        </w:rPr>
        <w:t xml:space="preserve"> </w:t>
      </w:r>
      <w:proofErr w:type="spellStart"/>
      <w:r>
        <w:rPr>
          <w:szCs w:val="24"/>
          <w:lang w:val="en-US"/>
        </w:rPr>
        <w:t>Nomor</w:t>
      </w:r>
      <w:proofErr w:type="spellEnd"/>
      <w:r>
        <w:rPr>
          <w:szCs w:val="24"/>
          <w:lang w:val="en-US"/>
        </w:rPr>
        <w:t xml:space="preserve"> 35 </w:t>
      </w:r>
      <w:proofErr w:type="spellStart"/>
      <w:r>
        <w:rPr>
          <w:szCs w:val="24"/>
          <w:lang w:val="en-US"/>
        </w:rPr>
        <w:t>Tahun</w:t>
      </w:r>
      <w:proofErr w:type="spellEnd"/>
      <w:r>
        <w:rPr>
          <w:szCs w:val="24"/>
          <w:lang w:val="en-US"/>
        </w:rPr>
        <w:t xml:space="preserve"> 2009 </w:t>
      </w:r>
      <w:proofErr w:type="spellStart"/>
      <w:r>
        <w:rPr>
          <w:szCs w:val="24"/>
          <w:lang w:val="en-US"/>
        </w:rPr>
        <w:t>tentang</w:t>
      </w:r>
      <w:proofErr w:type="spellEnd"/>
      <w:r>
        <w:rPr>
          <w:szCs w:val="24"/>
          <w:lang w:val="en-US"/>
        </w:rPr>
        <w:t xml:space="preserve"> </w:t>
      </w:r>
      <w:proofErr w:type="spellStart"/>
      <w:r>
        <w:rPr>
          <w:szCs w:val="24"/>
          <w:lang w:val="en-US"/>
        </w:rPr>
        <w:t>Narkotika</w:t>
      </w:r>
      <w:proofErr w:type="spellEnd"/>
      <w:r>
        <w:rPr>
          <w:szCs w:val="24"/>
        </w:rPr>
        <w:t xml:space="preserve"> ?, dan bagaimanakah </w:t>
      </w:r>
      <w:proofErr w:type="spellStart"/>
      <w:r>
        <w:rPr>
          <w:szCs w:val="24"/>
          <w:lang w:val="en-US"/>
        </w:rPr>
        <w:t>penerapan</w:t>
      </w:r>
      <w:proofErr w:type="spellEnd"/>
      <w:r>
        <w:rPr>
          <w:szCs w:val="24"/>
          <w:lang w:val="en-US"/>
        </w:rPr>
        <w:t xml:space="preserve"> </w:t>
      </w:r>
      <w:proofErr w:type="spellStart"/>
      <w:r>
        <w:rPr>
          <w:szCs w:val="24"/>
          <w:lang w:val="en-US"/>
        </w:rPr>
        <w:t>prinsip</w:t>
      </w:r>
      <w:proofErr w:type="spellEnd"/>
      <w:r>
        <w:rPr>
          <w:szCs w:val="24"/>
          <w:lang w:val="en-US"/>
        </w:rPr>
        <w:t xml:space="preserve"> </w:t>
      </w:r>
      <w:proofErr w:type="spellStart"/>
      <w:r w:rsidR="00764E78">
        <w:rPr>
          <w:szCs w:val="24"/>
          <w:lang w:val="en-US"/>
        </w:rPr>
        <w:t>keadilan</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putusan</w:t>
      </w:r>
      <w:proofErr w:type="spellEnd"/>
      <w:r>
        <w:rPr>
          <w:szCs w:val="24"/>
          <w:lang w:val="en-US"/>
        </w:rPr>
        <w:t xml:space="preserve"> </w:t>
      </w:r>
      <w:proofErr w:type="spellStart"/>
      <w:r w:rsidR="00764E78">
        <w:rPr>
          <w:szCs w:val="24"/>
          <w:lang w:val="en-US"/>
        </w:rPr>
        <w:t>wajib</w:t>
      </w:r>
      <w:proofErr w:type="spellEnd"/>
      <w:r w:rsidR="00764E78">
        <w:rPr>
          <w:szCs w:val="24"/>
          <w:lang w:val="en-US"/>
        </w:rPr>
        <w:t xml:space="preserve"> </w:t>
      </w:r>
      <w:proofErr w:type="spellStart"/>
      <w:r>
        <w:rPr>
          <w:szCs w:val="24"/>
          <w:lang w:val="en-US"/>
        </w:rPr>
        <w:t>menjalani</w:t>
      </w:r>
      <w:proofErr w:type="spellEnd"/>
      <w:r>
        <w:rPr>
          <w:szCs w:val="24"/>
          <w:lang w:val="en-US"/>
        </w:rPr>
        <w:t xml:space="preserve"> </w:t>
      </w:r>
      <w:proofErr w:type="spellStart"/>
      <w:r>
        <w:rPr>
          <w:szCs w:val="24"/>
          <w:lang w:val="en-US"/>
        </w:rPr>
        <w:t>rehabitasi</w:t>
      </w:r>
      <w:proofErr w:type="spellEnd"/>
      <w:r>
        <w:rPr>
          <w:szCs w:val="24"/>
          <w:lang w:val="en-US"/>
        </w:rPr>
        <w:t xml:space="preserve"> </w:t>
      </w:r>
      <w:proofErr w:type="spellStart"/>
      <w:r>
        <w:rPr>
          <w:szCs w:val="24"/>
          <w:lang w:val="en-US"/>
        </w:rPr>
        <w:t>medis</w:t>
      </w:r>
      <w:proofErr w:type="spellEnd"/>
      <w:r>
        <w:rPr>
          <w:szCs w:val="24"/>
          <w:lang w:val="en-US"/>
        </w:rPr>
        <w:t xml:space="preserve"> </w:t>
      </w:r>
      <w:proofErr w:type="spellStart"/>
      <w:r>
        <w:rPr>
          <w:szCs w:val="24"/>
          <w:lang w:val="en-US"/>
        </w:rPr>
        <w:t>dan</w:t>
      </w:r>
      <w:proofErr w:type="spellEnd"/>
      <w:r>
        <w:rPr>
          <w:szCs w:val="24"/>
          <w:lang w:val="en-US"/>
        </w:rPr>
        <w:t xml:space="preserve"> </w:t>
      </w:r>
      <w:proofErr w:type="spellStart"/>
      <w:r>
        <w:rPr>
          <w:szCs w:val="24"/>
          <w:lang w:val="en-US"/>
        </w:rPr>
        <w:t>sosial</w:t>
      </w:r>
      <w:proofErr w:type="spellEnd"/>
      <w:r>
        <w:rPr>
          <w:szCs w:val="24"/>
          <w:lang w:val="en-US"/>
        </w:rPr>
        <w:t xml:space="preserve"> </w:t>
      </w:r>
      <w:proofErr w:type="spellStart"/>
      <w:r>
        <w:rPr>
          <w:szCs w:val="24"/>
          <w:lang w:val="en-US"/>
        </w:rPr>
        <w:t>bagi</w:t>
      </w:r>
      <w:proofErr w:type="spellEnd"/>
      <w:r>
        <w:rPr>
          <w:szCs w:val="24"/>
          <w:lang w:val="en-US"/>
        </w:rPr>
        <w:t xml:space="preserve"> </w:t>
      </w:r>
      <w:proofErr w:type="spellStart"/>
      <w:r>
        <w:rPr>
          <w:szCs w:val="24"/>
          <w:lang w:val="en-US"/>
        </w:rPr>
        <w:t>pecandu</w:t>
      </w:r>
      <w:proofErr w:type="spellEnd"/>
      <w:r>
        <w:rPr>
          <w:szCs w:val="24"/>
          <w:lang w:val="en-US"/>
        </w:rPr>
        <w:t xml:space="preserve"> </w:t>
      </w:r>
      <w:proofErr w:type="spellStart"/>
      <w:r>
        <w:rPr>
          <w:szCs w:val="24"/>
          <w:lang w:val="en-US"/>
        </w:rPr>
        <w:t>narkotika</w:t>
      </w:r>
      <w:proofErr w:type="spellEnd"/>
      <w:r w:rsidR="00764E78">
        <w:rPr>
          <w:szCs w:val="24"/>
          <w:lang w:val="en-US"/>
        </w:rPr>
        <w:t xml:space="preserve"> </w:t>
      </w:r>
      <w:proofErr w:type="spellStart"/>
      <w:r w:rsidR="00764E78">
        <w:rPr>
          <w:szCs w:val="24"/>
          <w:lang w:val="en-US"/>
        </w:rPr>
        <w:t>di</w:t>
      </w:r>
      <w:proofErr w:type="spellEnd"/>
      <w:r w:rsidR="00764E78">
        <w:rPr>
          <w:szCs w:val="24"/>
          <w:lang w:val="en-US"/>
        </w:rPr>
        <w:t xml:space="preserve"> Indonesia</w:t>
      </w:r>
      <w:r>
        <w:rPr>
          <w:szCs w:val="24"/>
        </w:rPr>
        <w:t>?.</w:t>
      </w:r>
    </w:p>
    <w:p w:rsidR="005E357E" w:rsidRPr="00950803" w:rsidRDefault="005E357E" w:rsidP="005E357E">
      <w:pPr>
        <w:pStyle w:val="NoSpacing"/>
        <w:ind w:firstLine="709"/>
        <w:jc w:val="both"/>
        <w:rPr>
          <w:rStyle w:val="hps"/>
          <w:b/>
          <w:i/>
          <w:szCs w:val="24"/>
          <w:lang w:val="en-US"/>
        </w:rPr>
      </w:pPr>
      <w:r w:rsidRPr="00950803">
        <w:rPr>
          <w:rFonts w:cs="Times New Roman"/>
          <w:szCs w:val="24"/>
        </w:rPr>
        <w:t xml:space="preserve">Spesifikasi penelitian yang digunakan adalah deskriptif analitis, yaitu </w:t>
      </w:r>
      <w:r w:rsidR="00506DBF" w:rsidRPr="005C5A63">
        <w:rPr>
          <w:bCs/>
          <w:sz w:val="23"/>
          <w:szCs w:val="23"/>
        </w:rPr>
        <w:t xml:space="preserve">mendeskripsikan atau memberi gambaran terhadap objek yang diteliti </w:t>
      </w:r>
      <w:r w:rsidR="00506DBF">
        <w:rPr>
          <w:bCs/>
          <w:sz w:val="23"/>
          <w:szCs w:val="23"/>
        </w:rPr>
        <w:t xml:space="preserve">dan </w:t>
      </w:r>
      <w:r w:rsidR="00506DBF" w:rsidRPr="005C5A63">
        <w:rPr>
          <w:bCs/>
          <w:sz w:val="23"/>
          <w:szCs w:val="23"/>
        </w:rPr>
        <w:t>membuat kesimpulan</w:t>
      </w:r>
      <w:r w:rsidR="00506DBF">
        <w:rPr>
          <w:bCs/>
          <w:sz w:val="23"/>
          <w:szCs w:val="23"/>
        </w:rPr>
        <w:t>.</w:t>
      </w:r>
      <w:r w:rsidRPr="00950803">
        <w:rPr>
          <w:rFonts w:cs="Times New Roman"/>
          <w:szCs w:val="24"/>
          <w:lang w:val="en-US"/>
        </w:rPr>
        <w:t xml:space="preserve"> </w:t>
      </w:r>
      <w:r w:rsidRPr="00950803">
        <w:rPr>
          <w:color w:val="000000"/>
          <w:szCs w:val="24"/>
        </w:rPr>
        <w:t>Metode pendekatan yang dipergunakan adalah yuridis normatif</w:t>
      </w:r>
      <w:r w:rsidR="00506DBF">
        <w:rPr>
          <w:color w:val="000000"/>
          <w:szCs w:val="24"/>
        </w:rPr>
        <w:t>.</w:t>
      </w:r>
      <w:r w:rsidRPr="00950803">
        <w:rPr>
          <w:color w:val="000000"/>
          <w:szCs w:val="24"/>
        </w:rPr>
        <w:t xml:space="preserve"> </w:t>
      </w:r>
      <w:r w:rsidR="006A03D5">
        <w:rPr>
          <w:color w:val="000000"/>
          <w:szCs w:val="24"/>
        </w:rPr>
        <w:t>Tahap penelitian yang dilakukan adalah penelitian kepustakaan untuk menemukan data sekunder. Metode</w:t>
      </w:r>
      <w:r w:rsidRPr="00950803">
        <w:rPr>
          <w:color w:val="000000"/>
          <w:szCs w:val="24"/>
        </w:rPr>
        <w:t xml:space="preserve"> pengumpulan data dilakukan dengan</w:t>
      </w:r>
      <w:r w:rsidR="006A03D5">
        <w:rPr>
          <w:color w:val="000000"/>
          <w:szCs w:val="24"/>
        </w:rPr>
        <w:t xml:space="preserve"> studi literatur, sedangkan analisis data dilakukan dengan yuridis kualitatif.</w:t>
      </w:r>
      <w:r w:rsidRPr="00950803">
        <w:rPr>
          <w:color w:val="000000"/>
          <w:szCs w:val="24"/>
        </w:rPr>
        <w:t xml:space="preserve"> </w:t>
      </w:r>
    </w:p>
    <w:p w:rsidR="00581D2E" w:rsidRPr="00581D2E" w:rsidRDefault="005E357E" w:rsidP="00581D2E">
      <w:pPr>
        <w:pStyle w:val="NoSpacing"/>
        <w:ind w:firstLine="709"/>
        <w:jc w:val="both"/>
      </w:pPr>
      <w:r w:rsidRPr="00581D2E">
        <w:t xml:space="preserve">Berdasarkan hasil penelitian, bahwa </w:t>
      </w:r>
      <w:r w:rsidR="006A03D5" w:rsidRPr="00581D2E">
        <w:t xml:space="preserve">kebijakan rehabilitasi medis dan sosial bagi pecandu narkotika merupakan kebijakan penanggulangan kejahatan non penal yang sesuai dengan tujuan pemidanaan, yaitu dari aspek perlindungan masyarakat (general prevention) dan aspek perbaikan pelaku (special prevention). </w:t>
      </w:r>
      <w:r w:rsidR="00581D2E" w:rsidRPr="00581D2E">
        <w:t xml:space="preserve">Kewajiban menjalani rehabilitasi kepada pecandu narkotika dalam putusan hakim, masih diterapkan secara adil bagi semua pecandu narkotika walaipun syarat-syarat untuk rehabilitasi sudah terpenuhi. Hal tersebut disebabkan adanya perbedaan status sosial maupun status ekonomi. Berdasarkan asas keadilan yang dianut UU Narkotika, bahwa setiap pecandu wajib diberikan rehabilitasi secara sama rata (keadilan kumutatif). </w:t>
      </w:r>
    </w:p>
    <w:p w:rsidR="006A03D5" w:rsidRDefault="006A03D5" w:rsidP="00581D2E">
      <w:pPr>
        <w:pStyle w:val="NoSpacing"/>
        <w:ind w:firstLine="709"/>
        <w:jc w:val="both"/>
      </w:pPr>
    </w:p>
    <w:p w:rsidR="006A03D5" w:rsidRDefault="006A03D5" w:rsidP="00581D2E">
      <w:pPr>
        <w:pStyle w:val="NoSpacing"/>
        <w:ind w:left="1843" w:hanging="1843"/>
        <w:jc w:val="both"/>
      </w:pPr>
      <w:r>
        <w:t xml:space="preserve">Kata-kata Kunci : </w:t>
      </w:r>
      <w:proofErr w:type="spellStart"/>
      <w:r w:rsidR="00581D2E">
        <w:rPr>
          <w:lang w:val="en-US"/>
        </w:rPr>
        <w:t>Asas</w:t>
      </w:r>
      <w:proofErr w:type="spellEnd"/>
      <w:r w:rsidR="00581D2E">
        <w:rPr>
          <w:lang w:val="en-US"/>
        </w:rPr>
        <w:t xml:space="preserve"> </w:t>
      </w:r>
      <w:proofErr w:type="spellStart"/>
      <w:r w:rsidR="00581D2E">
        <w:rPr>
          <w:lang w:val="en-US"/>
        </w:rPr>
        <w:t>Keadilan</w:t>
      </w:r>
      <w:proofErr w:type="spellEnd"/>
      <w:r>
        <w:t xml:space="preserve"> </w:t>
      </w:r>
      <w:r w:rsidR="00B93C6A">
        <w:t>-</w:t>
      </w:r>
      <w:r>
        <w:t xml:space="preserve"> </w:t>
      </w:r>
      <w:r w:rsidR="00B93C6A">
        <w:t xml:space="preserve">Putusan Hakim - </w:t>
      </w:r>
      <w:r>
        <w:t xml:space="preserve">Rehabilitasi </w:t>
      </w:r>
      <w:r w:rsidR="00B93C6A">
        <w:t xml:space="preserve">Medis dan Sosial </w:t>
      </w:r>
      <w:r>
        <w:t>- Narkotika</w:t>
      </w:r>
    </w:p>
    <w:sectPr w:rsidR="006A03D5" w:rsidSect="005E357E">
      <w:footerReference w:type="default" r:id="rId7"/>
      <w:pgSz w:w="11907" w:h="16840" w:code="9"/>
      <w:pgMar w:top="2268" w:right="1701" w:bottom="1701" w:left="2268" w:header="709" w:footer="709"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57E" w:rsidRDefault="005E357E" w:rsidP="005E357E">
      <w:pPr>
        <w:spacing w:after="0" w:line="240" w:lineRule="auto"/>
      </w:pPr>
      <w:r>
        <w:separator/>
      </w:r>
    </w:p>
  </w:endnote>
  <w:endnote w:type="continuationSeparator" w:id="1">
    <w:p w:rsidR="005E357E" w:rsidRDefault="005E357E" w:rsidP="005E3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4080"/>
      <w:docPartObj>
        <w:docPartGallery w:val="Page Numbers (Bottom of Page)"/>
        <w:docPartUnique/>
      </w:docPartObj>
    </w:sdtPr>
    <w:sdtContent>
      <w:p w:rsidR="005E357E" w:rsidRDefault="004D61F7">
        <w:pPr>
          <w:pStyle w:val="Footer"/>
          <w:jc w:val="center"/>
        </w:pPr>
        <w:r w:rsidRPr="005E357E">
          <w:rPr>
            <w:rFonts w:ascii="Times New Roman" w:hAnsi="Times New Roman" w:cs="Times New Roman"/>
            <w:sz w:val="24"/>
          </w:rPr>
          <w:fldChar w:fldCharType="begin"/>
        </w:r>
        <w:r w:rsidR="005E357E" w:rsidRPr="005E357E">
          <w:rPr>
            <w:rFonts w:ascii="Times New Roman" w:hAnsi="Times New Roman" w:cs="Times New Roman"/>
            <w:sz w:val="24"/>
          </w:rPr>
          <w:instrText xml:space="preserve"> PAGE   \* MERGEFORMAT </w:instrText>
        </w:r>
        <w:r w:rsidRPr="005E357E">
          <w:rPr>
            <w:rFonts w:ascii="Times New Roman" w:hAnsi="Times New Roman" w:cs="Times New Roman"/>
            <w:sz w:val="24"/>
          </w:rPr>
          <w:fldChar w:fldCharType="separate"/>
        </w:r>
        <w:r w:rsidR="00581D2E">
          <w:rPr>
            <w:rFonts w:ascii="Times New Roman" w:hAnsi="Times New Roman" w:cs="Times New Roman"/>
            <w:noProof/>
            <w:sz w:val="24"/>
          </w:rPr>
          <w:t>ii</w:t>
        </w:r>
        <w:r w:rsidRPr="005E357E">
          <w:rPr>
            <w:rFonts w:ascii="Times New Roman" w:hAnsi="Times New Roman" w:cs="Times New Roman"/>
            <w:sz w:val="24"/>
          </w:rPr>
          <w:fldChar w:fldCharType="end"/>
        </w:r>
      </w:p>
    </w:sdtContent>
  </w:sdt>
  <w:p w:rsidR="005E357E" w:rsidRDefault="005E3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57E" w:rsidRDefault="005E357E" w:rsidP="005E357E">
      <w:pPr>
        <w:spacing w:after="0" w:line="240" w:lineRule="auto"/>
      </w:pPr>
      <w:r>
        <w:separator/>
      </w:r>
    </w:p>
  </w:footnote>
  <w:footnote w:type="continuationSeparator" w:id="1">
    <w:p w:rsidR="005E357E" w:rsidRDefault="005E357E" w:rsidP="005E35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F7AA0"/>
    <w:multiLevelType w:val="hybridMultilevel"/>
    <w:tmpl w:val="5C2EC426"/>
    <w:lvl w:ilvl="0" w:tplc="7CC4D2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94142"/>
    <w:multiLevelType w:val="hybridMultilevel"/>
    <w:tmpl w:val="48DC83A2"/>
    <w:lvl w:ilvl="0" w:tplc="6436D25C">
      <w:start w:val="1"/>
      <w:numFmt w:val="decimal"/>
      <w:lvlText w:val="%1."/>
      <w:lvlJc w:val="left"/>
      <w:pPr>
        <w:ind w:left="1080" w:hanging="360"/>
      </w:pPr>
      <w:rPr>
        <w:rFonts w:hint="default"/>
      </w:rPr>
    </w:lvl>
    <w:lvl w:ilvl="1" w:tplc="6E8EC73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E357E"/>
    <w:rsid w:val="000F1FF0"/>
    <w:rsid w:val="0011012C"/>
    <w:rsid w:val="00246771"/>
    <w:rsid w:val="004D61F7"/>
    <w:rsid w:val="00506DBF"/>
    <w:rsid w:val="00581D2E"/>
    <w:rsid w:val="005E357E"/>
    <w:rsid w:val="00652A2C"/>
    <w:rsid w:val="00695532"/>
    <w:rsid w:val="006A03D5"/>
    <w:rsid w:val="00764E78"/>
    <w:rsid w:val="00806D46"/>
    <w:rsid w:val="00907D60"/>
    <w:rsid w:val="00983059"/>
    <w:rsid w:val="00B93C6A"/>
    <w:rsid w:val="00C207A4"/>
    <w:rsid w:val="00EC30A0"/>
    <w:rsid w:val="00FF3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57E"/>
    <w:pPr>
      <w:spacing w:after="0" w:line="240" w:lineRule="auto"/>
    </w:pPr>
    <w:rPr>
      <w:rFonts w:ascii="Times New Roman" w:hAnsi="Times New Roman"/>
      <w:sz w:val="24"/>
      <w:lang w:val="id-ID"/>
    </w:rPr>
  </w:style>
  <w:style w:type="character" w:customStyle="1" w:styleId="hps">
    <w:name w:val="hps"/>
    <w:basedOn w:val="DefaultParagraphFont"/>
    <w:rsid w:val="005E357E"/>
  </w:style>
  <w:style w:type="paragraph" w:styleId="Header">
    <w:name w:val="header"/>
    <w:basedOn w:val="Normal"/>
    <w:link w:val="HeaderChar"/>
    <w:uiPriority w:val="99"/>
    <w:semiHidden/>
    <w:unhideWhenUsed/>
    <w:rsid w:val="005E35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357E"/>
  </w:style>
  <w:style w:type="paragraph" w:styleId="Footer">
    <w:name w:val="footer"/>
    <w:basedOn w:val="Normal"/>
    <w:link w:val="FooterChar"/>
    <w:uiPriority w:val="99"/>
    <w:unhideWhenUsed/>
    <w:rsid w:val="005E3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5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RIEVA</dc:creator>
  <cp:lastModifiedBy>IVA</cp:lastModifiedBy>
  <cp:revision>7</cp:revision>
  <dcterms:created xsi:type="dcterms:W3CDTF">2015-11-16T19:23:00Z</dcterms:created>
  <dcterms:modified xsi:type="dcterms:W3CDTF">2017-03-31T05:56:00Z</dcterms:modified>
</cp:coreProperties>
</file>