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C4" w:rsidRPr="00BA0C97" w:rsidRDefault="001A50C4" w:rsidP="001A50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61486570"/>
      <w:bookmarkStart w:id="1" w:name="_GoBack"/>
      <w:bookmarkEnd w:id="1"/>
      <w:r w:rsidRPr="00BA0C97">
        <w:rPr>
          <w:rFonts w:ascii="Times New Roman" w:hAnsi="Times New Roman" w:cs="Times New Roman"/>
          <w:b/>
          <w:sz w:val="24"/>
          <w:szCs w:val="24"/>
        </w:rPr>
        <w:t>BAB II</w:t>
      </w:r>
      <w:bookmarkEnd w:id="0"/>
    </w:p>
    <w:p w:rsidR="001A50C4" w:rsidRPr="00BA0C97" w:rsidRDefault="001A50C4" w:rsidP="001A50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97"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1A50C4" w:rsidRPr="001A3132" w:rsidRDefault="001A50C4" w:rsidP="001A50C4">
      <w:pPr>
        <w:tabs>
          <w:tab w:val="left" w:pos="555"/>
          <w:tab w:val="center" w:pos="3969"/>
        </w:tabs>
        <w:spacing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A50C4" w:rsidRPr="00BA6D87" w:rsidRDefault="001A50C4" w:rsidP="001A50C4">
      <w:pPr>
        <w:pStyle w:val="ListParagraph"/>
        <w:numPr>
          <w:ilvl w:val="0"/>
          <w:numId w:val="2"/>
        </w:numPr>
        <w:spacing w:line="480" w:lineRule="auto"/>
        <w:ind w:hanging="720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461486571"/>
      <w:proofErr w:type="spellStart"/>
      <w:r w:rsidRPr="00BA6D87">
        <w:rPr>
          <w:rFonts w:ascii="Times New Roman" w:hAnsi="Times New Roman"/>
          <w:b/>
          <w:sz w:val="24"/>
          <w:szCs w:val="24"/>
        </w:rPr>
        <w:t>Komunikasi</w:t>
      </w:r>
      <w:bookmarkEnd w:id="2"/>
      <w:proofErr w:type="spellEnd"/>
    </w:p>
    <w:p w:rsidR="001A50C4" w:rsidRDefault="001A50C4" w:rsidP="001A50C4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makhluk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sekitarnya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sekitarnya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A50C4" w:rsidRDefault="001A50C4" w:rsidP="001A50C4">
      <w:pPr>
        <w:tabs>
          <w:tab w:val="left" w:pos="540"/>
        </w:tabs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9D">
        <w:rPr>
          <w:rFonts w:ascii="Times New Roman" w:hAnsi="Times New Roman"/>
          <w:b/>
          <w:sz w:val="24"/>
          <w:szCs w:val="24"/>
        </w:rPr>
        <w:t>Arifin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9D">
        <w:rPr>
          <w:rFonts w:ascii="Times New Roman" w:hAnsi="Times New Roman"/>
          <w:b/>
          <w:sz w:val="24"/>
          <w:szCs w:val="24"/>
        </w:rPr>
        <w:t>Ruslan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9D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2C55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559D">
        <w:rPr>
          <w:rFonts w:ascii="Times New Roman" w:hAnsi="Times New Roman"/>
          <w:b/>
          <w:sz w:val="24"/>
          <w:szCs w:val="24"/>
        </w:rPr>
        <w:t>Komunikasi</w:t>
      </w:r>
      <w:proofErr w:type="spellEnd"/>
      <w:r w:rsidRPr="002C55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559D">
        <w:rPr>
          <w:rFonts w:ascii="Times New Roman" w:hAnsi="Times New Roman"/>
          <w:b/>
          <w:sz w:val="24"/>
          <w:szCs w:val="24"/>
        </w:rPr>
        <w:t>Sebuah</w:t>
      </w:r>
      <w:proofErr w:type="spellEnd"/>
      <w:r w:rsidRPr="002C55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559D">
        <w:rPr>
          <w:rFonts w:ascii="Times New Roman" w:hAnsi="Times New Roman"/>
          <w:b/>
          <w:sz w:val="24"/>
          <w:szCs w:val="24"/>
        </w:rPr>
        <w:t>Pengantar</w:t>
      </w:r>
      <w:proofErr w:type="spellEnd"/>
      <w:r w:rsidRPr="002C55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559D">
        <w:rPr>
          <w:rFonts w:ascii="Times New Roman" w:hAnsi="Times New Roman"/>
          <w:b/>
          <w:sz w:val="24"/>
          <w:szCs w:val="24"/>
        </w:rPr>
        <w:t>Ringkas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A50C4" w:rsidRDefault="001A50C4" w:rsidP="001A50C4">
      <w:pPr>
        <w:ind w:left="993" w:right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53947">
        <w:rPr>
          <w:rFonts w:ascii="Times New Roman" w:hAnsi="Times New Roman"/>
          <w:b/>
          <w:sz w:val="24"/>
          <w:szCs w:val="24"/>
        </w:rPr>
        <w:t>Bahwa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komunikasi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merupakan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sebagian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dari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proses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sosial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karena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banyak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dikaitkan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terjadinya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perubahan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sosial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misalnya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mampu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mempengaruhi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atau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mengubah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sikap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tindakan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perilaku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pola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pikir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masyarakat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terutama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menerima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gagasan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informasi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teknologi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47">
        <w:rPr>
          <w:rFonts w:ascii="Times New Roman" w:hAnsi="Times New Roman"/>
          <w:b/>
          <w:sz w:val="24"/>
          <w:szCs w:val="24"/>
        </w:rPr>
        <w:t>baru</w:t>
      </w:r>
      <w:proofErr w:type="spellEnd"/>
      <w:r w:rsidRPr="00C53947">
        <w:rPr>
          <w:rFonts w:ascii="Times New Roman" w:hAnsi="Times New Roman"/>
          <w:b/>
          <w:sz w:val="24"/>
          <w:szCs w:val="24"/>
        </w:rPr>
        <w:t xml:space="preserve">. (1998:87) </w:t>
      </w:r>
    </w:p>
    <w:p w:rsidR="001A50C4" w:rsidRDefault="001A50C4" w:rsidP="001A50C4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0C4" w:rsidRDefault="001A50C4" w:rsidP="001A50C4">
      <w:pPr>
        <w:tabs>
          <w:tab w:val="left" w:pos="70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949CC" w:rsidRPr="001A50C4" w:rsidRDefault="001A50C4" w:rsidP="001A50C4">
      <w:pPr>
        <w:spacing w:line="48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Begitu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satunya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dijelaskan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</w:p>
    <w:sectPr w:rsidR="00F949CC" w:rsidRPr="001A50C4" w:rsidSect="00E80A63">
      <w:footerReference w:type="default" r:id="rId9"/>
      <w:pgSz w:w="11906" w:h="16838" w:code="9"/>
      <w:pgMar w:top="2268" w:right="1701" w:bottom="1701" w:left="2268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01" w:rsidRDefault="00797001" w:rsidP="0060628C">
      <w:pPr>
        <w:spacing w:after="0" w:line="240" w:lineRule="auto"/>
      </w:pPr>
      <w:r>
        <w:separator/>
      </w:r>
    </w:p>
  </w:endnote>
  <w:endnote w:type="continuationSeparator" w:id="0">
    <w:p w:rsidR="00797001" w:rsidRDefault="00797001" w:rsidP="0060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642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28C" w:rsidRDefault="006062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A6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0628C" w:rsidRDefault="00606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01" w:rsidRDefault="00797001" w:rsidP="0060628C">
      <w:pPr>
        <w:spacing w:after="0" w:line="240" w:lineRule="auto"/>
      </w:pPr>
      <w:r>
        <w:separator/>
      </w:r>
    </w:p>
  </w:footnote>
  <w:footnote w:type="continuationSeparator" w:id="0">
    <w:p w:rsidR="00797001" w:rsidRDefault="00797001" w:rsidP="00606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60836"/>
    <w:multiLevelType w:val="hybridMultilevel"/>
    <w:tmpl w:val="A1B41802"/>
    <w:lvl w:ilvl="0" w:tplc="35EAB704">
      <w:start w:val="1"/>
      <w:numFmt w:val="decimal"/>
      <w:lvlText w:val="%1.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D4675"/>
    <w:multiLevelType w:val="hybridMultilevel"/>
    <w:tmpl w:val="7ECCF390"/>
    <w:lvl w:ilvl="0" w:tplc="BEA2D5F0">
      <w:start w:val="1"/>
      <w:numFmt w:val="decimal"/>
      <w:lvlText w:val="2.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8C"/>
    <w:rsid w:val="001A50C4"/>
    <w:rsid w:val="0060628C"/>
    <w:rsid w:val="00797001"/>
    <w:rsid w:val="007B367D"/>
    <w:rsid w:val="00DA1E92"/>
    <w:rsid w:val="00E80A63"/>
    <w:rsid w:val="00F9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8C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28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28C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0628C"/>
    <w:rPr>
      <w:color w:val="0000FF"/>
      <w:u w:val="single"/>
    </w:rPr>
  </w:style>
  <w:style w:type="paragraph" w:customStyle="1" w:styleId="HEdling3">
    <w:name w:val="HEdling 3"/>
    <w:basedOn w:val="Normal"/>
    <w:link w:val="HEdling3Char"/>
    <w:qFormat/>
    <w:rsid w:val="0060628C"/>
    <w:pPr>
      <w:spacing w:line="48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HEdling3Char">
    <w:name w:val="HEdling 3 Char"/>
    <w:basedOn w:val="DefaultParagraphFont"/>
    <w:link w:val="HEdling3"/>
    <w:rsid w:val="0060628C"/>
    <w:rPr>
      <w:rFonts w:ascii="Times New Roman" w:hAnsi="Times New Roman" w:cs="Times New Roman"/>
      <w:b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28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28C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A50C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1A50C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8C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28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28C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0628C"/>
    <w:rPr>
      <w:color w:val="0000FF"/>
      <w:u w:val="single"/>
    </w:rPr>
  </w:style>
  <w:style w:type="paragraph" w:customStyle="1" w:styleId="HEdling3">
    <w:name w:val="HEdling 3"/>
    <w:basedOn w:val="Normal"/>
    <w:link w:val="HEdling3Char"/>
    <w:qFormat/>
    <w:rsid w:val="0060628C"/>
    <w:pPr>
      <w:spacing w:line="48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HEdling3Char">
    <w:name w:val="HEdling 3 Char"/>
    <w:basedOn w:val="DefaultParagraphFont"/>
    <w:link w:val="HEdling3"/>
    <w:rsid w:val="0060628C"/>
    <w:rPr>
      <w:rFonts w:ascii="Times New Roman" w:hAnsi="Times New Roman" w:cs="Times New Roman"/>
      <w:b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28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28C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A50C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1A50C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EAD5-26E1-455F-BA61-BC303187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KEMAL</cp:lastModifiedBy>
  <cp:revision>3</cp:revision>
  <dcterms:created xsi:type="dcterms:W3CDTF">2016-10-21T11:36:00Z</dcterms:created>
  <dcterms:modified xsi:type="dcterms:W3CDTF">2016-10-21T11:39:00Z</dcterms:modified>
</cp:coreProperties>
</file>