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5E" w:rsidRPr="007A092C" w:rsidRDefault="0056275E" w:rsidP="0056275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2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61650" wp14:editId="1202AC12">
                <wp:simplePos x="0" y="0"/>
                <wp:positionH relativeFrom="column">
                  <wp:posOffset>4696868</wp:posOffset>
                </wp:positionH>
                <wp:positionV relativeFrom="paragraph">
                  <wp:posOffset>-1103431</wp:posOffset>
                </wp:positionV>
                <wp:extent cx="518614" cy="709684"/>
                <wp:effectExtent l="0" t="0" r="1524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4" cy="7096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69.85pt;margin-top:-86.9pt;width:40.85pt;height:5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" fillcolor="white [3212]" strokecolor="white [3212]" strokeweight="2pt"/>
            </w:pict>
          </mc:Fallback>
        </mc:AlternateContent>
      </w:r>
      <w:r w:rsidRPr="007A092C">
        <w:rPr>
          <w:rFonts w:ascii="Times New Roman" w:hAnsi="Times New Roman" w:cs="Times New Roman"/>
          <w:b/>
          <w:sz w:val="24"/>
          <w:szCs w:val="24"/>
        </w:rPr>
        <w:t>V KESIMPULAN DAN SARAN</w:t>
      </w:r>
    </w:p>
    <w:p w:rsidR="0056275E" w:rsidRPr="007A092C" w:rsidRDefault="0056275E" w:rsidP="0056275E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092C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092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92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(2) Saran.</w:t>
      </w:r>
    </w:p>
    <w:p w:rsidR="0056275E" w:rsidRPr="007A092C" w:rsidRDefault="0056275E" w:rsidP="0056275E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92C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F35FE8" w:rsidRPr="007A092C" w:rsidRDefault="0056275E" w:rsidP="0056275E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092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28D2" w:rsidRPr="007A092C" w:rsidRDefault="0056275E" w:rsidP="003028D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9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87" w:rsidRPr="007A09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B2887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biskuit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87" w:rsidRPr="007A092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B2887" w:rsidRPr="007A092C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FB2887" w:rsidRPr="007A092C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FB2887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rasa, aroma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rinciannya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terigu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53,1%;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16,3%;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mentega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16,3%;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r w:rsidR="003028D2" w:rsidRPr="007A092C">
        <w:rPr>
          <w:rFonts w:ascii="Times New Roman" w:hAnsi="Times New Roman" w:cs="Times New Roman"/>
          <w:i/>
          <w:sz w:val="24"/>
          <w:szCs w:val="24"/>
        </w:rPr>
        <w:t>full cream</w:t>
      </w:r>
      <w:r w:rsidR="003028D2" w:rsidRPr="007A092C">
        <w:rPr>
          <w:rFonts w:ascii="Times New Roman" w:hAnsi="Times New Roman" w:cs="Times New Roman"/>
          <w:sz w:val="24"/>
          <w:szCs w:val="24"/>
        </w:rPr>
        <w:t xml:space="preserve"> 5,4%;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0,1%;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6,8%; </w:t>
      </w:r>
      <w:r w:rsidR="003028D2" w:rsidRPr="007A092C">
        <w:rPr>
          <w:rFonts w:ascii="Times New Roman" w:hAnsi="Times New Roman" w:cs="Times New Roman"/>
          <w:i/>
          <w:sz w:val="24"/>
          <w:szCs w:val="24"/>
        </w:rPr>
        <w:t>baking powder</w:t>
      </w:r>
      <w:r w:rsidR="003028D2" w:rsidRPr="007A092C">
        <w:rPr>
          <w:rFonts w:ascii="Times New Roman" w:hAnsi="Times New Roman" w:cs="Times New Roman"/>
          <w:sz w:val="24"/>
          <w:szCs w:val="24"/>
        </w:rPr>
        <w:t xml:space="preserve"> 0,4%;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vanilli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0,2%;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1,4%.</w:t>
      </w:r>
    </w:p>
    <w:p w:rsidR="00FB2887" w:rsidRPr="007A092C" w:rsidRDefault="00FB2887" w:rsidP="00FB288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ganyong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terigu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aroma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biskuit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A092C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7A092C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serap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biskuit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>.</w:t>
      </w:r>
    </w:p>
    <w:p w:rsidR="003028D2" w:rsidRPr="007A092C" w:rsidRDefault="003028D2" w:rsidP="003028D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92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tebu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aren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fruktosa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serap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biskuit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rasa,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tesktur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biskuit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aroma,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A092C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7A092C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biskuit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>.</w:t>
      </w:r>
    </w:p>
    <w:p w:rsidR="003028D2" w:rsidRPr="007A092C" w:rsidRDefault="00287FEC" w:rsidP="003028D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5D1D7" wp14:editId="1BE01859">
                <wp:simplePos x="0" y="0"/>
                <wp:positionH relativeFrom="column">
                  <wp:posOffset>-1242695</wp:posOffset>
                </wp:positionH>
                <wp:positionV relativeFrom="paragraph">
                  <wp:posOffset>1684877</wp:posOffset>
                </wp:positionV>
                <wp:extent cx="716280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10" w:rsidRPr="00FB3C10" w:rsidRDefault="00287FEC" w:rsidP="00FB3C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7.85pt;margin-top:132.65pt;width:564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" filled="f" stroked="f" strokeweight=".5pt">
                <v:textbox>
                  <w:txbxContent>
                    <w:p w:rsidR="00FB3C10" w:rsidRPr="00FB3C10" w:rsidRDefault="00287FEC" w:rsidP="00FB3C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ganyong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terigu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gu</w:t>
      </w:r>
      <w:r w:rsidR="00FB2887" w:rsidRPr="007A092C">
        <w:rPr>
          <w:rFonts w:ascii="Times New Roman" w:hAnsi="Times New Roman" w:cs="Times New Roman"/>
          <w:sz w:val="24"/>
          <w:szCs w:val="24"/>
        </w:rPr>
        <w:t>l</w:t>
      </w:r>
      <w:r w:rsidR="003028D2" w:rsidRPr="007A092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, aroma,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028D2" w:rsidRPr="007A092C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serap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biskuit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D2" w:rsidRPr="007A092C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="003028D2" w:rsidRPr="007A092C">
        <w:rPr>
          <w:rFonts w:ascii="Times New Roman" w:hAnsi="Times New Roman" w:cs="Times New Roman"/>
          <w:sz w:val="24"/>
          <w:szCs w:val="24"/>
        </w:rPr>
        <w:t>.</w:t>
      </w:r>
    </w:p>
    <w:p w:rsidR="003028D2" w:rsidRPr="007A092C" w:rsidRDefault="003028D2" w:rsidP="003028D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92C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87" w:rsidRPr="007A092C"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 w:rsidR="00FB2887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87" w:rsidRPr="007A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2887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skoring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a1b2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ganyong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terigu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1:2 </w:t>
      </w:r>
      <w:proofErr w:type="spellStart"/>
      <w:r w:rsidR="001A77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A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79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aren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; a2b1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ganyong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terigu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1:1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</w:t>
      </w:r>
      <w:r w:rsidR="001A7793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1A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79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tebu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r w:rsidR="00964FFA" w:rsidRPr="007A092C">
        <w:rPr>
          <w:rFonts w:ascii="Times New Roman" w:hAnsi="Times New Roman" w:cs="Times New Roman"/>
          <w:sz w:val="24"/>
          <w:szCs w:val="24"/>
        </w:rPr>
        <w:t xml:space="preserve">a3b2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ganyong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terigu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2:1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d</w:t>
      </w:r>
      <w:r w:rsidR="001A7793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1A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79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aren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a1b2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376,677 ppm;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a2b1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375,316 ppm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a3b2 </w:t>
      </w:r>
      <w:proofErr w:type="spellStart"/>
      <w:r w:rsidR="00964FFA" w:rsidRPr="007A092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64FFA" w:rsidRPr="007A092C">
        <w:rPr>
          <w:rFonts w:ascii="Times New Roman" w:hAnsi="Times New Roman" w:cs="Times New Roman"/>
          <w:sz w:val="24"/>
          <w:szCs w:val="24"/>
        </w:rPr>
        <w:t xml:space="preserve"> 371,851 ppm.</w:t>
      </w:r>
    </w:p>
    <w:p w:rsidR="0056275E" w:rsidRPr="007A092C" w:rsidRDefault="0056275E" w:rsidP="0056275E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2C">
        <w:rPr>
          <w:rFonts w:ascii="Times New Roman" w:hAnsi="Times New Roman" w:cs="Times New Roman"/>
          <w:b/>
          <w:sz w:val="24"/>
          <w:szCs w:val="24"/>
        </w:rPr>
        <w:t>Saran</w:t>
      </w:r>
    </w:p>
    <w:p w:rsidR="0056275E" w:rsidRPr="007A092C" w:rsidRDefault="00964FFA" w:rsidP="00964FFA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A09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092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4FFA" w:rsidRPr="007A092C" w:rsidRDefault="00964FFA" w:rsidP="00964FF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ganyong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dihaluskan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diayak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mesh 40 agar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pengadukan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menggumpal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adonan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biskuit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rata.</w:t>
      </w:r>
    </w:p>
    <w:p w:rsidR="00FB3C10" w:rsidRDefault="00FB3C10" w:rsidP="00964FF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092C">
        <w:rPr>
          <w:rFonts w:ascii="Times New Roman" w:hAnsi="Times New Roman" w:cs="Times New Roman"/>
          <w:sz w:val="24"/>
          <w:szCs w:val="24"/>
        </w:rPr>
        <w:t>segar</w:t>
      </w:r>
      <w:proofErr w:type="spellEnd"/>
      <w:proofErr w:type="gramEnd"/>
      <w:r w:rsidRPr="007A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aktitivas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segar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diaplikasikannya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2C">
        <w:rPr>
          <w:rFonts w:ascii="Times New Roman" w:hAnsi="Times New Roman" w:cs="Times New Roman"/>
          <w:sz w:val="24"/>
          <w:szCs w:val="24"/>
        </w:rPr>
        <w:t>biskuit</w:t>
      </w:r>
      <w:proofErr w:type="spellEnd"/>
      <w:r w:rsidRPr="007A092C">
        <w:rPr>
          <w:rFonts w:ascii="Times New Roman" w:hAnsi="Times New Roman" w:cs="Times New Roman"/>
          <w:sz w:val="24"/>
          <w:szCs w:val="24"/>
        </w:rPr>
        <w:t>.</w:t>
      </w:r>
    </w:p>
    <w:p w:rsidR="004D25F6" w:rsidRPr="007A092C" w:rsidRDefault="004D25F6" w:rsidP="00964FF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seharunsnya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4,8 – 5,0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dihancurkan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biskuit</w:t>
      </w:r>
      <w:proofErr w:type="spellEnd"/>
    </w:p>
    <w:sectPr w:rsidR="004D25F6" w:rsidRPr="007A092C" w:rsidSect="00287FEC">
      <w:headerReference w:type="default" r:id="rId8"/>
      <w:pgSz w:w="11907" w:h="16839" w:code="9"/>
      <w:pgMar w:top="2275" w:right="1699" w:bottom="1699" w:left="2275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09" w:rsidRDefault="00955D09" w:rsidP="0056275E">
      <w:pPr>
        <w:spacing w:after="0" w:line="240" w:lineRule="auto"/>
      </w:pPr>
      <w:r>
        <w:separator/>
      </w:r>
    </w:p>
  </w:endnote>
  <w:endnote w:type="continuationSeparator" w:id="0">
    <w:p w:rsidR="00955D09" w:rsidRDefault="00955D09" w:rsidP="0056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09" w:rsidRDefault="00955D09" w:rsidP="0056275E">
      <w:pPr>
        <w:spacing w:after="0" w:line="240" w:lineRule="auto"/>
      </w:pPr>
      <w:r>
        <w:separator/>
      </w:r>
    </w:p>
  </w:footnote>
  <w:footnote w:type="continuationSeparator" w:id="0">
    <w:p w:rsidR="00955D09" w:rsidRDefault="00955D09" w:rsidP="0056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24648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275E" w:rsidRPr="00964FFA" w:rsidRDefault="0056275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4F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F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4F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7FEC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964F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275E" w:rsidRDefault="00562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861"/>
    <w:multiLevelType w:val="multilevel"/>
    <w:tmpl w:val="7AE06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923661"/>
    <w:multiLevelType w:val="multilevel"/>
    <w:tmpl w:val="E54E86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77E11BC"/>
    <w:multiLevelType w:val="multilevel"/>
    <w:tmpl w:val="59660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736745"/>
    <w:multiLevelType w:val="multilevel"/>
    <w:tmpl w:val="7AE06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5E"/>
    <w:rsid w:val="00161BF3"/>
    <w:rsid w:val="001A7793"/>
    <w:rsid w:val="00287FEC"/>
    <w:rsid w:val="003028D2"/>
    <w:rsid w:val="00422F48"/>
    <w:rsid w:val="004B3E4E"/>
    <w:rsid w:val="004D25F6"/>
    <w:rsid w:val="005225A9"/>
    <w:rsid w:val="0056275E"/>
    <w:rsid w:val="00616E11"/>
    <w:rsid w:val="006A74D7"/>
    <w:rsid w:val="006C23FF"/>
    <w:rsid w:val="007A092C"/>
    <w:rsid w:val="00825479"/>
    <w:rsid w:val="00901329"/>
    <w:rsid w:val="00955D09"/>
    <w:rsid w:val="00964FFA"/>
    <w:rsid w:val="009D029C"/>
    <w:rsid w:val="009D49B5"/>
    <w:rsid w:val="00B44711"/>
    <w:rsid w:val="00BC2CA2"/>
    <w:rsid w:val="00F35FE8"/>
    <w:rsid w:val="00FB2887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5E"/>
  </w:style>
  <w:style w:type="paragraph" w:styleId="Footer">
    <w:name w:val="footer"/>
    <w:basedOn w:val="Normal"/>
    <w:link w:val="FooterChar"/>
    <w:uiPriority w:val="99"/>
    <w:unhideWhenUsed/>
    <w:rsid w:val="0056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5E"/>
  </w:style>
  <w:style w:type="paragraph" w:styleId="Footer">
    <w:name w:val="footer"/>
    <w:basedOn w:val="Normal"/>
    <w:link w:val="FooterChar"/>
    <w:uiPriority w:val="99"/>
    <w:unhideWhenUsed/>
    <w:rsid w:val="0056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Erma</cp:lastModifiedBy>
  <cp:revision>9</cp:revision>
  <dcterms:created xsi:type="dcterms:W3CDTF">2015-10-18T07:21:00Z</dcterms:created>
  <dcterms:modified xsi:type="dcterms:W3CDTF">2015-10-28T08:39:00Z</dcterms:modified>
</cp:coreProperties>
</file>