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E90" w:rsidRPr="00B73FC0" w:rsidRDefault="00B73FC0" w:rsidP="00172C00">
      <w:pPr>
        <w:spacing w:after="0" w:line="480" w:lineRule="auto"/>
        <w:jc w:val="center"/>
        <w:rPr>
          <w:rFonts w:ascii="Times New Roman" w:hAnsi="Times New Roman" w:cs="Times New Roman"/>
          <w:b/>
          <w:sz w:val="24"/>
          <w:szCs w:val="24"/>
        </w:rPr>
      </w:pPr>
      <w:r w:rsidRPr="00B73FC0">
        <w:rPr>
          <w:rFonts w:ascii="Times New Roman" w:hAnsi="Times New Roman" w:cs="Times New Roman"/>
          <w:b/>
          <w:sz w:val="24"/>
          <w:szCs w:val="24"/>
        </w:rPr>
        <w:t>BAB II</w:t>
      </w:r>
    </w:p>
    <w:p w:rsidR="00885534" w:rsidRDefault="001B12F0" w:rsidP="00172C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UMUM</w:t>
      </w:r>
      <w:r w:rsidR="00B73FC0" w:rsidRPr="00B73FC0">
        <w:rPr>
          <w:rFonts w:ascii="Times New Roman" w:hAnsi="Times New Roman" w:cs="Times New Roman"/>
          <w:b/>
          <w:sz w:val="24"/>
          <w:szCs w:val="24"/>
        </w:rPr>
        <w:t xml:space="preserve"> THE FEDERAL RESERVE </w:t>
      </w:r>
    </w:p>
    <w:p w:rsidR="00885534" w:rsidRDefault="00885534" w:rsidP="00172C00">
      <w:pPr>
        <w:spacing w:after="0" w:line="480" w:lineRule="auto"/>
        <w:jc w:val="center"/>
        <w:rPr>
          <w:rFonts w:ascii="Times New Roman" w:hAnsi="Times New Roman" w:cs="Times New Roman"/>
          <w:b/>
          <w:sz w:val="24"/>
          <w:szCs w:val="24"/>
        </w:rPr>
      </w:pPr>
    </w:p>
    <w:p w:rsidR="00FF4724" w:rsidRDefault="00B73FC0" w:rsidP="00F12833">
      <w:pPr>
        <w:pStyle w:val="ListParagraph"/>
        <w:numPr>
          <w:ilvl w:val="0"/>
          <w:numId w:val="1"/>
        </w:numPr>
        <w:spacing w:after="0" w:line="480" w:lineRule="auto"/>
        <w:ind w:left="426"/>
        <w:rPr>
          <w:rFonts w:ascii="Times New Roman" w:hAnsi="Times New Roman" w:cs="Times New Roman"/>
          <w:b/>
          <w:sz w:val="24"/>
          <w:szCs w:val="24"/>
        </w:rPr>
      </w:pPr>
      <w:r w:rsidRPr="00B73FC0">
        <w:rPr>
          <w:rFonts w:ascii="Times New Roman" w:hAnsi="Times New Roman" w:cs="Times New Roman"/>
          <w:b/>
          <w:sz w:val="24"/>
          <w:szCs w:val="24"/>
        </w:rPr>
        <w:t>Sejarah The Federal Reserve</w:t>
      </w:r>
    </w:p>
    <w:p w:rsidR="00243D78" w:rsidRDefault="00FF4724" w:rsidP="00F12833">
      <w:pPr>
        <w:spacing w:after="0" w:line="480" w:lineRule="auto"/>
        <w:ind w:left="66" w:firstLine="360"/>
        <w:jc w:val="both"/>
        <w:rPr>
          <w:rFonts w:ascii="Times New Roman" w:hAnsi="Times New Roman" w:cs="Times New Roman"/>
          <w:b/>
          <w:sz w:val="24"/>
          <w:szCs w:val="24"/>
        </w:rPr>
      </w:pPr>
      <w:r w:rsidRPr="00FF4724">
        <w:rPr>
          <w:rStyle w:val="hps"/>
          <w:rFonts w:ascii="Times New Roman" w:hAnsi="Times New Roman" w:cs="Times New Roman"/>
          <w:sz w:val="24"/>
          <w:szCs w:val="24"/>
          <w:lang w:val="id-ID"/>
        </w:rPr>
        <w:t>Selama abad</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kesembilan belas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 awal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abad kedua puluh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panik</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keuangan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melanda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Amerika</w:t>
      </w:r>
      <w:r w:rsidRPr="00FF4724">
        <w:rPr>
          <w:rFonts w:ascii="Times New Roman" w:hAnsi="Times New Roman" w:cs="Times New Roman"/>
          <w:sz w:val="24"/>
          <w:szCs w:val="24"/>
          <w:lang w:val="id-ID"/>
        </w:rPr>
        <w:t xml:space="preserve">, yang menyebabkan </w:t>
      </w:r>
      <w:r w:rsidRPr="00FF4724">
        <w:rPr>
          <w:rStyle w:val="hps"/>
          <w:rFonts w:ascii="Times New Roman" w:hAnsi="Times New Roman" w:cs="Times New Roman"/>
          <w:sz w:val="24"/>
          <w:szCs w:val="24"/>
          <w:lang w:val="id-ID"/>
        </w:rPr>
        <w:t>kegagalan bank</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kebangkrutan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bisnis yang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 xml:space="preserve">sangat </w:t>
      </w:r>
      <w:r w:rsidRPr="00FF4724">
        <w:rPr>
          <w:rStyle w:val="hps"/>
          <w:rFonts w:ascii="Times New Roman" w:hAnsi="Times New Roman" w:cs="Times New Roman"/>
          <w:sz w:val="24"/>
          <w:szCs w:val="24"/>
        </w:rPr>
        <w:t>mengganggu</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perekonomian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Kegagalan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sistem perbankan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nasional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untuk secara efektif</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menyediakan dana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bagi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lembaga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penyimpanan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bermasalah</w:t>
      </w:r>
      <w:r w:rsidRPr="00FF4724">
        <w:rPr>
          <w:rFonts w:ascii="Times New Roman" w:hAnsi="Times New Roman" w:cs="Times New Roman"/>
          <w:sz w:val="24"/>
          <w:szCs w:val="24"/>
          <w:lang w:val="id-ID"/>
        </w:rPr>
        <w:t xml:space="preserve"> </w:t>
      </w:r>
      <w:r w:rsidRPr="00FF4724">
        <w:rPr>
          <w:rFonts w:ascii="Times New Roman" w:hAnsi="Times New Roman" w:cs="Times New Roman"/>
          <w:sz w:val="24"/>
          <w:szCs w:val="24"/>
        </w:rPr>
        <w:t xml:space="preserve">yang </w:t>
      </w:r>
      <w:r w:rsidRPr="00FF4724">
        <w:rPr>
          <w:rStyle w:val="hps"/>
          <w:rFonts w:ascii="Times New Roman" w:hAnsi="Times New Roman" w:cs="Times New Roman"/>
          <w:sz w:val="24"/>
          <w:szCs w:val="24"/>
        </w:rPr>
        <w:t>berk</w:t>
      </w:r>
      <w:r w:rsidRPr="00FF4724">
        <w:rPr>
          <w:rStyle w:val="hps"/>
          <w:rFonts w:ascii="Times New Roman" w:hAnsi="Times New Roman" w:cs="Times New Roman"/>
          <w:sz w:val="24"/>
          <w:szCs w:val="24"/>
          <w:lang w:val="id-ID"/>
        </w:rPr>
        <w:t>ontribusi signifikan terhadap</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kerentanan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perekonomian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terhadap</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panik</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keuangan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Kredit jangka pendek</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merupakan sumber penting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dari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likuiditas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saat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bank mengalami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penarikan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tak terduga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w:t>
      </w:r>
      <w:r w:rsidRPr="00FF4724">
        <w:rPr>
          <w:rFonts w:ascii="Times New Roman" w:hAnsi="Times New Roman" w:cs="Times New Roman"/>
          <w:sz w:val="24"/>
          <w:szCs w:val="24"/>
          <w:lang w:val="id-ID"/>
        </w:rPr>
        <w:t xml:space="preserve"> </w:t>
      </w:r>
      <w:r w:rsidRPr="00FF4724">
        <w:rPr>
          <w:rFonts w:ascii="Times New Roman" w:hAnsi="Times New Roman" w:cs="Times New Roman"/>
          <w:sz w:val="24"/>
          <w:szCs w:val="24"/>
        </w:rPr>
        <w:t xml:space="preserve">penarikan uang </w:t>
      </w:r>
      <w:r w:rsidRPr="00FF4724">
        <w:rPr>
          <w:rStyle w:val="hps"/>
          <w:rFonts w:ascii="Times New Roman" w:hAnsi="Times New Roman" w:cs="Times New Roman"/>
          <w:sz w:val="24"/>
          <w:szCs w:val="24"/>
          <w:lang w:val="id-ID"/>
        </w:rPr>
        <w:t>meluas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selama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kepanikan keuangan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Krisis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yang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parah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pada tahun 1907</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 xml:space="preserve">mendorong </w:t>
      </w:r>
      <w:r w:rsidRPr="00FF4724">
        <w:rPr>
          <w:rStyle w:val="hps"/>
          <w:rFonts w:ascii="Times New Roman" w:hAnsi="Times New Roman" w:cs="Times New Roman"/>
          <w:sz w:val="24"/>
          <w:szCs w:val="24"/>
          <w:lang w:val="id-ID"/>
        </w:rPr>
        <w:t>Kongres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untuk membentuk Komisi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Moneter</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Nasional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yang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mengajukan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proposal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untuk membuat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sebuah lembaga yang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akan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membantu mencegah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 mengandung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gangguan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keuangan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semacam ini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Setelah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perdebatan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Kongres</w:t>
      </w:r>
      <w:r w:rsidRPr="00FF4724">
        <w:rPr>
          <w:rFonts w:ascii="Times New Roman" w:hAnsi="Times New Roman" w:cs="Times New Roman"/>
          <w:sz w:val="24"/>
          <w:szCs w:val="24"/>
        </w:rPr>
        <w:t xml:space="preserve"> </w:t>
      </w:r>
      <w:r w:rsidRPr="00FF4724">
        <w:rPr>
          <w:rStyle w:val="hps"/>
          <w:rFonts w:ascii="Times New Roman" w:hAnsi="Times New Roman" w:cs="Times New Roman"/>
          <w:sz w:val="24"/>
          <w:szCs w:val="24"/>
        </w:rPr>
        <w:t>me</w:t>
      </w:r>
      <w:r w:rsidRPr="00FF4724">
        <w:rPr>
          <w:rStyle w:val="hps"/>
          <w:rFonts w:ascii="Times New Roman" w:hAnsi="Times New Roman" w:cs="Times New Roman"/>
          <w:sz w:val="24"/>
          <w:szCs w:val="24"/>
          <w:lang w:val="id-ID"/>
        </w:rPr>
        <w:t>l</w:t>
      </w:r>
      <w:r w:rsidRPr="00FF4724">
        <w:rPr>
          <w:rStyle w:val="hps"/>
          <w:rFonts w:ascii="Times New Roman" w:hAnsi="Times New Roman" w:cs="Times New Roman"/>
          <w:sz w:val="24"/>
          <w:szCs w:val="24"/>
        </w:rPr>
        <w:t>o</w:t>
      </w:r>
      <w:r w:rsidRPr="00FF4724">
        <w:rPr>
          <w:rStyle w:val="hps"/>
          <w:rFonts w:ascii="Times New Roman" w:hAnsi="Times New Roman" w:cs="Times New Roman"/>
          <w:sz w:val="24"/>
          <w:szCs w:val="24"/>
          <w:lang w:val="id-ID"/>
        </w:rPr>
        <w:t>l</w:t>
      </w:r>
      <w:r w:rsidRPr="00FF4724">
        <w:rPr>
          <w:rStyle w:val="hps"/>
          <w:rFonts w:ascii="Times New Roman" w:hAnsi="Times New Roman" w:cs="Times New Roman"/>
          <w:sz w:val="24"/>
          <w:szCs w:val="24"/>
        </w:rPr>
        <w:t>o</w:t>
      </w:r>
      <w:r w:rsidR="00284E9C">
        <w:rPr>
          <w:rStyle w:val="hps"/>
          <w:rFonts w:ascii="Times New Roman" w:hAnsi="Times New Roman" w:cs="Times New Roman"/>
          <w:sz w:val="24"/>
          <w:szCs w:val="24"/>
        </w:rPr>
        <w:t>s</w:t>
      </w:r>
      <w:r w:rsidRPr="00FF4724">
        <w:rPr>
          <w:rStyle w:val="hps"/>
          <w:rFonts w:ascii="Times New Roman" w:hAnsi="Times New Roman" w:cs="Times New Roman"/>
          <w:sz w:val="24"/>
          <w:szCs w:val="24"/>
        </w:rPr>
        <w:t>kan</w:t>
      </w:r>
      <w:r w:rsidRPr="00FF4724">
        <w:rPr>
          <w:rFonts w:ascii="Times New Roman" w:hAnsi="Times New Roman" w:cs="Times New Roman"/>
          <w:sz w:val="24"/>
          <w:szCs w:val="24"/>
          <w:lang w:val="id-ID"/>
        </w:rPr>
        <w:t xml:space="preserve"> </w:t>
      </w:r>
      <w:r w:rsidRPr="00284E9C">
        <w:rPr>
          <w:rStyle w:val="hps"/>
          <w:rFonts w:ascii="Times New Roman" w:hAnsi="Times New Roman" w:cs="Times New Roman"/>
          <w:i/>
          <w:sz w:val="24"/>
          <w:szCs w:val="24"/>
          <w:lang w:val="id-ID"/>
        </w:rPr>
        <w:t>Federal Reserve</w:t>
      </w:r>
      <w:r w:rsidRPr="00284E9C">
        <w:rPr>
          <w:rFonts w:ascii="Times New Roman" w:hAnsi="Times New Roman" w:cs="Times New Roman"/>
          <w:i/>
          <w:sz w:val="24"/>
          <w:szCs w:val="24"/>
          <w:lang w:val="id-ID"/>
        </w:rPr>
        <w:t xml:space="preserve"> </w:t>
      </w:r>
      <w:r w:rsidRPr="00284E9C">
        <w:rPr>
          <w:rStyle w:val="hps"/>
          <w:rFonts w:ascii="Times New Roman" w:hAnsi="Times New Roman" w:cs="Times New Roman"/>
          <w:i/>
          <w:sz w:val="24"/>
          <w:szCs w:val="24"/>
          <w:lang w:val="id-ID"/>
        </w:rPr>
        <w:t>Act</w:t>
      </w:r>
      <w:r w:rsidRPr="00FF4724">
        <w:rPr>
          <w:rFonts w:ascii="Times New Roman" w:hAnsi="Times New Roman" w:cs="Times New Roman"/>
          <w:sz w:val="24"/>
          <w:szCs w:val="24"/>
          <w:lang w:val="id-ID"/>
        </w:rPr>
        <w:t xml:space="preserve">  </w:t>
      </w:r>
      <w:r w:rsidRPr="00FF4724">
        <w:rPr>
          <w:rFonts w:ascii="Times New Roman" w:hAnsi="Times New Roman" w:cs="Times New Roman"/>
          <w:sz w:val="24"/>
          <w:szCs w:val="24"/>
        </w:rPr>
        <w:t xml:space="preserve"> </w:t>
      </w:r>
      <w:r w:rsidR="00291EFA">
        <w:rPr>
          <w:rFonts w:ascii="Times New Roman" w:hAnsi="Times New Roman" w:cs="Times New Roman"/>
          <w:sz w:val="24"/>
          <w:szCs w:val="24"/>
        </w:rPr>
        <w:t xml:space="preserve">yang </w:t>
      </w:r>
      <w:r w:rsidRPr="00FF4724">
        <w:rPr>
          <w:rStyle w:val="hps"/>
          <w:rFonts w:ascii="Times New Roman" w:hAnsi="Times New Roman" w:cs="Times New Roman"/>
          <w:sz w:val="24"/>
          <w:szCs w:val="24"/>
          <w:lang w:val="id-ID"/>
        </w:rPr>
        <w:t>menyediakan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 xml:space="preserve">bagi </w:t>
      </w:r>
      <w:r w:rsidRPr="00FF4724">
        <w:rPr>
          <w:rStyle w:val="hps"/>
          <w:rFonts w:ascii="Times New Roman" w:hAnsi="Times New Roman" w:cs="Times New Roman"/>
          <w:sz w:val="24"/>
          <w:szCs w:val="24"/>
          <w:lang w:val="id-ID"/>
        </w:rPr>
        <w:t>pembentukan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bank</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cadangan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Federal,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untuk memberikan</w:t>
      </w:r>
      <w:r w:rsidRPr="00FF4724">
        <w:rPr>
          <w:rFonts w:ascii="Times New Roman" w:hAnsi="Times New Roman" w:cs="Times New Roman"/>
          <w:sz w:val="24"/>
          <w:szCs w:val="24"/>
          <w:lang w:val="id-ID"/>
        </w:rPr>
        <w:t xml:space="preserve"> </w:t>
      </w:r>
      <w:r w:rsidRPr="00FF4724">
        <w:rPr>
          <w:rFonts w:ascii="Times New Roman" w:hAnsi="Times New Roman" w:cs="Times New Roman"/>
          <w:sz w:val="24"/>
          <w:szCs w:val="24"/>
        </w:rPr>
        <w:t xml:space="preserve">wewenang dalam pencetakan </w:t>
      </w:r>
      <w:r w:rsidRPr="00FF4724">
        <w:rPr>
          <w:rStyle w:val="hps"/>
          <w:rFonts w:ascii="Times New Roman" w:hAnsi="Times New Roman" w:cs="Times New Roman"/>
          <w:sz w:val="24"/>
          <w:szCs w:val="24"/>
          <w:lang w:val="id-ID"/>
        </w:rPr>
        <w:t>mata uang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elastis</w:t>
      </w:r>
      <w:r w:rsidRPr="00FF4724">
        <w:rPr>
          <w:rFonts w:ascii="Times New Roman" w:hAnsi="Times New Roman" w:cs="Times New Roman"/>
          <w:sz w:val="24"/>
          <w:szCs w:val="24"/>
        </w:rPr>
        <w:t>, dan</w:t>
      </w:r>
      <w:r w:rsidRPr="00FF4724">
        <w:rPr>
          <w:rStyle w:val="hps"/>
          <w:rFonts w:ascii="Times New Roman" w:hAnsi="Times New Roman" w:cs="Times New Roman"/>
          <w:sz w:val="24"/>
          <w:szCs w:val="24"/>
          <w:lang w:val="id-ID"/>
        </w:rPr>
        <w:t xml:space="preserve"> membeli</w:t>
      </w:r>
      <w:r w:rsidRPr="00FF4724">
        <w:rPr>
          <w:rFonts w:ascii="Times New Roman" w:hAnsi="Times New Roman" w:cs="Times New Roman"/>
          <w:sz w:val="24"/>
          <w:szCs w:val="24"/>
          <w:lang w:val="id-ID"/>
        </w:rPr>
        <w:t xml:space="preserve"> </w:t>
      </w:r>
      <w:r w:rsidR="00284E9C">
        <w:rPr>
          <w:rStyle w:val="hps"/>
          <w:rFonts w:ascii="Times New Roman" w:hAnsi="Times New Roman" w:cs="Times New Roman"/>
          <w:sz w:val="24"/>
          <w:szCs w:val="24"/>
        </w:rPr>
        <w:t>instrumen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surat</w:t>
      </w:r>
      <w:r w:rsidRPr="00FF4724">
        <w:rPr>
          <w:rStyle w:val="hps"/>
          <w:rFonts w:ascii="Times New Roman" w:hAnsi="Times New Roman" w:cs="Times New Roman"/>
          <w:sz w:val="24"/>
          <w:szCs w:val="24"/>
          <w:lang w:val="id-ID"/>
        </w:rPr>
        <w: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surat berharga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 xml:space="preserve">serta </w:t>
      </w:r>
      <w:r w:rsidRPr="00FF4724">
        <w:rPr>
          <w:rStyle w:val="hps"/>
          <w:rFonts w:ascii="Times New Roman" w:hAnsi="Times New Roman" w:cs="Times New Roman"/>
          <w:sz w:val="24"/>
          <w:szCs w:val="24"/>
          <w:lang w:val="id-ID"/>
        </w:rPr>
        <w:t>membangun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 xml:space="preserve">pengawasan perbankan </w:t>
      </w:r>
      <w:r w:rsidRPr="00FF4724">
        <w:rPr>
          <w:rStyle w:val="hps"/>
          <w:rFonts w:ascii="Times New Roman" w:hAnsi="Times New Roman" w:cs="Times New Roman"/>
          <w:sz w:val="24"/>
          <w:szCs w:val="24"/>
        </w:rPr>
        <w:t xml:space="preserve"> </w:t>
      </w:r>
      <w:r w:rsidRPr="00FF4724">
        <w:rPr>
          <w:rStyle w:val="hps"/>
          <w:rFonts w:ascii="Times New Roman" w:hAnsi="Times New Roman" w:cs="Times New Roman"/>
          <w:sz w:val="24"/>
          <w:szCs w:val="24"/>
          <w:lang w:val="id-ID"/>
        </w:rPr>
        <w:t>yang lebih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efektif</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di Amerika Serikat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untuk tujuan lain</w:t>
      </w:r>
      <w:r w:rsidRPr="00FF4724">
        <w:rPr>
          <w:rFonts w:ascii="Times New Roman" w:hAnsi="Times New Roman" w:cs="Times New Roman"/>
          <w:sz w:val="24"/>
          <w:szCs w:val="24"/>
          <w:lang w:val="id-ID"/>
        </w:rPr>
        <w:t xml:space="preserve">. Presiden </w:t>
      </w:r>
      <w:r w:rsidRPr="00FF4724">
        <w:rPr>
          <w:rStyle w:val="hps"/>
          <w:rFonts w:ascii="Times New Roman" w:hAnsi="Times New Roman" w:cs="Times New Roman"/>
          <w:sz w:val="24"/>
          <w:szCs w:val="24"/>
          <w:lang w:val="id-ID"/>
        </w:rPr>
        <w:t>Woodrow</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Wilson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menandatangani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proposal itu</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menjadi undang-undang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pada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23 Desember 1913</w:t>
      </w:r>
      <w:r w:rsidRPr="00FF4724">
        <w:rPr>
          <w:rFonts w:ascii="Times New Roman" w:hAnsi="Times New Roman" w:cs="Times New Roman"/>
          <w:sz w:val="24"/>
          <w:szCs w:val="24"/>
          <w:lang w:val="id-ID"/>
        </w:rPr>
        <w:t>.</w:t>
      </w:r>
    </w:p>
    <w:p w:rsidR="00FF4724" w:rsidRPr="00243D78" w:rsidRDefault="00FF4724" w:rsidP="008721F9">
      <w:pPr>
        <w:spacing w:after="0" w:line="480" w:lineRule="auto"/>
        <w:ind w:left="66" w:firstLine="360"/>
        <w:jc w:val="both"/>
        <w:rPr>
          <w:rStyle w:val="hps"/>
          <w:rFonts w:ascii="Times New Roman" w:hAnsi="Times New Roman" w:cs="Times New Roman"/>
          <w:b/>
          <w:sz w:val="24"/>
          <w:szCs w:val="24"/>
        </w:rPr>
      </w:pPr>
      <w:r w:rsidRPr="00FF4724">
        <w:rPr>
          <w:rStyle w:val="hps"/>
          <w:rFonts w:ascii="Times New Roman" w:hAnsi="Times New Roman" w:cs="Times New Roman"/>
          <w:sz w:val="24"/>
          <w:szCs w:val="24"/>
          <w:lang w:val="id-ID"/>
        </w:rPr>
        <w:t>Segera setelah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penciptaan</w:t>
      </w:r>
      <w:r w:rsidRPr="00FF4724">
        <w:rPr>
          <w:rFonts w:ascii="Times New Roman" w:hAnsi="Times New Roman" w:cs="Times New Roman"/>
          <w:sz w:val="24"/>
          <w:szCs w:val="24"/>
          <w:lang w:val="id-ID"/>
        </w:rPr>
        <w:t xml:space="preserve"> </w:t>
      </w:r>
      <w:r w:rsidRPr="00243D78">
        <w:rPr>
          <w:rStyle w:val="hps"/>
          <w:rFonts w:ascii="Times New Roman" w:hAnsi="Times New Roman" w:cs="Times New Roman"/>
          <w:i/>
          <w:sz w:val="24"/>
          <w:szCs w:val="24"/>
          <w:lang w:val="id-ID"/>
        </w:rPr>
        <w:t>Federal Reserve</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menjadi jelas bahwa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rPr>
        <w:t>undang-undang itu</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memiliki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implikasi luas bagi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kebijakan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ekonomi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keuangan nasional</w:t>
      </w:r>
      <w:r w:rsidR="008721F9">
        <w:rPr>
          <w:rFonts w:ascii="Times New Roman" w:hAnsi="Times New Roman" w:cs="Times New Roman"/>
          <w:sz w:val="24"/>
          <w:szCs w:val="24"/>
        </w:rPr>
        <w:t xml:space="preserve"> </w:t>
      </w:r>
      <w:r w:rsidRPr="00FF4724">
        <w:rPr>
          <w:rStyle w:val="hps"/>
          <w:rFonts w:ascii="Times New Roman" w:hAnsi="Times New Roman" w:cs="Times New Roman"/>
          <w:sz w:val="24"/>
          <w:szCs w:val="24"/>
          <w:lang w:val="id-ID"/>
        </w:rPr>
        <w:t xml:space="preserve">untuk memperluas </w:t>
      </w:r>
      <w:r w:rsidRPr="00FF4724">
        <w:rPr>
          <w:rFonts w:ascii="Times New Roman" w:hAnsi="Times New Roman" w:cs="Times New Roman"/>
          <w:sz w:val="24"/>
          <w:szCs w:val="24"/>
        </w:rPr>
        <w:t xml:space="preserve">lapangan </w:t>
      </w:r>
      <w:r w:rsidRPr="00FF4724">
        <w:rPr>
          <w:rStyle w:val="hps"/>
          <w:rFonts w:ascii="Times New Roman" w:hAnsi="Times New Roman" w:cs="Times New Roman"/>
          <w:sz w:val="24"/>
          <w:szCs w:val="24"/>
          <w:lang w:val="id-ID"/>
        </w:rPr>
        <w:t>kerja</w:t>
      </w:r>
      <w:r w:rsidR="00243D78">
        <w:rPr>
          <w:rFonts w:ascii="Times New Roman" w:hAnsi="Times New Roman" w:cs="Times New Roman"/>
          <w:sz w:val="24"/>
          <w:szCs w:val="24"/>
        </w:rPr>
        <w: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harga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stabil</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w:t>
      </w:r>
      <w:r w:rsidRPr="00FF4724">
        <w:rPr>
          <w:rFonts w:ascii="Times New Roman" w:hAnsi="Times New Roman" w:cs="Times New Roman"/>
          <w:sz w:val="24"/>
          <w:szCs w:val="24"/>
          <w:lang w:val="id-ID"/>
        </w:rPr>
        <w:t xml:space="preserve">yaitu, </w:t>
      </w:r>
      <w:r w:rsidRPr="00FF4724">
        <w:rPr>
          <w:rStyle w:val="hps"/>
          <w:rFonts w:ascii="Times New Roman" w:hAnsi="Times New Roman" w:cs="Times New Roman"/>
          <w:sz w:val="24"/>
          <w:szCs w:val="24"/>
          <w:lang w:val="id-ID"/>
        </w:rPr>
        <w:t>stabilitas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daya beli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dolar</w:t>
      </w:r>
      <w:r w:rsidR="00243D78">
        <w:rPr>
          <w:rFonts w:ascii="Times New Roman" w:hAnsi="Times New Roman" w:cs="Times New Roman"/>
          <w:sz w:val="24"/>
          <w:szCs w:val="24"/>
          <w:lang w:val="id-ID"/>
        </w:rPr>
        <w:t>)</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 xml:space="preserve">suku </w:t>
      </w:r>
      <w:r w:rsidRPr="00FF4724">
        <w:rPr>
          <w:rStyle w:val="hps"/>
          <w:rFonts w:ascii="Times New Roman" w:hAnsi="Times New Roman" w:cs="Times New Roman"/>
          <w:sz w:val="24"/>
          <w:szCs w:val="24"/>
          <w:lang w:val="id-ID"/>
        </w:rPr>
        <w:lastRenderedPageBreak/>
        <w:t>bunga jangka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panjang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moderat</w:t>
      </w:r>
      <w:r w:rsidRPr="00FF4724">
        <w:rPr>
          <w:rFonts w:ascii="Times New Roman" w:hAnsi="Times New Roman" w:cs="Times New Roman"/>
          <w:sz w:val="24"/>
          <w:szCs w:val="24"/>
          <w:lang w:val="id-ID"/>
        </w:rPr>
        <w:t>.</w:t>
      </w:r>
      <w:r w:rsidR="008721F9">
        <w:rPr>
          <w:rFonts w:ascii="Times New Roman" w:hAnsi="Times New Roman" w:cs="Times New Roman"/>
          <w:b/>
          <w:sz w:val="24"/>
          <w:szCs w:val="24"/>
        </w:rPr>
        <w:t xml:space="preserve"> </w:t>
      </w:r>
      <w:r w:rsidRPr="00243D78">
        <w:rPr>
          <w:rStyle w:val="hps"/>
          <w:rFonts w:ascii="Times New Roman" w:hAnsi="Times New Roman" w:cs="Times New Roman"/>
          <w:i/>
          <w:sz w:val="24"/>
          <w:szCs w:val="24"/>
          <w:lang w:val="id-ID"/>
        </w:rPr>
        <w:t>Federal</w:t>
      </w:r>
      <w:r w:rsidRPr="00243D78">
        <w:rPr>
          <w:rFonts w:ascii="Times New Roman" w:hAnsi="Times New Roman" w:cs="Times New Roman"/>
          <w:i/>
          <w:sz w:val="24"/>
          <w:szCs w:val="24"/>
          <w:lang w:val="id-ID"/>
        </w:rPr>
        <w:t xml:space="preserve"> </w:t>
      </w:r>
      <w:r w:rsidRPr="00243D78">
        <w:rPr>
          <w:rStyle w:val="hps"/>
          <w:rFonts w:ascii="Times New Roman" w:hAnsi="Times New Roman" w:cs="Times New Roman"/>
          <w:i/>
          <w:sz w:val="24"/>
          <w:szCs w:val="24"/>
          <w:lang w:val="id-ID"/>
        </w:rPr>
        <w:t>Reserve System</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dianggap</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bank sentral yang independen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karena</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keputusan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tidak harus</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disahkan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oleh Presiden atau</w:t>
      </w:r>
      <w:r w:rsidRPr="00FF4724">
        <w:rPr>
          <w:rStyle w:val="hps"/>
          <w:rFonts w:ascii="Times New Roman" w:hAnsi="Times New Roman" w:cs="Times New Roman"/>
          <w:sz w:val="24"/>
          <w:szCs w:val="24"/>
        </w:rPr>
        <w:t xml:space="preserve"> </w:t>
      </w:r>
      <w:r w:rsidRPr="00FF4724">
        <w:rPr>
          <w:rStyle w:val="hps"/>
          <w:rFonts w:ascii="Times New Roman" w:hAnsi="Times New Roman" w:cs="Times New Roman"/>
          <w:sz w:val="24"/>
          <w:szCs w:val="24"/>
          <w:lang w:val="id-ID"/>
        </w:rPr>
        <w:t>orang lain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dalam</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cabang</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eksekutif pemerintah</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Sistem</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ini</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bagaimanapun,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tunduk pada pengawasan</w:t>
      </w:r>
      <w:r w:rsidRPr="00FF4724">
        <w:rPr>
          <w:rFonts w:ascii="Times New Roman" w:hAnsi="Times New Roman" w:cs="Times New Roman"/>
          <w:sz w:val="24"/>
          <w:szCs w:val="24"/>
          <w:lang w:val="id-ID"/>
        </w:rPr>
        <w:t xml:space="preserve"> </w:t>
      </w:r>
      <w:r w:rsidRPr="00FF4724">
        <w:rPr>
          <w:rStyle w:val="hps"/>
          <w:rFonts w:ascii="Times New Roman" w:hAnsi="Times New Roman" w:cs="Times New Roman"/>
          <w:sz w:val="24"/>
          <w:szCs w:val="24"/>
          <w:lang w:val="id-ID"/>
        </w:rPr>
        <w:t>oleh Kongres AS</w:t>
      </w:r>
      <w:r w:rsidRPr="00FF4724">
        <w:rPr>
          <w:rFonts w:ascii="Times New Roman" w:hAnsi="Times New Roman" w:cs="Times New Roman"/>
          <w:sz w:val="24"/>
          <w:szCs w:val="24"/>
          <w:lang w:val="id-ID"/>
        </w:rPr>
        <w:t xml:space="preserve">. </w:t>
      </w:r>
    </w:p>
    <w:p w:rsidR="00FF4724" w:rsidRPr="00FF4724" w:rsidRDefault="00FF4724" w:rsidP="008721F9">
      <w:pPr>
        <w:spacing w:after="0" w:line="480" w:lineRule="auto"/>
        <w:ind w:firstLine="360"/>
        <w:jc w:val="both"/>
        <w:rPr>
          <w:rFonts w:ascii="Times New Roman" w:hAnsi="Times New Roman" w:cs="Times New Roman"/>
          <w:sz w:val="24"/>
          <w:szCs w:val="24"/>
        </w:rPr>
      </w:pPr>
      <w:r w:rsidRPr="00243D78">
        <w:rPr>
          <w:rFonts w:ascii="Times New Roman" w:hAnsi="Times New Roman" w:cs="Times New Roman"/>
          <w:i/>
          <w:sz w:val="24"/>
          <w:szCs w:val="24"/>
          <w:lang w:val="id-ID"/>
        </w:rPr>
        <w:t xml:space="preserve">The Federal Reserve System </w:t>
      </w:r>
      <w:r w:rsidRPr="00FF4724">
        <w:rPr>
          <w:rFonts w:ascii="Times New Roman" w:hAnsi="Times New Roman" w:cs="Times New Roman"/>
          <w:sz w:val="24"/>
          <w:szCs w:val="24"/>
          <w:lang w:val="id-ID"/>
        </w:rPr>
        <w:t>adal</w:t>
      </w:r>
      <w:r w:rsidR="00215861">
        <w:rPr>
          <w:rFonts w:ascii="Times New Roman" w:hAnsi="Times New Roman" w:cs="Times New Roman"/>
          <w:sz w:val="24"/>
          <w:szCs w:val="24"/>
          <w:lang w:val="id-ID"/>
        </w:rPr>
        <w:t>ah bank sentral Amerika Serikat</w:t>
      </w:r>
      <w:r w:rsidR="00215861">
        <w:rPr>
          <w:rFonts w:ascii="Times New Roman" w:hAnsi="Times New Roman" w:cs="Times New Roman"/>
          <w:sz w:val="24"/>
          <w:szCs w:val="24"/>
        </w:rPr>
        <w:t xml:space="preserve"> </w:t>
      </w:r>
      <w:r w:rsidRPr="00FF4724">
        <w:rPr>
          <w:rFonts w:ascii="Times New Roman" w:hAnsi="Times New Roman" w:cs="Times New Roman"/>
          <w:sz w:val="24"/>
          <w:szCs w:val="24"/>
          <w:lang w:val="id-ID"/>
        </w:rPr>
        <w:t xml:space="preserve">untuk </w:t>
      </w:r>
      <w:r w:rsidRPr="00FF4724">
        <w:rPr>
          <w:rFonts w:ascii="Times New Roman" w:hAnsi="Times New Roman" w:cs="Times New Roman"/>
          <w:sz w:val="24"/>
          <w:szCs w:val="24"/>
        </w:rPr>
        <w:t>menjaga sistem moneter dan keuangan negara</w:t>
      </w:r>
      <w:r w:rsidRPr="00FF4724">
        <w:rPr>
          <w:rFonts w:ascii="Times New Roman" w:hAnsi="Times New Roman" w:cs="Times New Roman"/>
          <w:sz w:val="24"/>
          <w:szCs w:val="24"/>
          <w:lang w:val="id-ID"/>
        </w:rPr>
        <w:t xml:space="preserve"> dengan lebih aman, lebih fleksibel, dan lebih stabil. Selama bertahun-tahun, perannya di bidang perbankan dan perekonomian telah berkembang.</w:t>
      </w:r>
      <w:r w:rsidRPr="00FF4724">
        <w:rPr>
          <w:rFonts w:ascii="Times New Roman" w:hAnsi="Times New Roman" w:cs="Times New Roman"/>
          <w:sz w:val="24"/>
          <w:szCs w:val="24"/>
        </w:rPr>
        <w:t xml:space="preserve"> </w:t>
      </w:r>
      <w:r w:rsidRPr="00FF4724">
        <w:rPr>
          <w:rFonts w:ascii="Times New Roman" w:hAnsi="Times New Roman" w:cs="Times New Roman"/>
          <w:sz w:val="24"/>
          <w:szCs w:val="24"/>
          <w:lang w:val="id-ID"/>
        </w:rPr>
        <w:t>Saat ini, tugas Federal Reserve jatuh ke dalam empat bidang umum:</w:t>
      </w:r>
    </w:p>
    <w:p w:rsidR="00FF4724" w:rsidRPr="00FF4724" w:rsidRDefault="00FF4724" w:rsidP="002606B6">
      <w:pPr>
        <w:pStyle w:val="ListParagraph"/>
        <w:numPr>
          <w:ilvl w:val="0"/>
          <w:numId w:val="21"/>
        </w:numPr>
        <w:spacing w:line="480" w:lineRule="auto"/>
        <w:jc w:val="both"/>
        <w:rPr>
          <w:rFonts w:ascii="Times New Roman" w:hAnsi="Times New Roman" w:cs="Times New Roman"/>
          <w:sz w:val="24"/>
          <w:szCs w:val="24"/>
        </w:rPr>
      </w:pPr>
      <w:r w:rsidRPr="00FF4724">
        <w:rPr>
          <w:rFonts w:ascii="Times New Roman" w:hAnsi="Times New Roman" w:cs="Times New Roman"/>
          <w:sz w:val="24"/>
          <w:szCs w:val="24"/>
          <w:lang w:val="id-ID"/>
        </w:rPr>
        <w:t xml:space="preserve">melaksanakan kebijakan moneter </w:t>
      </w:r>
      <w:r w:rsidR="00284E9C">
        <w:rPr>
          <w:rFonts w:ascii="Times New Roman" w:hAnsi="Times New Roman" w:cs="Times New Roman"/>
          <w:sz w:val="24"/>
          <w:szCs w:val="24"/>
        </w:rPr>
        <w:t>nasional</w:t>
      </w:r>
      <w:r w:rsidRPr="00FF4724">
        <w:rPr>
          <w:rFonts w:ascii="Times New Roman" w:hAnsi="Times New Roman" w:cs="Times New Roman"/>
          <w:sz w:val="24"/>
          <w:szCs w:val="24"/>
          <w:lang w:val="id-ID"/>
        </w:rPr>
        <w:t xml:space="preserve"> dengan mempengaruhi kondisi moneter dan kredit dalam perekonomian dalam mengejar pekerjaan yang maksimal, harga yang stabil, dan suku bunga jangka panjang moderat</w:t>
      </w:r>
      <w:r w:rsidR="00284E9C">
        <w:rPr>
          <w:rFonts w:ascii="Times New Roman" w:hAnsi="Times New Roman" w:cs="Times New Roman"/>
          <w:sz w:val="24"/>
          <w:szCs w:val="24"/>
        </w:rPr>
        <w:t>.</w:t>
      </w:r>
    </w:p>
    <w:p w:rsidR="00FF4724" w:rsidRPr="00FF4724" w:rsidRDefault="00FF4724" w:rsidP="002606B6">
      <w:pPr>
        <w:pStyle w:val="ListParagraph"/>
        <w:numPr>
          <w:ilvl w:val="0"/>
          <w:numId w:val="21"/>
        </w:numPr>
        <w:spacing w:line="480" w:lineRule="auto"/>
        <w:jc w:val="both"/>
        <w:rPr>
          <w:rFonts w:ascii="Times New Roman" w:hAnsi="Times New Roman" w:cs="Times New Roman"/>
          <w:sz w:val="24"/>
          <w:szCs w:val="24"/>
        </w:rPr>
      </w:pPr>
      <w:r w:rsidRPr="00FF4724">
        <w:rPr>
          <w:rFonts w:ascii="Times New Roman" w:hAnsi="Times New Roman" w:cs="Times New Roman"/>
          <w:sz w:val="24"/>
          <w:szCs w:val="24"/>
          <w:lang w:val="id-ID"/>
        </w:rPr>
        <w:t>mengawasi dan mengatur lembaga perbankan untuk menjamin keselamatan dan kesehatan perbankan nasional dan sistem keuangan dan untuk melindungi hak-hak kredit konsume</w:t>
      </w:r>
      <w:r w:rsidRPr="00FF4724">
        <w:rPr>
          <w:rFonts w:ascii="Times New Roman" w:hAnsi="Times New Roman" w:cs="Times New Roman"/>
          <w:sz w:val="24"/>
          <w:szCs w:val="24"/>
        </w:rPr>
        <w:t>n.</w:t>
      </w:r>
    </w:p>
    <w:p w:rsidR="00FF4724" w:rsidRPr="00FF4724" w:rsidRDefault="00FF4724" w:rsidP="002606B6">
      <w:pPr>
        <w:pStyle w:val="ListParagraph"/>
        <w:numPr>
          <w:ilvl w:val="0"/>
          <w:numId w:val="21"/>
        </w:numPr>
        <w:spacing w:line="480" w:lineRule="auto"/>
        <w:jc w:val="both"/>
        <w:rPr>
          <w:rFonts w:ascii="Times New Roman" w:hAnsi="Times New Roman" w:cs="Times New Roman"/>
          <w:sz w:val="24"/>
          <w:szCs w:val="24"/>
        </w:rPr>
      </w:pPr>
      <w:r w:rsidRPr="00FF4724">
        <w:rPr>
          <w:rFonts w:ascii="Times New Roman" w:hAnsi="Times New Roman" w:cs="Times New Roman"/>
          <w:sz w:val="24"/>
          <w:szCs w:val="24"/>
          <w:lang w:val="id-ID"/>
        </w:rPr>
        <w:t xml:space="preserve">menjaga stabilitas sistem keuangan </w:t>
      </w:r>
      <w:r w:rsidR="00284E9C">
        <w:rPr>
          <w:rFonts w:ascii="Times New Roman" w:hAnsi="Times New Roman" w:cs="Times New Roman"/>
          <w:sz w:val="24"/>
          <w:szCs w:val="24"/>
        </w:rPr>
        <w:t xml:space="preserve">yang </w:t>
      </w:r>
      <w:r w:rsidRPr="00FF4724">
        <w:rPr>
          <w:rFonts w:ascii="Times New Roman" w:hAnsi="Times New Roman" w:cs="Times New Roman"/>
          <w:sz w:val="24"/>
          <w:szCs w:val="24"/>
          <w:lang w:val="id-ID"/>
        </w:rPr>
        <w:t>mengandung risiko sistemik yang mungkin timbul di pasar keuangan</w:t>
      </w:r>
      <w:r w:rsidR="00284E9C">
        <w:rPr>
          <w:rFonts w:ascii="Times New Roman" w:hAnsi="Times New Roman" w:cs="Times New Roman"/>
          <w:sz w:val="24"/>
          <w:szCs w:val="24"/>
        </w:rPr>
        <w:t>.</w:t>
      </w:r>
    </w:p>
    <w:p w:rsidR="00FF4724" w:rsidRPr="00FF4724" w:rsidRDefault="00FF4724" w:rsidP="002606B6">
      <w:pPr>
        <w:pStyle w:val="ListParagraph"/>
        <w:numPr>
          <w:ilvl w:val="0"/>
          <w:numId w:val="21"/>
        </w:numPr>
        <w:spacing w:line="480" w:lineRule="auto"/>
        <w:jc w:val="both"/>
        <w:rPr>
          <w:rFonts w:ascii="Times New Roman" w:hAnsi="Times New Roman" w:cs="Times New Roman"/>
          <w:sz w:val="24"/>
          <w:szCs w:val="24"/>
        </w:rPr>
      </w:pPr>
      <w:r w:rsidRPr="00FF4724">
        <w:rPr>
          <w:rFonts w:ascii="Times New Roman" w:hAnsi="Times New Roman" w:cs="Times New Roman"/>
          <w:sz w:val="24"/>
          <w:szCs w:val="24"/>
          <w:lang w:val="id-ID"/>
        </w:rPr>
        <w:t xml:space="preserve">menyediakan jasa keuangan kepada lembaga penyimpanan, pemerintah AS, dan lembaga-lembaga resmi asing, termasuk memainkan peran utama dalam sistem operasi pembayaran </w:t>
      </w:r>
      <w:r w:rsidRPr="00FF4724">
        <w:rPr>
          <w:rFonts w:ascii="Times New Roman" w:hAnsi="Times New Roman" w:cs="Times New Roman"/>
          <w:sz w:val="24"/>
          <w:szCs w:val="24"/>
        </w:rPr>
        <w:t xml:space="preserve">antar </w:t>
      </w:r>
      <w:r w:rsidRPr="00FF4724">
        <w:rPr>
          <w:rFonts w:ascii="Times New Roman" w:hAnsi="Times New Roman" w:cs="Times New Roman"/>
          <w:sz w:val="24"/>
          <w:szCs w:val="24"/>
          <w:lang w:val="id-ID"/>
        </w:rPr>
        <w:t>bangsa</w:t>
      </w:r>
      <w:r w:rsidRPr="00FF4724">
        <w:rPr>
          <w:rFonts w:ascii="Times New Roman" w:hAnsi="Times New Roman" w:cs="Times New Roman"/>
          <w:sz w:val="24"/>
          <w:szCs w:val="24"/>
        </w:rPr>
        <w:t>.</w:t>
      </w:r>
    </w:p>
    <w:p w:rsidR="00243D78" w:rsidRPr="00243D78" w:rsidRDefault="00B73FC0" w:rsidP="001D734C">
      <w:pPr>
        <w:pStyle w:val="ListParagraph"/>
        <w:numPr>
          <w:ilvl w:val="0"/>
          <w:numId w:val="37"/>
        </w:numPr>
        <w:spacing w:line="480" w:lineRule="auto"/>
        <w:ind w:left="567" w:hanging="283"/>
        <w:rPr>
          <w:rFonts w:ascii="Times New Roman" w:hAnsi="Times New Roman" w:cs="Times New Roman"/>
          <w:b/>
          <w:sz w:val="24"/>
          <w:szCs w:val="24"/>
        </w:rPr>
      </w:pPr>
      <w:r w:rsidRPr="00243D78">
        <w:rPr>
          <w:rFonts w:ascii="Times New Roman" w:hAnsi="Times New Roman" w:cs="Times New Roman"/>
          <w:b/>
          <w:sz w:val="24"/>
          <w:szCs w:val="24"/>
        </w:rPr>
        <w:t xml:space="preserve">Sistem </w:t>
      </w:r>
      <w:r w:rsidRPr="00243D78">
        <w:rPr>
          <w:rFonts w:ascii="Times New Roman" w:hAnsi="Times New Roman" w:cs="Times New Roman"/>
          <w:b/>
          <w:i/>
          <w:sz w:val="24"/>
          <w:szCs w:val="24"/>
        </w:rPr>
        <w:t>The Federal Reserve</w:t>
      </w:r>
    </w:p>
    <w:p w:rsidR="00243D78" w:rsidRDefault="00FF4724" w:rsidP="002606B6">
      <w:pPr>
        <w:pStyle w:val="ListParagraph"/>
        <w:spacing w:line="480" w:lineRule="auto"/>
        <w:ind w:left="426" w:firstLine="294"/>
        <w:jc w:val="both"/>
        <w:rPr>
          <w:rFonts w:ascii="Times New Roman" w:hAnsi="Times New Roman" w:cs="Times New Roman"/>
          <w:sz w:val="24"/>
          <w:szCs w:val="24"/>
        </w:rPr>
      </w:pPr>
      <w:r w:rsidRPr="00243D78">
        <w:rPr>
          <w:rStyle w:val="hps"/>
          <w:rFonts w:ascii="Times New Roman" w:hAnsi="Times New Roman" w:cs="Times New Roman"/>
          <w:sz w:val="24"/>
          <w:szCs w:val="24"/>
          <w:lang w:val="id-ID"/>
        </w:rPr>
        <w:t>Kongres</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merancang</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struktur</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i/>
          <w:sz w:val="24"/>
          <w:szCs w:val="24"/>
          <w:lang w:val="id-ID"/>
        </w:rPr>
        <w:t>Federal Reserve System</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untuk</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memberikan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perspektif yang luas</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terhadap perekonomian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kegiatan ekonomi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di seluruh bagian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rPr>
        <w:t>negeri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Ini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adalah sistem</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federal,</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terdiri dari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pusat,</w:t>
      </w:r>
      <w:r w:rsidR="00291EFA">
        <w:rPr>
          <w:rStyle w:val="hps"/>
          <w:rFonts w:ascii="Times New Roman" w:hAnsi="Times New Roman" w:cs="Times New Roman"/>
          <w:sz w:val="24"/>
          <w:szCs w:val="24"/>
        </w:rPr>
        <w:t xml:space="preserve"> lembaga</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pemerinta</w:t>
      </w:r>
      <w:r w:rsidR="00291EFA">
        <w:rPr>
          <w:rStyle w:val="hps"/>
          <w:rFonts w:ascii="Times New Roman" w:hAnsi="Times New Roman" w:cs="Times New Roman"/>
          <w:sz w:val="24"/>
          <w:szCs w:val="24"/>
        </w:rPr>
        <w:t>h</w:t>
      </w:r>
      <w:r w:rsidR="00291EFA">
        <w:rPr>
          <w:rFonts w:ascii="Times New Roman" w:hAnsi="Times New Roman" w:cs="Times New Roman"/>
          <w:sz w:val="24"/>
          <w:szCs w:val="24"/>
        </w:rPr>
        <w:t xml:space="preserve">, </w:t>
      </w:r>
      <w:r w:rsidRPr="00243D78">
        <w:rPr>
          <w:rFonts w:ascii="Times New Roman" w:hAnsi="Times New Roman" w:cs="Times New Roman"/>
          <w:sz w:val="24"/>
          <w:szCs w:val="24"/>
          <w:lang w:val="id-ID"/>
        </w:rPr>
        <w:lastRenderedPageBreak/>
        <w:t>Dewan Gubernur</w:t>
      </w:r>
      <w:r w:rsidRPr="00243D78">
        <w:rPr>
          <w:rFonts w:ascii="Times New Roman" w:hAnsi="Times New Roman" w:cs="Times New Roman"/>
          <w:sz w:val="24"/>
          <w:szCs w:val="24"/>
        </w:rPr>
        <w:t xml:space="preserve"> di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Washington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DC</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dua belas</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Bank Federal Reserve</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regional.</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Dewan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Bank Cadangan</w:t>
      </w:r>
      <w:r w:rsidRPr="00243D78">
        <w:rPr>
          <w:rFonts w:ascii="Times New Roman" w:hAnsi="Times New Roman" w:cs="Times New Roman"/>
          <w:sz w:val="24"/>
          <w:szCs w:val="24"/>
          <w:lang w:val="id-ID"/>
        </w:rPr>
        <w:t xml:space="preserve"> </w:t>
      </w:r>
      <w:r w:rsidRPr="00243D78">
        <w:rPr>
          <w:rFonts w:ascii="Times New Roman" w:hAnsi="Times New Roman" w:cs="Times New Roman"/>
          <w:sz w:val="24"/>
          <w:szCs w:val="24"/>
        </w:rPr>
        <w:t xml:space="preserve"> </w:t>
      </w:r>
      <w:r w:rsidRPr="00243D78">
        <w:rPr>
          <w:rStyle w:val="hps"/>
          <w:rFonts w:ascii="Times New Roman" w:hAnsi="Times New Roman" w:cs="Times New Roman"/>
          <w:sz w:val="24"/>
          <w:szCs w:val="24"/>
          <w:lang w:val="id-ID"/>
        </w:rPr>
        <w:t>berbagi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tanggung jawab</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untuk</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mengawasi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mengatur</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lembaga keuangan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tertentu 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kegiatan</w:t>
      </w:r>
      <w:r w:rsidRPr="00243D78">
        <w:rPr>
          <w:rStyle w:val="hps"/>
          <w:rFonts w:ascii="Times New Roman" w:hAnsi="Times New Roman" w:cs="Times New Roman"/>
          <w:sz w:val="24"/>
          <w:szCs w:val="24"/>
        </w:rPr>
        <w:t>nya</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rPr>
        <w:t xml:space="preserve"> </w:t>
      </w:r>
      <w:r w:rsidRPr="00243D78">
        <w:rPr>
          <w:rStyle w:val="hps"/>
          <w:rFonts w:ascii="Times New Roman" w:hAnsi="Times New Roman" w:cs="Times New Roman"/>
          <w:sz w:val="24"/>
          <w:szCs w:val="24"/>
          <w:lang w:val="id-ID"/>
        </w:rPr>
        <w:t>menyediakan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layanan perbankan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kepada lembaga</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penyimpanan 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pemerintah federal</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 xml:space="preserve"> memastikan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bahwa konsumen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menerima informasi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yang memadai</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perlakuan yang adil</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dalam bisnis mereka</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dengan</w:t>
      </w:r>
      <w:r w:rsidRPr="00243D78">
        <w:rPr>
          <w:rFonts w:ascii="Times New Roman" w:hAnsi="Times New Roman" w:cs="Times New Roman"/>
          <w:sz w:val="24"/>
          <w:szCs w:val="24"/>
          <w:lang w:val="id-ID"/>
        </w:rPr>
        <w:t xml:space="preserve"> </w:t>
      </w:r>
      <w:r w:rsidRPr="00243D78">
        <w:rPr>
          <w:rStyle w:val="hps"/>
          <w:rFonts w:ascii="Times New Roman" w:hAnsi="Times New Roman" w:cs="Times New Roman"/>
          <w:sz w:val="24"/>
          <w:szCs w:val="24"/>
          <w:lang w:val="id-ID"/>
        </w:rPr>
        <w:t>sistem perbankan</w:t>
      </w:r>
      <w:r w:rsidRPr="00243D78">
        <w:rPr>
          <w:rFonts w:ascii="Times New Roman" w:hAnsi="Times New Roman" w:cs="Times New Roman"/>
          <w:sz w:val="24"/>
          <w:szCs w:val="24"/>
          <w:lang w:val="id-ID"/>
        </w:rPr>
        <w:t>.</w:t>
      </w:r>
    </w:p>
    <w:p w:rsidR="00243D78" w:rsidRDefault="00FF4724" w:rsidP="002606B6">
      <w:pPr>
        <w:pStyle w:val="ListParagraph"/>
        <w:spacing w:line="480" w:lineRule="auto"/>
        <w:ind w:left="426" w:firstLine="294"/>
        <w:jc w:val="both"/>
        <w:rPr>
          <w:rFonts w:ascii="Times New Roman" w:hAnsi="Times New Roman" w:cs="Times New Roman"/>
          <w:sz w:val="24"/>
          <w:szCs w:val="24"/>
        </w:rPr>
      </w:pPr>
      <w:r w:rsidRPr="001B12F0">
        <w:rPr>
          <w:rStyle w:val="hps"/>
          <w:rFonts w:ascii="Times New Roman" w:hAnsi="Times New Roman" w:cs="Times New Roman"/>
          <w:sz w:val="24"/>
          <w:szCs w:val="24"/>
          <w:lang w:val="id-ID"/>
        </w:rPr>
        <w:t>Komponen utama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sistem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adalah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Komite Pasar Terbuka Federal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w:t>
      </w:r>
      <w:r w:rsidRPr="001B12F0">
        <w:rPr>
          <w:rFonts w:ascii="Times New Roman" w:hAnsi="Times New Roman" w:cs="Times New Roman"/>
          <w:sz w:val="24"/>
          <w:szCs w:val="24"/>
          <w:lang w:val="id-ID"/>
        </w:rPr>
        <w:t xml:space="preserve">FOMC), </w:t>
      </w:r>
      <w:r w:rsidRPr="001B12F0">
        <w:rPr>
          <w:rStyle w:val="hps"/>
          <w:rFonts w:ascii="Times New Roman" w:hAnsi="Times New Roman" w:cs="Times New Roman"/>
          <w:sz w:val="24"/>
          <w:szCs w:val="24"/>
          <w:lang w:val="id-ID"/>
        </w:rPr>
        <w:t>yang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terdiri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 Gubernur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Presiden</w:t>
      </w:r>
      <w:r w:rsidRPr="001B12F0">
        <w:rPr>
          <w:rFonts w:ascii="Times New Roman" w:hAnsi="Times New Roman" w:cs="Times New Roman"/>
          <w:sz w:val="24"/>
          <w:szCs w:val="24"/>
          <w:lang w:val="id-ID"/>
        </w:rPr>
        <w:t xml:space="preserve"> </w:t>
      </w:r>
      <w:r w:rsidRPr="00243D78">
        <w:rPr>
          <w:rStyle w:val="hps"/>
          <w:rFonts w:ascii="Times New Roman" w:hAnsi="Times New Roman" w:cs="Times New Roman"/>
          <w:i/>
          <w:sz w:val="24"/>
          <w:szCs w:val="24"/>
          <w:lang w:val="id-ID"/>
        </w:rPr>
        <w:t>Federal Reserve</w:t>
      </w:r>
      <w:r w:rsidRPr="00243D78">
        <w:rPr>
          <w:rFonts w:ascii="Times New Roman" w:hAnsi="Times New Roman" w:cs="Times New Roman"/>
          <w:i/>
          <w:sz w:val="24"/>
          <w:szCs w:val="24"/>
          <w:lang w:val="id-ID"/>
        </w:rPr>
        <w:t xml:space="preserve"> </w:t>
      </w:r>
      <w:r w:rsidRPr="00243D78">
        <w:rPr>
          <w:rStyle w:val="hps"/>
          <w:rFonts w:ascii="Times New Roman" w:hAnsi="Times New Roman" w:cs="Times New Roman"/>
          <w:i/>
          <w:sz w:val="24"/>
          <w:szCs w:val="24"/>
          <w:lang w:val="id-ID"/>
        </w:rPr>
        <w:t>Bank</w:t>
      </w:r>
      <w:r w:rsidRPr="00243D78">
        <w:rPr>
          <w:rFonts w:ascii="Times New Roman" w:hAnsi="Times New Roman" w:cs="Times New Roman"/>
          <w:i/>
          <w:sz w:val="24"/>
          <w:szCs w:val="24"/>
          <w:lang w:val="id-ID"/>
        </w:rPr>
        <w:t xml:space="preserve"> </w:t>
      </w:r>
      <w:r w:rsidRPr="00243D78">
        <w:rPr>
          <w:rStyle w:val="hps"/>
          <w:rFonts w:ascii="Times New Roman" w:hAnsi="Times New Roman" w:cs="Times New Roman"/>
          <w:i/>
          <w:sz w:val="24"/>
          <w:szCs w:val="24"/>
          <w:lang w:val="id-ID"/>
        </w:rPr>
        <w:t>of</w:t>
      </w:r>
      <w:r w:rsidRPr="00243D78">
        <w:rPr>
          <w:rFonts w:ascii="Times New Roman" w:hAnsi="Times New Roman" w:cs="Times New Roman"/>
          <w:i/>
          <w:sz w:val="24"/>
          <w:szCs w:val="24"/>
          <w:lang w:val="id-ID"/>
        </w:rPr>
        <w:t xml:space="preserve"> </w:t>
      </w:r>
      <w:r w:rsidRPr="00243D78">
        <w:rPr>
          <w:rStyle w:val="hps"/>
          <w:rFonts w:ascii="Times New Roman" w:hAnsi="Times New Roman" w:cs="Times New Roman"/>
          <w:i/>
          <w:sz w:val="24"/>
          <w:szCs w:val="24"/>
          <w:lang w:val="id-ID"/>
        </w:rPr>
        <w:t>New</w:t>
      </w:r>
      <w:r w:rsidRPr="00243D78">
        <w:rPr>
          <w:rFonts w:ascii="Times New Roman" w:hAnsi="Times New Roman" w:cs="Times New Roman"/>
          <w:i/>
          <w:sz w:val="24"/>
          <w:szCs w:val="24"/>
          <w:lang w:val="id-ID"/>
        </w:rPr>
        <w:t xml:space="preserve"> </w:t>
      </w:r>
      <w:r w:rsidRPr="00243D78">
        <w:rPr>
          <w:rStyle w:val="hps"/>
          <w:rFonts w:ascii="Times New Roman" w:hAnsi="Times New Roman" w:cs="Times New Roman"/>
          <w:i/>
          <w:sz w:val="24"/>
          <w:szCs w:val="24"/>
          <w:lang w:val="id-ID"/>
        </w:rPr>
        <w:t>York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 presiden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empat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 Cadangan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lainnya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FOMC</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mengawasi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operasi pasar terbuka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 merupakan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alat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utama yang digunakan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oleh</w:t>
      </w:r>
      <w:r w:rsidRPr="001B12F0">
        <w:rPr>
          <w:rFonts w:ascii="Times New Roman" w:hAnsi="Times New Roman" w:cs="Times New Roman"/>
          <w:sz w:val="24"/>
          <w:szCs w:val="24"/>
          <w:lang w:val="id-ID"/>
        </w:rPr>
        <w:t xml:space="preserve"> </w:t>
      </w:r>
      <w:r w:rsidRPr="00243D78">
        <w:rPr>
          <w:rStyle w:val="hps"/>
          <w:rFonts w:ascii="Times New Roman" w:hAnsi="Times New Roman" w:cs="Times New Roman"/>
          <w:i/>
          <w:sz w:val="24"/>
          <w:szCs w:val="24"/>
          <w:lang w:val="id-ID"/>
        </w:rPr>
        <w:t>Federal Reserve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untuk mempengaruhi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kondisi moneter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kredit secara keseluruhan</w:t>
      </w:r>
      <w:r w:rsidRPr="001B12F0">
        <w:rPr>
          <w:rFonts w:ascii="Times New Roman" w:hAnsi="Times New Roman" w:cs="Times New Roman"/>
          <w:sz w:val="24"/>
          <w:szCs w:val="24"/>
          <w:lang w:val="id-ID"/>
        </w:rPr>
        <w:t>.</w:t>
      </w:r>
    </w:p>
    <w:p w:rsidR="00DB397A" w:rsidRPr="00243D78" w:rsidRDefault="00FF4724" w:rsidP="002606B6">
      <w:pPr>
        <w:pStyle w:val="ListParagraph"/>
        <w:spacing w:line="480" w:lineRule="auto"/>
        <w:ind w:left="426" w:firstLine="294"/>
        <w:jc w:val="both"/>
        <w:rPr>
          <w:rFonts w:ascii="Times New Roman" w:hAnsi="Times New Roman" w:cs="Times New Roman"/>
          <w:b/>
          <w:sz w:val="24"/>
          <w:szCs w:val="24"/>
        </w:rPr>
      </w:pPr>
      <w:r w:rsidRPr="00243D78">
        <w:rPr>
          <w:rFonts w:ascii="Times New Roman" w:hAnsi="Times New Roman" w:cs="Times New Roman"/>
          <w:i/>
          <w:sz w:val="24"/>
          <w:szCs w:val="24"/>
          <w:lang w:val="id-ID"/>
        </w:rPr>
        <w:t>The Federal Reserve</w:t>
      </w:r>
      <w:r w:rsidRPr="001B12F0">
        <w:rPr>
          <w:rFonts w:ascii="Times New Roman" w:hAnsi="Times New Roman" w:cs="Times New Roman"/>
          <w:sz w:val="24"/>
          <w:szCs w:val="24"/>
          <w:lang w:val="id-ID"/>
        </w:rPr>
        <w:t xml:space="preserve"> menerapkan kebijakan moneter melalui kontrol atas tingkat-tingkat dana federal</w:t>
      </w:r>
      <w:r w:rsidR="00291EFA">
        <w:rPr>
          <w:rFonts w:ascii="Times New Roman" w:hAnsi="Times New Roman" w:cs="Times New Roman"/>
          <w:sz w:val="24"/>
          <w:szCs w:val="24"/>
        </w:rPr>
        <w:t xml:space="preserve">. </w:t>
      </w:r>
      <w:r w:rsidR="00284E9C">
        <w:rPr>
          <w:rFonts w:ascii="Times New Roman" w:hAnsi="Times New Roman" w:cs="Times New Roman"/>
          <w:sz w:val="24"/>
          <w:szCs w:val="24"/>
        </w:rPr>
        <w:t>K</w:t>
      </w:r>
      <w:r w:rsidRPr="001B12F0">
        <w:rPr>
          <w:rFonts w:ascii="Times New Roman" w:hAnsi="Times New Roman" w:cs="Times New Roman"/>
          <w:sz w:val="24"/>
          <w:szCs w:val="24"/>
          <w:lang w:val="id-ID"/>
        </w:rPr>
        <w:t>ontrol</w:t>
      </w:r>
      <w:r w:rsidR="00284E9C">
        <w:rPr>
          <w:rFonts w:ascii="Times New Roman" w:hAnsi="Times New Roman" w:cs="Times New Roman"/>
          <w:sz w:val="24"/>
          <w:szCs w:val="24"/>
        </w:rPr>
        <w:t xml:space="preserve"> dilakukan</w:t>
      </w:r>
      <w:r w:rsidRPr="001B12F0">
        <w:rPr>
          <w:rFonts w:ascii="Times New Roman" w:hAnsi="Times New Roman" w:cs="Times New Roman"/>
          <w:sz w:val="24"/>
          <w:szCs w:val="24"/>
          <w:lang w:val="id-ID"/>
        </w:rPr>
        <w:t xml:space="preserve"> dengan mempengaruhi permintaan dan penawaran keseimbangan tersebut melalui cara sebagai berikut:</w:t>
      </w:r>
    </w:p>
    <w:p w:rsidR="00284E9C" w:rsidRDefault="00FF4724" w:rsidP="002606B6">
      <w:pPr>
        <w:pStyle w:val="ListParagraph"/>
        <w:numPr>
          <w:ilvl w:val="0"/>
          <w:numId w:val="32"/>
        </w:numPr>
        <w:spacing w:line="480" w:lineRule="auto"/>
        <w:jc w:val="both"/>
        <w:rPr>
          <w:rFonts w:ascii="Times New Roman" w:hAnsi="Times New Roman" w:cs="Times New Roman"/>
          <w:sz w:val="24"/>
          <w:szCs w:val="24"/>
        </w:rPr>
      </w:pPr>
      <w:r w:rsidRPr="00284E9C">
        <w:rPr>
          <w:rFonts w:ascii="Times New Roman" w:hAnsi="Times New Roman" w:cs="Times New Roman"/>
          <w:sz w:val="24"/>
          <w:szCs w:val="24"/>
          <w:lang w:val="id-ID"/>
        </w:rPr>
        <w:t xml:space="preserve">Operasi-terbuka pasar </w:t>
      </w:r>
      <w:r w:rsidR="00284E9C" w:rsidRPr="00284E9C">
        <w:rPr>
          <w:rFonts w:ascii="Times New Roman" w:hAnsi="Times New Roman" w:cs="Times New Roman"/>
          <w:sz w:val="24"/>
          <w:szCs w:val="24"/>
        </w:rPr>
        <w:t xml:space="preserve">yaitu </w:t>
      </w:r>
      <w:r w:rsidRPr="00284E9C">
        <w:rPr>
          <w:rFonts w:ascii="Times New Roman" w:hAnsi="Times New Roman" w:cs="Times New Roman"/>
          <w:sz w:val="24"/>
          <w:szCs w:val="24"/>
          <w:lang w:val="id-ID"/>
        </w:rPr>
        <w:t>pembelian atau penjualan surat berharga, terutama</w:t>
      </w:r>
      <w:r w:rsidRPr="00284E9C">
        <w:rPr>
          <w:rFonts w:ascii="Times New Roman" w:hAnsi="Times New Roman" w:cs="Times New Roman"/>
          <w:sz w:val="24"/>
          <w:szCs w:val="24"/>
        </w:rPr>
        <w:t xml:space="preserve"> </w:t>
      </w:r>
      <w:r w:rsidRPr="00284E9C">
        <w:rPr>
          <w:rFonts w:ascii="Times New Roman" w:hAnsi="Times New Roman" w:cs="Times New Roman"/>
          <w:sz w:val="24"/>
          <w:szCs w:val="24"/>
          <w:lang w:val="id-ID"/>
        </w:rPr>
        <w:t>Sekuritas AS Treasury, di pasar terbuka untuk mempengaruhi tingkat saldo lembaga</w:t>
      </w:r>
      <w:r w:rsidR="00291EFA">
        <w:rPr>
          <w:rFonts w:ascii="Times New Roman" w:hAnsi="Times New Roman" w:cs="Times New Roman"/>
          <w:sz w:val="24"/>
          <w:szCs w:val="24"/>
        </w:rPr>
        <w:t xml:space="preserve"> </w:t>
      </w:r>
      <w:r w:rsidRPr="00284E9C">
        <w:rPr>
          <w:rFonts w:ascii="Times New Roman" w:hAnsi="Times New Roman" w:cs="Times New Roman"/>
          <w:sz w:val="24"/>
          <w:szCs w:val="24"/>
          <w:lang w:val="id-ID"/>
        </w:rPr>
        <w:t>penyimpanan</w:t>
      </w:r>
      <w:r w:rsidR="00291EFA">
        <w:rPr>
          <w:rFonts w:ascii="Times New Roman" w:hAnsi="Times New Roman" w:cs="Times New Roman"/>
          <w:sz w:val="24"/>
          <w:szCs w:val="24"/>
        </w:rPr>
        <w:t xml:space="preserve"> </w:t>
      </w:r>
      <w:r w:rsidR="00291EFA" w:rsidRPr="00284E9C">
        <w:rPr>
          <w:rFonts w:ascii="Times New Roman" w:hAnsi="Times New Roman" w:cs="Times New Roman"/>
          <w:sz w:val="24"/>
          <w:szCs w:val="24"/>
        </w:rPr>
        <w:t>dimana</w:t>
      </w:r>
      <w:r w:rsidRPr="00284E9C">
        <w:rPr>
          <w:rFonts w:ascii="Times New Roman" w:hAnsi="Times New Roman" w:cs="Times New Roman"/>
          <w:sz w:val="24"/>
          <w:szCs w:val="24"/>
        </w:rPr>
        <w:t xml:space="preserve"> dipegang</w:t>
      </w:r>
      <w:r w:rsidRPr="00284E9C">
        <w:rPr>
          <w:rFonts w:ascii="Times New Roman" w:hAnsi="Times New Roman" w:cs="Times New Roman"/>
          <w:sz w:val="24"/>
          <w:szCs w:val="24"/>
          <w:lang w:val="id-ID"/>
        </w:rPr>
        <w:t xml:space="preserve"> Bank </w:t>
      </w:r>
      <w:r w:rsidRPr="00243D78">
        <w:rPr>
          <w:rFonts w:ascii="Times New Roman" w:hAnsi="Times New Roman" w:cs="Times New Roman"/>
          <w:i/>
          <w:sz w:val="24"/>
          <w:szCs w:val="24"/>
          <w:lang w:val="id-ID"/>
        </w:rPr>
        <w:t>Federal Reserve</w:t>
      </w:r>
      <w:r w:rsidRPr="00284E9C">
        <w:rPr>
          <w:rFonts w:ascii="Times New Roman" w:hAnsi="Times New Roman" w:cs="Times New Roman"/>
          <w:sz w:val="24"/>
          <w:szCs w:val="24"/>
        </w:rPr>
        <w:t>.</w:t>
      </w:r>
    </w:p>
    <w:p w:rsidR="00284E9C" w:rsidRDefault="00FF4724" w:rsidP="002606B6">
      <w:pPr>
        <w:pStyle w:val="ListParagraph"/>
        <w:numPr>
          <w:ilvl w:val="0"/>
          <w:numId w:val="32"/>
        </w:numPr>
        <w:spacing w:line="480" w:lineRule="auto"/>
        <w:jc w:val="both"/>
        <w:rPr>
          <w:rFonts w:ascii="Times New Roman" w:hAnsi="Times New Roman" w:cs="Times New Roman"/>
          <w:sz w:val="24"/>
          <w:szCs w:val="24"/>
        </w:rPr>
      </w:pPr>
      <w:r w:rsidRPr="00284E9C">
        <w:rPr>
          <w:rFonts w:ascii="Times New Roman" w:hAnsi="Times New Roman" w:cs="Times New Roman"/>
          <w:sz w:val="24"/>
          <w:szCs w:val="24"/>
          <w:lang w:val="id-ID"/>
        </w:rPr>
        <w:t>Cadangan persyaratan</w:t>
      </w:r>
      <w:r w:rsidRPr="00284E9C">
        <w:rPr>
          <w:rFonts w:ascii="Times New Roman" w:hAnsi="Times New Roman" w:cs="Times New Roman"/>
          <w:sz w:val="24"/>
          <w:szCs w:val="24"/>
        </w:rPr>
        <w:t xml:space="preserve"> yaitu </w:t>
      </w:r>
      <w:r w:rsidRPr="00284E9C">
        <w:rPr>
          <w:rFonts w:ascii="Times New Roman" w:hAnsi="Times New Roman" w:cs="Times New Roman"/>
          <w:sz w:val="24"/>
          <w:szCs w:val="24"/>
          <w:lang w:val="id-ID"/>
        </w:rPr>
        <w:t xml:space="preserve">persyaratan mengenai persentase deposito tertentu </w:t>
      </w:r>
      <w:r w:rsidRPr="00284E9C">
        <w:rPr>
          <w:rFonts w:ascii="Times New Roman" w:hAnsi="Times New Roman" w:cs="Times New Roman"/>
          <w:sz w:val="24"/>
          <w:szCs w:val="24"/>
        </w:rPr>
        <w:t>dimana</w:t>
      </w:r>
      <w:r w:rsidRPr="00284E9C">
        <w:rPr>
          <w:rFonts w:ascii="Times New Roman" w:hAnsi="Times New Roman" w:cs="Times New Roman"/>
          <w:sz w:val="24"/>
          <w:szCs w:val="24"/>
          <w:lang w:val="id-ID"/>
        </w:rPr>
        <w:t xml:space="preserve"> lembaga penyimpanan harus terus </w:t>
      </w:r>
      <w:r w:rsidRPr="00284E9C">
        <w:rPr>
          <w:rFonts w:ascii="Times New Roman" w:hAnsi="Times New Roman" w:cs="Times New Roman"/>
          <w:sz w:val="24"/>
          <w:szCs w:val="24"/>
        </w:rPr>
        <w:t>menyimpan</w:t>
      </w:r>
      <w:r w:rsidRPr="00284E9C">
        <w:rPr>
          <w:rFonts w:ascii="Times New Roman" w:hAnsi="Times New Roman" w:cs="Times New Roman"/>
          <w:sz w:val="24"/>
          <w:szCs w:val="24"/>
          <w:lang w:val="id-ID"/>
        </w:rPr>
        <w:t xml:space="preserve"> cadangan dalam bentuk uang tunai atau dalam rekening di </w:t>
      </w:r>
      <w:r w:rsidRPr="00243D78">
        <w:rPr>
          <w:rFonts w:ascii="Times New Roman" w:hAnsi="Times New Roman" w:cs="Times New Roman"/>
          <w:i/>
          <w:sz w:val="24"/>
          <w:szCs w:val="24"/>
          <w:lang w:val="id-ID"/>
        </w:rPr>
        <w:t>Federal Reserve Bank</w:t>
      </w:r>
      <w:r w:rsidR="00243D78">
        <w:rPr>
          <w:rFonts w:ascii="Times New Roman" w:hAnsi="Times New Roman" w:cs="Times New Roman"/>
          <w:i/>
          <w:sz w:val="24"/>
          <w:szCs w:val="24"/>
        </w:rPr>
        <w:t>.</w:t>
      </w:r>
    </w:p>
    <w:p w:rsidR="00284E9C" w:rsidRPr="00291EFA" w:rsidRDefault="00FF4724" w:rsidP="00F12833">
      <w:pPr>
        <w:pStyle w:val="ListParagraph"/>
        <w:numPr>
          <w:ilvl w:val="0"/>
          <w:numId w:val="32"/>
        </w:numPr>
        <w:spacing w:after="0" w:line="480" w:lineRule="auto"/>
        <w:jc w:val="both"/>
        <w:rPr>
          <w:rFonts w:ascii="Times New Roman" w:hAnsi="Times New Roman" w:cs="Times New Roman"/>
          <w:sz w:val="24"/>
          <w:szCs w:val="24"/>
          <w:lang w:val="id-ID"/>
        </w:rPr>
      </w:pPr>
      <w:r w:rsidRPr="00291EFA">
        <w:rPr>
          <w:rFonts w:ascii="Times New Roman" w:hAnsi="Times New Roman" w:cs="Times New Roman"/>
          <w:sz w:val="24"/>
          <w:szCs w:val="24"/>
        </w:rPr>
        <w:lastRenderedPageBreak/>
        <w:t xml:space="preserve">Kontrak </w:t>
      </w:r>
      <w:r w:rsidRPr="00291EFA">
        <w:rPr>
          <w:rFonts w:ascii="Times New Roman" w:hAnsi="Times New Roman" w:cs="Times New Roman"/>
          <w:sz w:val="24"/>
          <w:szCs w:val="24"/>
          <w:lang w:val="id-ID"/>
        </w:rPr>
        <w:t>Saldo kliring</w:t>
      </w:r>
      <w:r w:rsidRPr="00291EFA">
        <w:rPr>
          <w:rFonts w:ascii="Times New Roman" w:hAnsi="Times New Roman" w:cs="Times New Roman"/>
          <w:sz w:val="24"/>
          <w:szCs w:val="24"/>
        </w:rPr>
        <w:t xml:space="preserve"> yaitu </w:t>
      </w:r>
      <w:r w:rsidRPr="00291EFA">
        <w:rPr>
          <w:rFonts w:ascii="Times New Roman" w:hAnsi="Times New Roman" w:cs="Times New Roman"/>
          <w:sz w:val="24"/>
          <w:szCs w:val="24"/>
          <w:lang w:val="id-ID"/>
        </w:rPr>
        <w:t xml:space="preserve">jumlah </w:t>
      </w:r>
      <w:r w:rsidRPr="00291EFA">
        <w:rPr>
          <w:rFonts w:ascii="Times New Roman" w:hAnsi="Times New Roman" w:cs="Times New Roman"/>
          <w:sz w:val="24"/>
          <w:szCs w:val="24"/>
        </w:rPr>
        <w:t xml:space="preserve">dana yang disetujui </w:t>
      </w:r>
      <w:r w:rsidRPr="00291EFA">
        <w:rPr>
          <w:rFonts w:ascii="Times New Roman" w:hAnsi="Times New Roman" w:cs="Times New Roman"/>
          <w:sz w:val="24"/>
          <w:szCs w:val="24"/>
          <w:lang w:val="id-ID"/>
        </w:rPr>
        <w:t xml:space="preserve">lembaga penyimpanan </w:t>
      </w:r>
      <w:r w:rsidRPr="00291EFA">
        <w:rPr>
          <w:rFonts w:ascii="Times New Roman" w:hAnsi="Times New Roman" w:cs="Times New Roman"/>
          <w:sz w:val="24"/>
          <w:szCs w:val="24"/>
        </w:rPr>
        <w:t>untuk disimpan</w:t>
      </w:r>
      <w:r w:rsidRPr="00291EFA">
        <w:rPr>
          <w:rFonts w:ascii="Times New Roman" w:hAnsi="Times New Roman" w:cs="Times New Roman"/>
          <w:sz w:val="24"/>
          <w:szCs w:val="24"/>
          <w:lang w:val="id-ID"/>
        </w:rPr>
        <w:t xml:space="preserve"> di </w:t>
      </w:r>
      <w:r w:rsidRPr="00291EFA">
        <w:rPr>
          <w:rFonts w:ascii="Times New Roman" w:hAnsi="Times New Roman" w:cs="Times New Roman"/>
          <w:i/>
          <w:sz w:val="24"/>
          <w:szCs w:val="24"/>
          <w:lang w:val="id-ID"/>
        </w:rPr>
        <w:t>Federal Reserve Bank</w:t>
      </w:r>
      <w:r w:rsidR="00291EFA">
        <w:rPr>
          <w:rFonts w:ascii="Times New Roman" w:hAnsi="Times New Roman" w:cs="Times New Roman"/>
          <w:sz w:val="24"/>
          <w:szCs w:val="24"/>
        </w:rPr>
        <w:t>.</w:t>
      </w:r>
    </w:p>
    <w:p w:rsidR="00215861" w:rsidRPr="00291EFA" w:rsidRDefault="00FF4724" w:rsidP="00291EFA">
      <w:pPr>
        <w:pStyle w:val="ListParagraph"/>
        <w:numPr>
          <w:ilvl w:val="0"/>
          <w:numId w:val="32"/>
        </w:numPr>
        <w:spacing w:after="0" w:line="480" w:lineRule="auto"/>
        <w:jc w:val="both"/>
        <w:rPr>
          <w:rFonts w:ascii="Times New Roman" w:hAnsi="Times New Roman" w:cs="Times New Roman"/>
          <w:sz w:val="24"/>
          <w:szCs w:val="24"/>
        </w:rPr>
      </w:pPr>
      <w:r w:rsidRPr="00291EFA">
        <w:rPr>
          <w:rFonts w:ascii="Times New Roman" w:hAnsi="Times New Roman" w:cs="Times New Roman"/>
          <w:sz w:val="24"/>
          <w:szCs w:val="24"/>
          <w:lang w:val="id-ID"/>
        </w:rPr>
        <w:t>Jendela Diskon pinjaman</w:t>
      </w:r>
      <w:r w:rsidRPr="00291EFA">
        <w:rPr>
          <w:rFonts w:ascii="Times New Roman" w:hAnsi="Times New Roman" w:cs="Times New Roman"/>
          <w:sz w:val="24"/>
          <w:szCs w:val="24"/>
        </w:rPr>
        <w:t xml:space="preserve"> yaitu</w:t>
      </w:r>
      <w:r w:rsidRPr="00291EFA">
        <w:rPr>
          <w:rFonts w:ascii="Times New Roman" w:hAnsi="Times New Roman" w:cs="Times New Roman"/>
          <w:sz w:val="24"/>
          <w:szCs w:val="24"/>
          <w:lang w:val="id-ID"/>
        </w:rPr>
        <w:t xml:space="preserve"> ekstensi kredit kepada lembaga penyimpanan </w:t>
      </w:r>
      <w:r w:rsidRPr="00291EFA">
        <w:rPr>
          <w:rFonts w:ascii="Times New Roman" w:hAnsi="Times New Roman" w:cs="Times New Roman"/>
          <w:sz w:val="24"/>
          <w:szCs w:val="24"/>
        </w:rPr>
        <w:t xml:space="preserve"> yang</w:t>
      </w:r>
      <w:r w:rsidRPr="00291EFA">
        <w:rPr>
          <w:rFonts w:ascii="Times New Roman" w:hAnsi="Times New Roman" w:cs="Times New Roman"/>
          <w:sz w:val="24"/>
          <w:szCs w:val="24"/>
          <w:lang w:val="id-ID"/>
        </w:rPr>
        <w:t xml:space="preserve"> dilakukan </w:t>
      </w:r>
      <w:r w:rsidRPr="00291EFA">
        <w:rPr>
          <w:rFonts w:ascii="Times New Roman" w:hAnsi="Times New Roman" w:cs="Times New Roman"/>
          <w:sz w:val="24"/>
          <w:szCs w:val="24"/>
        </w:rPr>
        <w:t>secara</w:t>
      </w:r>
      <w:r w:rsidRPr="00291EFA">
        <w:rPr>
          <w:rFonts w:ascii="Times New Roman" w:hAnsi="Times New Roman" w:cs="Times New Roman"/>
          <w:sz w:val="24"/>
          <w:szCs w:val="24"/>
          <w:lang w:val="id-ID"/>
        </w:rPr>
        <w:t xml:space="preserve"> primer, sekunder, atau program pinjaman musiman.</w:t>
      </w:r>
      <w:r w:rsidR="00DB397A">
        <w:rPr>
          <w:rStyle w:val="FootnoteReference"/>
          <w:rFonts w:ascii="Times New Roman" w:hAnsi="Times New Roman" w:cs="Times New Roman"/>
          <w:sz w:val="24"/>
          <w:szCs w:val="24"/>
          <w:lang w:val="id-ID"/>
        </w:rPr>
        <w:footnoteReference w:id="2"/>
      </w:r>
    </w:p>
    <w:p w:rsidR="00B73FC0" w:rsidRPr="00243D78" w:rsidRDefault="00B73FC0" w:rsidP="002606B6">
      <w:pPr>
        <w:pStyle w:val="ListParagraph"/>
        <w:numPr>
          <w:ilvl w:val="0"/>
          <w:numId w:val="37"/>
        </w:numPr>
        <w:spacing w:line="480" w:lineRule="auto"/>
        <w:ind w:left="426" w:hanging="283"/>
        <w:rPr>
          <w:rFonts w:ascii="Times New Roman" w:hAnsi="Times New Roman" w:cs="Times New Roman"/>
          <w:b/>
          <w:sz w:val="24"/>
          <w:szCs w:val="24"/>
        </w:rPr>
      </w:pPr>
      <w:r w:rsidRPr="00243D78">
        <w:rPr>
          <w:rFonts w:ascii="Times New Roman" w:hAnsi="Times New Roman" w:cs="Times New Roman"/>
          <w:b/>
          <w:sz w:val="24"/>
          <w:szCs w:val="24"/>
        </w:rPr>
        <w:t xml:space="preserve">Struktur </w:t>
      </w:r>
      <w:r w:rsidRPr="00243D78">
        <w:rPr>
          <w:rFonts w:ascii="Times New Roman" w:hAnsi="Times New Roman" w:cs="Times New Roman"/>
          <w:b/>
          <w:i/>
          <w:sz w:val="24"/>
          <w:szCs w:val="24"/>
        </w:rPr>
        <w:t>The Federal Reserve</w:t>
      </w:r>
    </w:p>
    <w:p w:rsidR="00B73FC0" w:rsidRDefault="001B12F0" w:rsidP="001D734C">
      <w:pPr>
        <w:pStyle w:val="ListParagraph"/>
        <w:spacing w:line="480" w:lineRule="auto"/>
        <w:ind w:left="284" w:firstLine="294"/>
        <w:jc w:val="both"/>
        <w:rPr>
          <w:rFonts w:ascii="Times New Roman" w:hAnsi="Times New Roman" w:cs="Times New Roman"/>
          <w:sz w:val="24"/>
          <w:szCs w:val="24"/>
        </w:rPr>
      </w:pPr>
      <w:r w:rsidRPr="001B12F0">
        <w:rPr>
          <w:rFonts w:ascii="Times New Roman" w:hAnsi="Times New Roman" w:cs="Times New Roman"/>
          <w:sz w:val="24"/>
          <w:szCs w:val="24"/>
        </w:rPr>
        <w:t>Federal Reserve</w:t>
      </w:r>
      <w:r>
        <w:rPr>
          <w:rFonts w:ascii="Times New Roman" w:hAnsi="Times New Roman" w:cs="Times New Roman"/>
          <w:sz w:val="24"/>
          <w:szCs w:val="24"/>
        </w:rPr>
        <w:t xml:space="preserve"> terdiri dari beberapa bagian seperti yang akan dijelaskan berikut ini :</w:t>
      </w:r>
    </w:p>
    <w:p w:rsidR="001B12F0" w:rsidRPr="0081471A" w:rsidRDefault="001B12F0" w:rsidP="002606B6">
      <w:pPr>
        <w:pStyle w:val="ListParagraph"/>
        <w:numPr>
          <w:ilvl w:val="0"/>
          <w:numId w:val="22"/>
        </w:numPr>
        <w:spacing w:line="480" w:lineRule="auto"/>
        <w:ind w:left="709" w:hanging="283"/>
        <w:rPr>
          <w:rStyle w:val="hps"/>
          <w:rFonts w:ascii="Times New Roman" w:hAnsi="Times New Roman" w:cs="Times New Roman"/>
          <w:sz w:val="24"/>
          <w:szCs w:val="24"/>
        </w:rPr>
      </w:pPr>
      <w:r w:rsidRPr="0081471A">
        <w:rPr>
          <w:rStyle w:val="hps"/>
          <w:rFonts w:ascii="Times New Roman" w:hAnsi="Times New Roman" w:cs="Times New Roman"/>
          <w:b/>
          <w:sz w:val="24"/>
          <w:szCs w:val="24"/>
          <w:lang w:val="id-ID"/>
        </w:rPr>
        <w:t>Dewan Gubernur</w:t>
      </w:r>
    </w:p>
    <w:p w:rsidR="001B12F0" w:rsidRPr="001B12F0" w:rsidRDefault="001B12F0" w:rsidP="002606B6">
      <w:pPr>
        <w:pStyle w:val="ListParagraph"/>
        <w:spacing w:line="480" w:lineRule="auto"/>
        <w:ind w:left="426" w:firstLine="294"/>
        <w:jc w:val="both"/>
        <w:rPr>
          <w:rFonts w:ascii="Times New Roman" w:hAnsi="Times New Roman" w:cs="Times New Roman"/>
          <w:sz w:val="24"/>
          <w:szCs w:val="24"/>
        </w:rPr>
      </w:pP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Gubernur</w:t>
      </w:r>
      <w:r w:rsidRPr="001B12F0">
        <w:rPr>
          <w:rFonts w:ascii="Times New Roman" w:hAnsi="Times New Roman" w:cs="Times New Roman"/>
          <w:sz w:val="24"/>
          <w:szCs w:val="24"/>
          <w:lang w:val="id-ID"/>
        </w:rPr>
        <w:t xml:space="preserve"> </w:t>
      </w:r>
      <w:r w:rsidRPr="0081471A">
        <w:rPr>
          <w:rStyle w:val="hps"/>
          <w:rFonts w:ascii="Times New Roman" w:hAnsi="Times New Roman" w:cs="Times New Roman"/>
          <w:i/>
          <w:sz w:val="24"/>
          <w:szCs w:val="24"/>
          <w:lang w:val="id-ID"/>
        </w:rPr>
        <w:t>Federal Reserve System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adalah lembaga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pemerintah federal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ini terdiri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tujuh 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ditunjuk oleh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Presiden Amerika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Serikat 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dikonfirmasi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w:t>
      </w:r>
      <w:r w:rsidRPr="001B12F0">
        <w:rPr>
          <w:rStyle w:val="hps"/>
          <w:rFonts w:ascii="Times New Roman" w:hAnsi="Times New Roman" w:cs="Times New Roman"/>
          <w:sz w:val="24"/>
          <w:szCs w:val="24"/>
        </w:rPr>
        <w:t xml:space="preserve">h </w:t>
      </w:r>
      <w:r w:rsidRPr="001B12F0">
        <w:rPr>
          <w:rStyle w:val="hps"/>
          <w:rFonts w:ascii="Times New Roman" w:hAnsi="Times New Roman" w:cs="Times New Roman"/>
          <w:sz w:val="24"/>
          <w:szCs w:val="24"/>
          <w:lang w:val="id-ID"/>
        </w:rPr>
        <w:t>Senat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rPr>
        <w:t>Masa kerja</w:t>
      </w:r>
      <w:r w:rsidRPr="001B12F0">
        <w:rPr>
          <w:rStyle w:val="hps"/>
          <w:rFonts w:ascii="Times New Roman" w:hAnsi="Times New Roman" w:cs="Times New Roman"/>
          <w:sz w:val="24"/>
          <w:szCs w:val="24"/>
          <w:lang w:val="id-ID"/>
        </w:rPr>
        <w:t xml:space="preserve"> 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adalah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empat belas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tahun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janji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harus </w:t>
      </w:r>
      <w:r w:rsidRPr="001B12F0">
        <w:rPr>
          <w:rStyle w:val="hps"/>
          <w:rFonts w:ascii="Times New Roman" w:hAnsi="Times New Roman" w:cs="Times New Roman"/>
          <w:sz w:val="24"/>
          <w:szCs w:val="24"/>
        </w:rPr>
        <w:t>diemban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rPr>
        <w:t>sampai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satu </w:t>
      </w:r>
      <w:r w:rsidRPr="001B12F0">
        <w:rPr>
          <w:rStyle w:val="hps"/>
          <w:rFonts w:ascii="Times New Roman" w:hAnsi="Times New Roman" w:cs="Times New Roman"/>
          <w:sz w:val="24"/>
          <w:szCs w:val="24"/>
        </w:rPr>
        <w:t>periode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berakhir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pada tanggal 31 Januari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setiap tahun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genap</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Setelah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menjalani </w:t>
      </w:r>
      <w:r w:rsidRPr="001B12F0">
        <w:rPr>
          <w:rStyle w:val="hps"/>
          <w:rFonts w:ascii="Times New Roman" w:hAnsi="Times New Roman" w:cs="Times New Roman"/>
          <w:sz w:val="24"/>
          <w:szCs w:val="24"/>
        </w:rPr>
        <w:t>jabatan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penuh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tidak dapat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diangkat</w:t>
      </w:r>
      <w:r w:rsidRPr="001B12F0">
        <w:rPr>
          <w:rStyle w:val="hps"/>
          <w:rFonts w:ascii="Times New Roman" w:hAnsi="Times New Roman" w:cs="Times New Roman"/>
          <w:sz w:val="24"/>
          <w:szCs w:val="24"/>
        </w:rPr>
        <w:t xml:space="preserve"> lagi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Jika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anggota meninggalkan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sebelum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berakhir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orang</w:t>
      </w:r>
      <w:r w:rsidRPr="001B12F0">
        <w:rPr>
          <w:rStyle w:val="hps"/>
          <w:rFonts w:ascii="Times New Roman" w:hAnsi="Times New Roman" w:cs="Times New Roman"/>
          <w:sz w:val="24"/>
          <w:szCs w:val="24"/>
        </w:rPr>
        <w:t xml:space="preserve"> itu dapat</w:t>
      </w:r>
      <w:r w:rsidRPr="001B12F0">
        <w:rPr>
          <w:rStyle w:val="hps"/>
          <w:rFonts w:ascii="Times New Roman" w:hAnsi="Times New Roman" w:cs="Times New Roman"/>
          <w:sz w:val="24"/>
          <w:szCs w:val="24"/>
          <w:lang w:val="id-ID"/>
        </w:rPr>
        <w:t xml:space="preserve"> ditunjuk dan ditetapkan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untuk </w:t>
      </w:r>
      <w:r w:rsidRPr="001B12F0">
        <w:rPr>
          <w:rStyle w:val="hps"/>
          <w:rFonts w:ascii="Times New Roman" w:hAnsi="Times New Roman" w:cs="Times New Roman"/>
          <w:sz w:val="24"/>
          <w:szCs w:val="24"/>
        </w:rPr>
        <w:t>menjalani sisa jabatan</w:t>
      </w:r>
      <w:r w:rsidRPr="001B12F0">
        <w:rPr>
          <w:rFonts w:ascii="Times New Roman" w:hAnsi="Times New Roman" w:cs="Times New Roman"/>
          <w:sz w:val="24"/>
          <w:szCs w:val="24"/>
          <w:lang w:val="id-ID"/>
        </w:rPr>
        <w:t xml:space="preserve"> </w:t>
      </w:r>
      <w:r w:rsidRPr="001B12F0">
        <w:rPr>
          <w:rFonts w:ascii="Times New Roman" w:hAnsi="Times New Roman" w:cs="Times New Roman"/>
          <w:sz w:val="24"/>
          <w:szCs w:val="24"/>
        </w:rPr>
        <w:t xml:space="preserve">yang </w:t>
      </w:r>
      <w:r w:rsidRPr="001B12F0">
        <w:rPr>
          <w:rStyle w:val="hps"/>
          <w:rFonts w:ascii="Times New Roman" w:hAnsi="Times New Roman" w:cs="Times New Roman"/>
          <w:sz w:val="24"/>
          <w:szCs w:val="24"/>
          <w:lang w:val="id-ID"/>
        </w:rPr>
        <w:t>mungkin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nanti akan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diangkat</w:t>
      </w:r>
      <w:r w:rsidRPr="001B12F0">
        <w:rPr>
          <w:rStyle w:val="hps"/>
          <w:rFonts w:ascii="Times New Roman" w:hAnsi="Times New Roman" w:cs="Times New Roman"/>
          <w:sz w:val="24"/>
          <w:szCs w:val="24"/>
        </w:rPr>
        <w:t xml:space="preserve"> kembali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untuk masa jabatan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penuh</w:t>
      </w:r>
      <w:r w:rsidRPr="001B12F0">
        <w:rPr>
          <w:rFonts w:ascii="Times New Roman" w:hAnsi="Times New Roman" w:cs="Times New Roman"/>
          <w:sz w:val="24"/>
          <w:szCs w:val="24"/>
          <w:lang w:val="id-ID"/>
        </w:rPr>
        <w:t>.</w:t>
      </w:r>
      <w:r w:rsidRPr="001B12F0">
        <w:rPr>
          <w:rFonts w:ascii="Times New Roman" w:hAnsi="Times New Roman" w:cs="Times New Roman"/>
          <w:sz w:val="24"/>
          <w:szCs w:val="24"/>
        </w:rPr>
        <w:t xml:space="preserve"> </w:t>
      </w:r>
      <w:r w:rsidRPr="001B12F0">
        <w:rPr>
          <w:rStyle w:val="hps"/>
          <w:rFonts w:ascii="Times New Roman" w:hAnsi="Times New Roman" w:cs="Times New Roman"/>
          <w:sz w:val="24"/>
          <w:szCs w:val="24"/>
          <w:lang w:val="id-ID"/>
        </w:rPr>
        <w:t>Ketua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Wakil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Ketua 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juga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ditunjuk oleh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Presiden 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dikonfirmasi oleh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Senat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Para calon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untuk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pos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ini harus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sudah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menjadi 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atau</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harus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secara simultan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ditunjuk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rPr>
        <w:t>Lama perioden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untuk posisi </w:t>
      </w:r>
      <w:r w:rsidR="00291EFA">
        <w:rPr>
          <w:rStyle w:val="hps"/>
          <w:rFonts w:ascii="Times New Roman" w:hAnsi="Times New Roman" w:cs="Times New Roman"/>
          <w:sz w:val="24"/>
          <w:szCs w:val="24"/>
        </w:rPr>
        <w:t>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adalah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empat tahun</w:t>
      </w:r>
      <w:r w:rsidRPr="001B12F0">
        <w:rPr>
          <w:rFonts w:ascii="Times New Roman" w:hAnsi="Times New Roman" w:cs="Times New Roman"/>
          <w:sz w:val="24"/>
          <w:szCs w:val="24"/>
          <w:lang w:val="id-ID"/>
        </w:rPr>
        <w:t>.</w:t>
      </w:r>
      <w:r w:rsidRPr="001B12F0">
        <w:rPr>
          <w:rFonts w:ascii="Times New Roman" w:hAnsi="Times New Roman" w:cs="Times New Roman"/>
          <w:sz w:val="24"/>
          <w:szCs w:val="24"/>
        </w:rPr>
        <w:t xml:space="preserve"> </w:t>
      </w:r>
    </w:p>
    <w:p w:rsidR="001B12F0" w:rsidRDefault="001B12F0" w:rsidP="002606B6">
      <w:pPr>
        <w:pStyle w:val="ListParagraph"/>
        <w:spacing w:line="480" w:lineRule="auto"/>
        <w:ind w:left="426" w:firstLine="294"/>
        <w:jc w:val="both"/>
        <w:rPr>
          <w:rFonts w:ascii="Times New Roman" w:hAnsi="Times New Roman" w:cs="Times New Roman"/>
          <w:sz w:val="24"/>
          <w:szCs w:val="24"/>
        </w:rPr>
      </w:pPr>
      <w:r w:rsidRPr="001B12F0">
        <w:rPr>
          <w:rStyle w:val="hps"/>
          <w:rFonts w:ascii="Times New Roman" w:hAnsi="Times New Roman" w:cs="Times New Roman"/>
          <w:sz w:val="24"/>
          <w:szCs w:val="24"/>
          <w:lang w:val="id-ID"/>
        </w:rPr>
        <w:lastRenderedPageBreak/>
        <w:t>Dewan Gubernur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didukung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oleh staf</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Washington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DC</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berjumlah sekitar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1.800</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pada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tahun 2004.</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Tanggung jawab</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memerlukan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analisis mendalam tentang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perkembangan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ekonomi dan keuangan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domestik dan internasional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melakukan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tanggung jawab tersebut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dalam hubungannya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komponen lain dari</w:t>
      </w:r>
      <w:r w:rsidRPr="001B12F0">
        <w:rPr>
          <w:rFonts w:ascii="Times New Roman" w:hAnsi="Times New Roman" w:cs="Times New Roman"/>
          <w:sz w:val="24"/>
          <w:szCs w:val="24"/>
          <w:lang w:val="id-ID"/>
        </w:rPr>
        <w:t xml:space="preserve"> </w:t>
      </w:r>
      <w:r w:rsidRPr="0081471A">
        <w:rPr>
          <w:rStyle w:val="hps"/>
          <w:rFonts w:ascii="Times New Roman" w:hAnsi="Times New Roman" w:cs="Times New Roman"/>
          <w:i/>
          <w:sz w:val="24"/>
          <w:szCs w:val="24"/>
          <w:lang w:val="id-ID"/>
        </w:rPr>
        <w:t>Federal Reserve System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 Gubernur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juga mengawasi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mengatur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operasi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5D0E26">
        <w:rPr>
          <w:rStyle w:val="hps"/>
          <w:rFonts w:ascii="Times New Roman" w:hAnsi="Times New Roman" w:cs="Times New Roman"/>
          <w:i/>
          <w:sz w:val="24"/>
          <w:szCs w:val="24"/>
          <w:lang w:val="id-ID"/>
        </w:rPr>
        <w:t>Reserve</w:t>
      </w:r>
      <w:r w:rsidRPr="005D0E26">
        <w:rPr>
          <w:rFonts w:ascii="Times New Roman" w:hAnsi="Times New Roman" w:cs="Times New Roman"/>
          <w:i/>
          <w:sz w:val="24"/>
          <w:szCs w:val="24"/>
          <w:lang w:val="id-ID"/>
        </w:rPr>
        <w:t xml:space="preserve"> </w:t>
      </w:r>
      <w:r w:rsidRPr="005D0E26">
        <w:rPr>
          <w:rStyle w:val="hps"/>
          <w:rFonts w:ascii="Times New Roman" w:hAnsi="Times New Roman" w:cs="Times New Roman"/>
          <w:i/>
          <w:sz w:val="24"/>
          <w:szCs w:val="24"/>
          <w:lang w:val="id-ID"/>
        </w:rPr>
        <w:t>Bank</w:t>
      </w:r>
      <w:r w:rsidRPr="005D0E26">
        <w:rPr>
          <w:rFonts w:ascii="Times New Roman" w:hAnsi="Times New Roman" w:cs="Times New Roman"/>
          <w:i/>
          <w:sz w:val="24"/>
          <w:szCs w:val="24"/>
          <w:lang w:val="id-ID"/>
        </w:rPr>
        <w:t xml:space="preserve"> </w:t>
      </w:r>
      <w:r w:rsidRPr="005D0E26">
        <w:rPr>
          <w:rStyle w:val="hps"/>
          <w:rFonts w:ascii="Times New Roman" w:hAnsi="Times New Roman" w:cs="Times New Roman"/>
          <w:i/>
          <w:sz w:val="24"/>
          <w:szCs w:val="24"/>
          <w:lang w:val="id-ID"/>
        </w:rPr>
        <w:t>Federal</w:t>
      </w:r>
      <w:r w:rsidRPr="001B12F0">
        <w:rPr>
          <w:rStyle w:val="hps"/>
          <w:rFonts w:ascii="Times New Roman" w:hAnsi="Times New Roman" w:cs="Times New Roman"/>
          <w:sz w:val="24"/>
          <w:szCs w:val="24"/>
          <w:lang w:val="id-ID"/>
        </w:rPr>
        <w:t>,</w:t>
      </w:r>
      <w:r w:rsidRPr="001B12F0">
        <w:rPr>
          <w:rFonts w:ascii="Times New Roman" w:hAnsi="Times New Roman" w:cs="Times New Roman"/>
          <w:sz w:val="24"/>
          <w:szCs w:val="24"/>
          <w:lang w:val="id-ID"/>
        </w:rPr>
        <w:t xml:space="preserve"> </w:t>
      </w:r>
      <w:r w:rsidR="0081471A">
        <w:rPr>
          <w:rFonts w:ascii="Times New Roman" w:hAnsi="Times New Roman" w:cs="Times New Roman"/>
          <w:sz w:val="24"/>
          <w:szCs w:val="24"/>
        </w:rPr>
        <w:t>melakukan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tanggung jawab </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dalam sistem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pembayaran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nasional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 mengelola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sebagian besar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hukum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rPr>
        <w:t>negara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mengenai perlindungan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kredit konsumen</w:t>
      </w:r>
      <w:r w:rsidRPr="001B12F0">
        <w:rPr>
          <w:rFonts w:ascii="Times New Roman" w:hAnsi="Times New Roman" w:cs="Times New Roman"/>
          <w:sz w:val="24"/>
          <w:szCs w:val="24"/>
          <w:lang w:val="id-ID"/>
        </w:rPr>
        <w:t>.</w:t>
      </w:r>
    </w:p>
    <w:p w:rsidR="001B12F0" w:rsidRPr="001B12F0" w:rsidRDefault="001B12F0" w:rsidP="002606B6">
      <w:pPr>
        <w:pStyle w:val="ListParagraph"/>
        <w:spacing w:line="480" w:lineRule="auto"/>
        <w:ind w:left="426" w:firstLine="294"/>
        <w:jc w:val="both"/>
        <w:rPr>
          <w:rFonts w:ascii="Times New Roman" w:hAnsi="Times New Roman" w:cs="Times New Roman"/>
          <w:sz w:val="24"/>
          <w:szCs w:val="24"/>
        </w:rPr>
      </w:pPr>
      <w:r w:rsidRPr="001B12F0">
        <w:rPr>
          <w:rStyle w:val="hps"/>
          <w:rFonts w:ascii="Times New Roman" w:hAnsi="Times New Roman" w:cs="Times New Roman"/>
          <w:sz w:val="24"/>
          <w:szCs w:val="24"/>
          <w:lang w:val="id-ID"/>
        </w:rPr>
        <w:t>Kebijakan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 berkaitan dengan operasi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pasar terbuka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didirikan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FOMC</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Namun,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 Gubernur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memiliki kewenangan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tunggal atas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perubahan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persyaratan cadangan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harus menyetujui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setiap perubahan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tingkat diskonto</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 diprakarsai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oleh</w:t>
      </w:r>
      <w:r w:rsidRPr="001B12F0">
        <w:rPr>
          <w:rFonts w:ascii="Times New Roman" w:hAnsi="Times New Roman" w:cs="Times New Roman"/>
          <w:sz w:val="24"/>
          <w:szCs w:val="24"/>
          <w:lang w:val="id-ID"/>
        </w:rPr>
        <w:t xml:space="preserve"> </w:t>
      </w:r>
      <w:r w:rsidRPr="0081471A">
        <w:rPr>
          <w:rStyle w:val="hps"/>
          <w:rFonts w:ascii="Times New Roman" w:hAnsi="Times New Roman" w:cs="Times New Roman"/>
          <w:i/>
          <w:sz w:val="24"/>
          <w:szCs w:val="24"/>
          <w:lang w:val="id-ID"/>
        </w:rPr>
        <w:t>Federal Reserve</w:t>
      </w:r>
      <w:r w:rsidRPr="0081471A">
        <w:rPr>
          <w:rFonts w:ascii="Times New Roman" w:hAnsi="Times New Roman" w:cs="Times New Roman"/>
          <w:i/>
          <w:sz w:val="24"/>
          <w:szCs w:val="24"/>
          <w:lang w:val="id-ID"/>
        </w:rPr>
        <w:t xml:space="preserve"> </w:t>
      </w:r>
      <w:r w:rsidRPr="0081471A">
        <w:rPr>
          <w:rStyle w:val="hps"/>
          <w:rFonts w:ascii="Times New Roman" w:hAnsi="Times New Roman" w:cs="Times New Roman"/>
          <w:i/>
          <w:sz w:val="24"/>
          <w:szCs w:val="24"/>
          <w:lang w:val="id-ID"/>
        </w:rPr>
        <w:t>Bank</w:t>
      </w:r>
      <w:r w:rsidRPr="0081471A">
        <w:rPr>
          <w:rFonts w:ascii="Times New Roman" w:hAnsi="Times New Roman" w:cs="Times New Roman"/>
          <w:i/>
          <w:sz w:val="24"/>
          <w:szCs w:val="24"/>
          <w:lang w:val="id-ID"/>
        </w:rPr>
        <w:t>.</w:t>
      </w:r>
      <w:r w:rsidRPr="001B12F0">
        <w:rPr>
          <w:rFonts w:ascii="Times New Roman" w:hAnsi="Times New Roman" w:cs="Times New Roman"/>
          <w:sz w:val="24"/>
          <w:szCs w:val="24"/>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juga memainkan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peran utama dalam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pengawasan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regulasi</w:t>
      </w:r>
      <w:r w:rsidRPr="001B12F0">
        <w:rPr>
          <w:rFonts w:ascii="Times New Roman" w:hAnsi="Times New Roman" w:cs="Times New Roman"/>
          <w:sz w:val="24"/>
          <w:szCs w:val="24"/>
        </w:rPr>
        <w:t xml:space="preserve"> </w:t>
      </w:r>
      <w:r w:rsidRPr="001B12F0">
        <w:rPr>
          <w:rStyle w:val="hps"/>
          <w:rFonts w:ascii="Times New Roman" w:hAnsi="Times New Roman" w:cs="Times New Roman"/>
          <w:sz w:val="24"/>
          <w:szCs w:val="24"/>
          <w:lang w:val="id-ID"/>
        </w:rPr>
        <w:t>Sistem perbankan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AS</w:t>
      </w:r>
      <w:r w:rsidRPr="001B12F0">
        <w:rPr>
          <w:rFonts w:ascii="Times New Roman" w:hAnsi="Times New Roman" w:cs="Times New Roman"/>
          <w:sz w:val="24"/>
          <w:szCs w:val="24"/>
          <w:lang w:val="id-ID"/>
        </w:rPr>
        <w:t xml:space="preserve">. </w:t>
      </w:r>
      <w:r w:rsidRPr="0081471A">
        <w:rPr>
          <w:rFonts w:ascii="Times New Roman" w:hAnsi="Times New Roman" w:cs="Times New Roman"/>
          <w:i/>
          <w:sz w:val="24"/>
          <w:szCs w:val="24"/>
        </w:rPr>
        <w:t>Federal Reserve</w:t>
      </w:r>
      <w:r w:rsidRPr="001B12F0">
        <w:rPr>
          <w:rFonts w:ascii="Times New Roman" w:hAnsi="Times New Roman" w:cs="Times New Roman"/>
          <w:sz w:val="24"/>
          <w:szCs w:val="24"/>
        </w:rPr>
        <w:t xml:space="preserve"> </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mengawasi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sekitar 900</w:t>
      </w:r>
      <w:r w:rsidR="0081471A">
        <w:rPr>
          <w:rFonts w:ascii="Times New Roman" w:hAnsi="Times New Roman" w:cs="Times New Roman"/>
          <w:sz w:val="24"/>
          <w:szCs w:val="24"/>
        </w:rPr>
        <w:t xml:space="preserve"> </w:t>
      </w:r>
      <w:r w:rsidRPr="001B12F0">
        <w:rPr>
          <w:rStyle w:val="hps"/>
          <w:rFonts w:ascii="Times New Roman" w:hAnsi="Times New Roman" w:cs="Times New Roman"/>
          <w:sz w:val="24"/>
          <w:szCs w:val="24"/>
          <w:lang w:val="id-ID"/>
        </w:rPr>
        <w:t>anggota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w:t>
      </w:r>
      <w:r w:rsidRPr="001B12F0">
        <w:rPr>
          <w:rFonts w:ascii="Times New Roman" w:hAnsi="Times New Roman" w:cs="Times New Roman"/>
          <w:sz w:val="24"/>
          <w:szCs w:val="24"/>
          <w:lang w:val="id-ID"/>
        </w:rPr>
        <w:t xml:space="preserve"> </w:t>
      </w:r>
      <w:r w:rsidR="0081471A">
        <w:rPr>
          <w:rFonts w:ascii="Times New Roman" w:hAnsi="Times New Roman" w:cs="Times New Roman"/>
          <w:sz w:val="24"/>
          <w:szCs w:val="24"/>
        </w:rPr>
        <w:t xml:space="preserve">nasional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5.000</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perusahaan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holding bank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Lembaga federal lainnya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juga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berfungsi sebagai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pengawas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utama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 umum</w:t>
      </w:r>
      <w:r w:rsidR="0081471A">
        <w:rPr>
          <w:rFonts w:ascii="Times New Roman" w:hAnsi="Times New Roman" w:cs="Times New Roman"/>
          <w:sz w:val="24"/>
          <w:szCs w:val="24"/>
        </w:rPr>
        <w:t xml:space="preserve"> yaitu</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Kantor</w:t>
      </w:r>
      <w:r w:rsidRPr="001B12F0">
        <w:rPr>
          <w:rFonts w:ascii="Times New Roman" w:hAnsi="Times New Roman" w:cs="Times New Roman"/>
          <w:sz w:val="24"/>
          <w:szCs w:val="24"/>
          <w:lang w:val="id-ID"/>
        </w:rPr>
        <w:t xml:space="preserve"> </w:t>
      </w:r>
      <w:r w:rsidRPr="0081471A">
        <w:rPr>
          <w:rStyle w:val="hps"/>
          <w:rFonts w:ascii="Times New Roman" w:hAnsi="Times New Roman" w:cs="Times New Roman"/>
          <w:i/>
          <w:sz w:val="24"/>
          <w:szCs w:val="24"/>
          <w:lang w:val="id-ID"/>
        </w:rPr>
        <w:t>Comptroller of the Currency</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mengawasi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perbankan nasional</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dan </w:t>
      </w:r>
      <w:r w:rsidRPr="0081471A">
        <w:rPr>
          <w:rStyle w:val="hps"/>
          <w:rFonts w:ascii="Times New Roman" w:hAnsi="Times New Roman" w:cs="Times New Roman"/>
          <w:i/>
          <w:sz w:val="24"/>
          <w:szCs w:val="24"/>
          <w:lang w:val="id-ID"/>
        </w:rPr>
        <w:t>Federal</w:t>
      </w:r>
      <w:r w:rsidRPr="0081471A">
        <w:rPr>
          <w:rFonts w:ascii="Times New Roman" w:hAnsi="Times New Roman" w:cs="Times New Roman"/>
          <w:i/>
          <w:sz w:val="24"/>
          <w:szCs w:val="24"/>
          <w:lang w:val="id-ID"/>
        </w:rPr>
        <w:t xml:space="preserve"> </w:t>
      </w:r>
      <w:r w:rsidRPr="0081471A">
        <w:rPr>
          <w:rStyle w:val="hps"/>
          <w:rFonts w:ascii="Times New Roman" w:hAnsi="Times New Roman" w:cs="Times New Roman"/>
          <w:i/>
          <w:sz w:val="24"/>
          <w:szCs w:val="24"/>
          <w:lang w:val="id-ID"/>
        </w:rPr>
        <w:t>Deposit</w:t>
      </w:r>
      <w:r w:rsidRPr="0081471A">
        <w:rPr>
          <w:rFonts w:ascii="Times New Roman" w:hAnsi="Times New Roman" w:cs="Times New Roman"/>
          <w:i/>
          <w:sz w:val="24"/>
          <w:szCs w:val="24"/>
          <w:lang w:val="id-ID"/>
        </w:rPr>
        <w:t xml:space="preserve"> </w:t>
      </w:r>
      <w:r w:rsidRPr="0081471A">
        <w:rPr>
          <w:rStyle w:val="hps"/>
          <w:rFonts w:ascii="Times New Roman" w:hAnsi="Times New Roman" w:cs="Times New Roman"/>
          <w:i/>
          <w:sz w:val="24"/>
          <w:szCs w:val="24"/>
          <w:lang w:val="id-ID"/>
        </w:rPr>
        <w:t>Insurance Corporation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mengawasi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bank-bank pemerintah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bukan anggota</w:t>
      </w:r>
      <w:r w:rsidRPr="001B12F0">
        <w:rPr>
          <w:rFonts w:ascii="Times New Roman" w:hAnsi="Times New Roman" w:cs="Times New Roman"/>
          <w:sz w:val="24"/>
          <w:szCs w:val="24"/>
          <w:lang w:val="id-ID"/>
        </w:rPr>
        <w:t xml:space="preserve"> </w:t>
      </w:r>
      <w:r w:rsidRPr="0081471A">
        <w:rPr>
          <w:rStyle w:val="hps"/>
          <w:rFonts w:ascii="Times New Roman" w:hAnsi="Times New Roman" w:cs="Times New Roman"/>
          <w:i/>
          <w:sz w:val="24"/>
          <w:szCs w:val="24"/>
          <w:lang w:val="id-ID"/>
        </w:rPr>
        <w:t>Federal Reserve System</w:t>
      </w:r>
      <w:r w:rsidRPr="001B12F0">
        <w:rPr>
          <w:rFonts w:ascii="Times New Roman" w:hAnsi="Times New Roman" w:cs="Times New Roman"/>
          <w:sz w:val="24"/>
          <w:szCs w:val="24"/>
          <w:lang w:val="id-ID"/>
        </w:rPr>
        <w:t>.</w:t>
      </w:r>
      <w:r w:rsidRPr="001B12F0">
        <w:rPr>
          <w:rFonts w:ascii="Times New Roman" w:hAnsi="Times New Roman" w:cs="Times New Roman"/>
          <w:sz w:val="24"/>
          <w:szCs w:val="24"/>
        </w:rPr>
        <w:t xml:space="preserve">  </w:t>
      </w:r>
    </w:p>
    <w:p w:rsidR="001B12F0" w:rsidRDefault="001B12F0" w:rsidP="002606B6">
      <w:pPr>
        <w:pStyle w:val="ListParagraph"/>
        <w:spacing w:line="480" w:lineRule="auto"/>
        <w:ind w:left="1146"/>
      </w:pPr>
    </w:p>
    <w:p w:rsidR="007F6062" w:rsidRDefault="007F6062" w:rsidP="002606B6">
      <w:pPr>
        <w:pStyle w:val="ListParagraph"/>
        <w:spacing w:line="480" w:lineRule="auto"/>
        <w:ind w:left="1146"/>
        <w:rPr>
          <w:rFonts w:ascii="Times New Roman" w:hAnsi="Times New Roman" w:cs="Times New Roman"/>
        </w:rPr>
      </w:pPr>
    </w:p>
    <w:p w:rsidR="007F6062" w:rsidRDefault="007F6062" w:rsidP="002606B6">
      <w:pPr>
        <w:pStyle w:val="ListParagraph"/>
        <w:spacing w:line="480" w:lineRule="auto"/>
        <w:ind w:left="1146"/>
        <w:rPr>
          <w:rFonts w:ascii="Times New Roman" w:hAnsi="Times New Roman" w:cs="Times New Roman"/>
        </w:rPr>
      </w:pPr>
    </w:p>
    <w:p w:rsidR="007F6062" w:rsidRDefault="007F6062" w:rsidP="002606B6">
      <w:pPr>
        <w:pStyle w:val="ListParagraph"/>
        <w:spacing w:line="480" w:lineRule="auto"/>
        <w:ind w:left="1146"/>
        <w:rPr>
          <w:rFonts w:ascii="Times New Roman" w:hAnsi="Times New Roman" w:cs="Times New Roman"/>
        </w:rPr>
      </w:pPr>
    </w:p>
    <w:p w:rsidR="007F6062" w:rsidRDefault="007F6062" w:rsidP="002606B6">
      <w:pPr>
        <w:pStyle w:val="ListParagraph"/>
        <w:spacing w:line="480" w:lineRule="auto"/>
        <w:ind w:left="1146"/>
        <w:rPr>
          <w:rFonts w:ascii="Times New Roman" w:hAnsi="Times New Roman" w:cs="Times New Roman"/>
        </w:rPr>
      </w:pPr>
    </w:p>
    <w:p w:rsidR="007F6062" w:rsidRPr="007F6062" w:rsidRDefault="007F6062" w:rsidP="007F6062">
      <w:pPr>
        <w:pStyle w:val="ListParagraph"/>
        <w:spacing w:line="480" w:lineRule="auto"/>
        <w:ind w:left="1146"/>
        <w:jc w:val="center"/>
        <w:rPr>
          <w:rFonts w:ascii="Times New Roman" w:hAnsi="Times New Roman" w:cs="Times New Roman"/>
          <w:b/>
        </w:rPr>
      </w:pPr>
      <w:r w:rsidRPr="007F6062">
        <w:rPr>
          <w:rFonts w:ascii="Times New Roman" w:hAnsi="Times New Roman" w:cs="Times New Roman"/>
          <w:b/>
        </w:rPr>
        <w:lastRenderedPageBreak/>
        <w:t xml:space="preserve">Gambar 2.1  Dewan Gubernur </w:t>
      </w:r>
      <w:r>
        <w:rPr>
          <w:rFonts w:ascii="Times New Roman" w:hAnsi="Times New Roman" w:cs="Times New Roman"/>
          <w:b/>
        </w:rPr>
        <w:t>Utama</w:t>
      </w:r>
    </w:p>
    <w:tbl>
      <w:tblPr>
        <w:tblStyle w:val="TableGrid"/>
        <w:tblW w:w="0" w:type="auto"/>
        <w:tblInd w:w="1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69"/>
        <w:gridCol w:w="1468"/>
        <w:gridCol w:w="1468"/>
        <w:gridCol w:w="1468"/>
        <w:gridCol w:w="1468"/>
      </w:tblGrid>
      <w:tr w:rsidR="001B12F0" w:rsidTr="001B12F0">
        <w:tc>
          <w:tcPr>
            <w:tcW w:w="1915" w:type="dxa"/>
          </w:tcPr>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noProof/>
                <w:sz w:val="24"/>
                <w:szCs w:val="24"/>
              </w:rPr>
              <w:drawing>
                <wp:inline distT="0" distB="0" distL="0" distR="0">
                  <wp:extent cx="762000" cy="876300"/>
                  <wp:effectExtent l="19050" t="0" r="0" b="0"/>
                  <wp:docPr id="2" name="Picture 10" descr="Photo of Chair Janet L. Y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Chair Janet L. Yellen"/>
                          <pic:cNvPicPr>
                            <a:picLocks noChangeAspect="1" noChangeArrowheads="1"/>
                          </pic:cNvPicPr>
                        </pic:nvPicPr>
                        <pic:blipFill>
                          <a:blip r:embed="rId8"/>
                          <a:srcRect/>
                          <a:stretch>
                            <a:fillRect/>
                          </a:stretch>
                        </pic:blipFill>
                        <pic:spPr bwMode="auto">
                          <a:xfrm>
                            <a:off x="0" y="0"/>
                            <a:ext cx="762000" cy="876300"/>
                          </a:xfrm>
                          <a:prstGeom prst="rect">
                            <a:avLst/>
                          </a:prstGeom>
                          <a:noFill/>
                          <a:ln w="9525">
                            <a:noFill/>
                            <a:miter lim="800000"/>
                            <a:headEnd/>
                            <a:tailEnd/>
                          </a:ln>
                        </pic:spPr>
                      </pic:pic>
                    </a:graphicData>
                  </a:graphic>
                </wp:inline>
              </w:drawing>
            </w:r>
          </w:p>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sz w:val="24"/>
                <w:szCs w:val="24"/>
              </w:rPr>
              <w:t>Janet L. Yellen</w:t>
            </w:r>
          </w:p>
          <w:p w:rsidR="001B12F0" w:rsidRPr="001B12F0" w:rsidRDefault="001B12F0" w:rsidP="00215861">
            <w:pPr>
              <w:pStyle w:val="ListParagraph"/>
              <w:ind w:left="0"/>
              <w:jc w:val="center"/>
              <w:rPr>
                <w:rFonts w:ascii="Times New Roman" w:hAnsi="Times New Roman" w:cs="Times New Roman"/>
                <w:sz w:val="24"/>
                <w:szCs w:val="24"/>
              </w:rPr>
            </w:pPr>
            <w:r w:rsidRPr="001B12F0">
              <w:rPr>
                <w:rStyle w:val="Emphasis"/>
                <w:rFonts w:ascii="Times New Roman" w:hAnsi="Times New Roman" w:cs="Times New Roman"/>
                <w:sz w:val="24"/>
                <w:szCs w:val="24"/>
              </w:rPr>
              <w:t>Chair</w:t>
            </w:r>
          </w:p>
          <w:p w:rsidR="001B12F0" w:rsidRPr="001B12F0" w:rsidRDefault="001B12F0" w:rsidP="00215861">
            <w:pPr>
              <w:pStyle w:val="ListParagraph"/>
              <w:ind w:left="0"/>
              <w:jc w:val="center"/>
              <w:rPr>
                <w:rFonts w:ascii="Times New Roman" w:hAnsi="Times New Roman" w:cs="Times New Roman"/>
                <w:sz w:val="24"/>
                <w:szCs w:val="24"/>
              </w:rPr>
            </w:pPr>
          </w:p>
          <w:p w:rsidR="001B12F0" w:rsidRPr="001B12F0" w:rsidRDefault="001B12F0" w:rsidP="00215861">
            <w:pPr>
              <w:rPr>
                <w:rFonts w:ascii="Times New Roman" w:hAnsi="Times New Roman" w:cs="Times New Roman"/>
                <w:sz w:val="24"/>
                <w:szCs w:val="24"/>
              </w:rPr>
            </w:pPr>
          </w:p>
        </w:tc>
        <w:tc>
          <w:tcPr>
            <w:tcW w:w="1915" w:type="dxa"/>
          </w:tcPr>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noProof/>
                <w:sz w:val="24"/>
                <w:szCs w:val="24"/>
              </w:rPr>
              <w:drawing>
                <wp:inline distT="0" distB="0" distL="0" distR="0">
                  <wp:extent cx="762000" cy="857250"/>
                  <wp:effectExtent l="19050" t="0" r="0" b="0"/>
                  <wp:docPr id="8" name="Picture 13" descr="Photo of Stanley Fisch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Stanley Fischer">
                            <a:hlinkClick r:id="rId9"/>
                          </pic:cNvPr>
                          <pic:cNvPicPr>
                            <a:picLocks noChangeAspect="1" noChangeArrowheads="1"/>
                          </pic:cNvPicPr>
                        </pic:nvPicPr>
                        <pic:blipFill>
                          <a:blip r:embed="rId10"/>
                          <a:srcRect/>
                          <a:stretch>
                            <a:fillRect/>
                          </a:stretch>
                        </pic:blipFill>
                        <pic:spPr bwMode="auto">
                          <a:xfrm>
                            <a:off x="0" y="0"/>
                            <a:ext cx="762000" cy="857250"/>
                          </a:xfrm>
                          <a:prstGeom prst="rect">
                            <a:avLst/>
                          </a:prstGeom>
                          <a:noFill/>
                          <a:ln w="9525">
                            <a:noFill/>
                            <a:miter lim="800000"/>
                            <a:headEnd/>
                            <a:tailEnd/>
                          </a:ln>
                        </pic:spPr>
                      </pic:pic>
                    </a:graphicData>
                  </a:graphic>
                </wp:inline>
              </w:drawing>
            </w:r>
          </w:p>
          <w:p w:rsidR="001B12F0" w:rsidRPr="001B12F0" w:rsidRDefault="006B3D46" w:rsidP="00215861">
            <w:pPr>
              <w:jc w:val="center"/>
              <w:rPr>
                <w:rStyle w:val="Emphasis"/>
                <w:rFonts w:ascii="Times New Roman" w:hAnsi="Times New Roman" w:cs="Times New Roman"/>
                <w:color w:val="000000" w:themeColor="text1"/>
                <w:sz w:val="24"/>
                <w:szCs w:val="24"/>
              </w:rPr>
            </w:pPr>
            <w:hyperlink r:id="rId11" w:history="1">
              <w:r w:rsidR="001B12F0" w:rsidRPr="001B12F0">
                <w:rPr>
                  <w:rStyle w:val="Hyperlink"/>
                  <w:rFonts w:ascii="Times New Roman" w:hAnsi="Times New Roman" w:cs="Times New Roman"/>
                  <w:color w:val="000000" w:themeColor="text1"/>
                  <w:sz w:val="24"/>
                  <w:szCs w:val="24"/>
                  <w:u w:val="none"/>
                </w:rPr>
                <w:t>Stanley Fischer</w:t>
              </w:r>
            </w:hyperlink>
          </w:p>
          <w:p w:rsidR="001B12F0" w:rsidRPr="001B12F0" w:rsidRDefault="001B12F0" w:rsidP="00215861">
            <w:pPr>
              <w:jc w:val="center"/>
              <w:rPr>
                <w:rStyle w:val="Emphasis"/>
                <w:rFonts w:ascii="Times New Roman" w:hAnsi="Times New Roman" w:cs="Times New Roman"/>
                <w:sz w:val="24"/>
                <w:szCs w:val="24"/>
              </w:rPr>
            </w:pPr>
            <w:r w:rsidRPr="001B12F0">
              <w:rPr>
                <w:rStyle w:val="Emphasis"/>
                <w:rFonts w:ascii="Times New Roman" w:hAnsi="Times New Roman" w:cs="Times New Roman"/>
                <w:sz w:val="24"/>
                <w:szCs w:val="24"/>
              </w:rPr>
              <w:t>Vice Chairman</w:t>
            </w:r>
          </w:p>
          <w:p w:rsidR="001B12F0" w:rsidRPr="001B12F0" w:rsidRDefault="001B12F0" w:rsidP="00215861">
            <w:pPr>
              <w:pStyle w:val="ListParagraph"/>
              <w:ind w:left="0"/>
              <w:jc w:val="center"/>
              <w:rPr>
                <w:rFonts w:ascii="Times New Roman" w:hAnsi="Times New Roman" w:cs="Times New Roman"/>
                <w:sz w:val="24"/>
                <w:szCs w:val="24"/>
              </w:rPr>
            </w:pPr>
          </w:p>
        </w:tc>
        <w:tc>
          <w:tcPr>
            <w:tcW w:w="1915" w:type="dxa"/>
          </w:tcPr>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noProof/>
                <w:sz w:val="24"/>
                <w:szCs w:val="24"/>
              </w:rPr>
              <w:drawing>
                <wp:inline distT="0" distB="0" distL="0" distR="0">
                  <wp:extent cx="762000" cy="866775"/>
                  <wp:effectExtent l="19050" t="0" r="0" b="0"/>
                  <wp:docPr id="1" name="Picture 15" descr="Photo of Daniel K. Tarul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Daniel K. Tarullo">
                            <a:hlinkClick r:id="rId12"/>
                          </pic:cNvPr>
                          <pic:cNvPicPr>
                            <a:picLocks noChangeAspect="1" noChangeArrowheads="1"/>
                          </pic:cNvPicPr>
                        </pic:nvPicPr>
                        <pic:blipFill>
                          <a:blip r:embed="rId13"/>
                          <a:srcRect/>
                          <a:stretch>
                            <a:fillRect/>
                          </a:stretch>
                        </pic:blipFill>
                        <pic:spPr bwMode="auto">
                          <a:xfrm>
                            <a:off x="0" y="0"/>
                            <a:ext cx="762000" cy="866775"/>
                          </a:xfrm>
                          <a:prstGeom prst="rect">
                            <a:avLst/>
                          </a:prstGeom>
                          <a:noFill/>
                          <a:ln w="9525">
                            <a:noFill/>
                            <a:miter lim="800000"/>
                            <a:headEnd/>
                            <a:tailEnd/>
                          </a:ln>
                        </pic:spPr>
                      </pic:pic>
                    </a:graphicData>
                  </a:graphic>
                </wp:inline>
              </w:drawing>
            </w:r>
          </w:p>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sz w:val="24"/>
                <w:szCs w:val="24"/>
              </w:rPr>
              <w:t>Daniel K. Tarullo</w:t>
            </w:r>
          </w:p>
        </w:tc>
        <w:tc>
          <w:tcPr>
            <w:tcW w:w="1915" w:type="dxa"/>
          </w:tcPr>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noProof/>
                <w:sz w:val="24"/>
                <w:szCs w:val="24"/>
              </w:rPr>
              <w:drawing>
                <wp:inline distT="0" distB="0" distL="0" distR="0">
                  <wp:extent cx="762000" cy="866775"/>
                  <wp:effectExtent l="19050" t="0" r="0" b="0"/>
                  <wp:docPr id="17" name="Picture 17" descr="Photo of Governor Jerome H. Powel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Governor Jerome H. Powell">
                            <a:hlinkClick r:id="rId14"/>
                          </pic:cNvPr>
                          <pic:cNvPicPr>
                            <a:picLocks noChangeAspect="1" noChangeArrowheads="1"/>
                          </pic:cNvPicPr>
                        </pic:nvPicPr>
                        <pic:blipFill>
                          <a:blip r:embed="rId15"/>
                          <a:srcRect/>
                          <a:stretch>
                            <a:fillRect/>
                          </a:stretch>
                        </pic:blipFill>
                        <pic:spPr bwMode="auto">
                          <a:xfrm>
                            <a:off x="0" y="0"/>
                            <a:ext cx="762000" cy="866775"/>
                          </a:xfrm>
                          <a:prstGeom prst="rect">
                            <a:avLst/>
                          </a:prstGeom>
                          <a:noFill/>
                          <a:ln w="9525">
                            <a:noFill/>
                            <a:miter lim="800000"/>
                            <a:headEnd/>
                            <a:tailEnd/>
                          </a:ln>
                        </pic:spPr>
                      </pic:pic>
                    </a:graphicData>
                  </a:graphic>
                </wp:inline>
              </w:drawing>
            </w:r>
          </w:p>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sz w:val="24"/>
                <w:szCs w:val="24"/>
              </w:rPr>
              <w:t>Jerome H. Powell</w:t>
            </w:r>
          </w:p>
        </w:tc>
        <w:tc>
          <w:tcPr>
            <w:tcW w:w="1916" w:type="dxa"/>
          </w:tcPr>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noProof/>
                <w:sz w:val="24"/>
                <w:szCs w:val="24"/>
              </w:rPr>
              <w:drawing>
                <wp:inline distT="0" distB="0" distL="0" distR="0">
                  <wp:extent cx="762000" cy="866775"/>
                  <wp:effectExtent l="19050" t="0" r="0" b="0"/>
                  <wp:docPr id="19" name="Picture 19" descr="Photo of Lael Brainar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f Lael Brainard">
                            <a:hlinkClick r:id="rId16"/>
                          </pic:cNvPr>
                          <pic:cNvPicPr>
                            <a:picLocks noChangeAspect="1" noChangeArrowheads="1"/>
                          </pic:cNvPicPr>
                        </pic:nvPicPr>
                        <pic:blipFill>
                          <a:blip r:embed="rId17"/>
                          <a:srcRect/>
                          <a:stretch>
                            <a:fillRect/>
                          </a:stretch>
                        </pic:blipFill>
                        <pic:spPr bwMode="auto">
                          <a:xfrm>
                            <a:off x="0" y="0"/>
                            <a:ext cx="762000" cy="866775"/>
                          </a:xfrm>
                          <a:prstGeom prst="rect">
                            <a:avLst/>
                          </a:prstGeom>
                          <a:noFill/>
                          <a:ln w="9525">
                            <a:noFill/>
                            <a:miter lim="800000"/>
                            <a:headEnd/>
                            <a:tailEnd/>
                          </a:ln>
                        </pic:spPr>
                      </pic:pic>
                    </a:graphicData>
                  </a:graphic>
                </wp:inline>
              </w:drawing>
            </w:r>
          </w:p>
          <w:p w:rsidR="001B12F0" w:rsidRPr="001B12F0" w:rsidRDefault="001B12F0" w:rsidP="00215861">
            <w:pPr>
              <w:pStyle w:val="ListParagraph"/>
              <w:ind w:left="0"/>
              <w:jc w:val="center"/>
              <w:rPr>
                <w:rFonts w:ascii="Times New Roman" w:hAnsi="Times New Roman" w:cs="Times New Roman"/>
                <w:sz w:val="24"/>
                <w:szCs w:val="24"/>
              </w:rPr>
            </w:pPr>
            <w:r w:rsidRPr="001B12F0">
              <w:rPr>
                <w:rFonts w:ascii="Times New Roman" w:hAnsi="Times New Roman" w:cs="Times New Roman"/>
                <w:sz w:val="24"/>
                <w:szCs w:val="24"/>
              </w:rPr>
              <w:t>Lael Brainard</w:t>
            </w:r>
          </w:p>
        </w:tc>
      </w:tr>
    </w:tbl>
    <w:p w:rsidR="001B12F0" w:rsidRPr="00DB397A" w:rsidRDefault="001B12F0" w:rsidP="002606B6">
      <w:pPr>
        <w:pStyle w:val="ListParagraph"/>
        <w:numPr>
          <w:ilvl w:val="0"/>
          <w:numId w:val="22"/>
        </w:numPr>
        <w:spacing w:line="480" w:lineRule="auto"/>
        <w:ind w:left="709" w:hanging="283"/>
        <w:rPr>
          <w:rFonts w:ascii="Times New Roman" w:hAnsi="Times New Roman" w:cs="Times New Roman"/>
          <w:b/>
          <w:sz w:val="24"/>
          <w:szCs w:val="24"/>
        </w:rPr>
      </w:pPr>
      <w:r w:rsidRPr="00DB397A">
        <w:rPr>
          <w:rFonts w:ascii="Times New Roman" w:hAnsi="Times New Roman" w:cs="Times New Roman"/>
          <w:b/>
          <w:sz w:val="24"/>
          <w:szCs w:val="24"/>
          <w:lang w:val="id-ID"/>
        </w:rPr>
        <w:t>Federal Open Market Committee</w:t>
      </w:r>
    </w:p>
    <w:p w:rsidR="00243D78" w:rsidRDefault="001B12F0" w:rsidP="002606B6">
      <w:pPr>
        <w:pStyle w:val="ListParagraph"/>
        <w:spacing w:line="480" w:lineRule="auto"/>
        <w:ind w:left="426" w:firstLine="283"/>
        <w:jc w:val="both"/>
        <w:rPr>
          <w:rFonts w:ascii="Times New Roman" w:hAnsi="Times New Roman" w:cs="Times New Roman"/>
          <w:sz w:val="24"/>
          <w:szCs w:val="24"/>
        </w:rPr>
      </w:pPr>
      <w:r w:rsidRPr="001B12F0">
        <w:rPr>
          <w:rFonts w:ascii="Times New Roman" w:hAnsi="Times New Roman" w:cs="Times New Roman"/>
          <w:sz w:val="24"/>
          <w:szCs w:val="24"/>
          <w:lang w:val="id-ID"/>
        </w:rPr>
        <w:t>FOMC dibebankan menurut hukum dengan mengawasi operasi pasar terbuka, alat utama kebijakan moneter nasional. Operasi ini mempengaruhi jumlah saldo Federal Reserve yang tersedia untuk lembaga penyimpanan, sehingga mempengaruhi kondisi moneter dan kredit secara keseluruhan. FOMC juga mengarahkan operasi yang dilakukan oleh Federal Reserve di pasar valuta asing.</w:t>
      </w:r>
    </w:p>
    <w:p w:rsidR="001B12F0" w:rsidRPr="00215861" w:rsidRDefault="001B12F0" w:rsidP="00215861">
      <w:pPr>
        <w:pStyle w:val="ListParagraph"/>
        <w:spacing w:line="480" w:lineRule="auto"/>
        <w:ind w:left="426" w:firstLine="283"/>
        <w:jc w:val="both"/>
        <w:rPr>
          <w:rFonts w:ascii="Times New Roman" w:hAnsi="Times New Roman" w:cs="Times New Roman"/>
          <w:sz w:val="24"/>
          <w:szCs w:val="24"/>
        </w:rPr>
      </w:pPr>
      <w:r w:rsidRPr="00243D78">
        <w:rPr>
          <w:rFonts w:ascii="Times New Roman" w:hAnsi="Times New Roman" w:cs="Times New Roman"/>
          <w:sz w:val="24"/>
          <w:szCs w:val="24"/>
          <w:lang w:val="id-ID"/>
        </w:rPr>
        <w:t xml:space="preserve">FOMC terdiri dari tujuh anggota Dewan Gubernur dan lima dari dua belas presiden </w:t>
      </w:r>
      <w:r w:rsidRPr="00243D78">
        <w:rPr>
          <w:rFonts w:ascii="Times New Roman" w:hAnsi="Times New Roman" w:cs="Times New Roman"/>
          <w:i/>
          <w:sz w:val="24"/>
          <w:szCs w:val="24"/>
          <w:lang w:val="id-ID"/>
        </w:rPr>
        <w:t>Reserve Bank</w:t>
      </w:r>
      <w:r w:rsidRPr="00243D78">
        <w:rPr>
          <w:rFonts w:ascii="Times New Roman" w:hAnsi="Times New Roman" w:cs="Times New Roman"/>
          <w:sz w:val="24"/>
          <w:szCs w:val="24"/>
          <w:lang w:val="id-ID"/>
        </w:rPr>
        <w:t xml:space="preserve">. Presiden </w:t>
      </w:r>
      <w:r w:rsidRPr="00243D78">
        <w:rPr>
          <w:rFonts w:ascii="Times New Roman" w:hAnsi="Times New Roman" w:cs="Times New Roman"/>
          <w:i/>
          <w:sz w:val="24"/>
          <w:szCs w:val="24"/>
          <w:lang w:val="id-ID"/>
        </w:rPr>
        <w:t>Federal Reserve Bank of New</w:t>
      </w:r>
      <w:r w:rsidRPr="00243D78">
        <w:rPr>
          <w:rFonts w:ascii="Times New Roman" w:hAnsi="Times New Roman" w:cs="Times New Roman"/>
          <w:sz w:val="24"/>
          <w:szCs w:val="24"/>
          <w:lang w:val="id-ID"/>
        </w:rPr>
        <w:t xml:space="preserve"> </w:t>
      </w:r>
      <w:r w:rsidRPr="00243D78">
        <w:rPr>
          <w:rFonts w:ascii="Times New Roman" w:hAnsi="Times New Roman" w:cs="Times New Roman"/>
          <w:i/>
          <w:sz w:val="24"/>
          <w:szCs w:val="24"/>
          <w:lang w:val="id-ID"/>
        </w:rPr>
        <w:t>York</w:t>
      </w:r>
      <w:r w:rsidRPr="00243D78">
        <w:rPr>
          <w:rFonts w:ascii="Times New Roman" w:hAnsi="Times New Roman" w:cs="Times New Roman"/>
          <w:sz w:val="24"/>
          <w:szCs w:val="24"/>
          <w:lang w:val="id-ID"/>
        </w:rPr>
        <w:t xml:space="preserve"> adalah anggota permanen.</w:t>
      </w:r>
      <w:r w:rsidRPr="00243D78">
        <w:rPr>
          <w:rFonts w:ascii="Times New Roman" w:hAnsi="Times New Roman" w:cs="Times New Roman"/>
          <w:sz w:val="24"/>
          <w:szCs w:val="24"/>
        </w:rPr>
        <w:t xml:space="preserve"> P</w:t>
      </w:r>
      <w:r w:rsidRPr="00243D78">
        <w:rPr>
          <w:rFonts w:ascii="Times New Roman" w:hAnsi="Times New Roman" w:cs="Times New Roman"/>
          <w:sz w:val="24"/>
          <w:szCs w:val="24"/>
          <w:lang w:val="id-ID"/>
        </w:rPr>
        <w:t xml:space="preserve">residen </w:t>
      </w:r>
      <w:r w:rsidRPr="00243D78">
        <w:rPr>
          <w:rFonts w:ascii="Times New Roman" w:hAnsi="Times New Roman" w:cs="Times New Roman"/>
          <w:sz w:val="24"/>
          <w:szCs w:val="24"/>
        </w:rPr>
        <w:t xml:space="preserve">memiliki </w:t>
      </w:r>
      <w:r w:rsidRPr="00243D78">
        <w:rPr>
          <w:rFonts w:ascii="Times New Roman" w:hAnsi="Times New Roman" w:cs="Times New Roman"/>
          <w:sz w:val="24"/>
          <w:szCs w:val="24"/>
          <w:lang w:val="id-ID"/>
        </w:rPr>
        <w:t xml:space="preserve">masa jabatan </w:t>
      </w:r>
      <w:r w:rsidRPr="00243D78">
        <w:rPr>
          <w:rFonts w:ascii="Times New Roman" w:hAnsi="Times New Roman" w:cs="Times New Roman"/>
          <w:sz w:val="24"/>
          <w:szCs w:val="24"/>
        </w:rPr>
        <w:t xml:space="preserve">rotasi </w:t>
      </w:r>
      <w:r w:rsidRPr="00243D78">
        <w:rPr>
          <w:rFonts w:ascii="Times New Roman" w:hAnsi="Times New Roman" w:cs="Times New Roman"/>
          <w:sz w:val="24"/>
          <w:szCs w:val="24"/>
          <w:lang w:val="id-ID"/>
        </w:rPr>
        <w:t>satu tahu</w:t>
      </w:r>
      <w:r w:rsidRPr="00243D78">
        <w:rPr>
          <w:rFonts w:ascii="Times New Roman" w:hAnsi="Times New Roman" w:cs="Times New Roman"/>
          <w:sz w:val="24"/>
          <w:szCs w:val="24"/>
        </w:rPr>
        <w:t xml:space="preserve">n. </w:t>
      </w:r>
      <w:r w:rsidRPr="00243D78">
        <w:rPr>
          <w:rFonts w:ascii="Times New Roman" w:hAnsi="Times New Roman" w:cs="Times New Roman"/>
          <w:sz w:val="24"/>
          <w:szCs w:val="24"/>
          <w:lang w:val="id-ID"/>
        </w:rPr>
        <w:t xml:space="preserve">Semua presiden berpartisipasi dalam diskusi FOMC, memberikan kontribusi untuk penilaian komite ekonomi dan pilihan kebijakan, tapi hanya lima presiden yang menjadi anggota komite memberikan suara pada keputusan kebijakan. FOMC, di bawah hukum, menentukan organisasi internalnya sendiri dan tradisi memilih Ketua Dewan Gubernur sebagai ketua dan presiden </w:t>
      </w:r>
      <w:r w:rsidRPr="00243D78">
        <w:rPr>
          <w:rFonts w:ascii="Times New Roman" w:hAnsi="Times New Roman" w:cs="Times New Roman"/>
          <w:i/>
          <w:sz w:val="24"/>
          <w:szCs w:val="24"/>
          <w:lang w:val="id-ID"/>
        </w:rPr>
        <w:t>Federal Reserve Bank of New York</w:t>
      </w:r>
      <w:r w:rsidRPr="00243D78">
        <w:rPr>
          <w:rFonts w:ascii="Times New Roman" w:hAnsi="Times New Roman" w:cs="Times New Roman"/>
          <w:sz w:val="24"/>
          <w:szCs w:val="24"/>
          <w:lang w:val="id-ID"/>
        </w:rPr>
        <w:t xml:space="preserve"> sebagai wakil ketua. Pertemuan formal biasanya diadakan delapan kali setiap tahun di Washington, DC dan pertemuan lainnya </w:t>
      </w:r>
      <w:r w:rsidR="00F85B96" w:rsidRPr="00243D78">
        <w:rPr>
          <w:rFonts w:ascii="Times New Roman" w:hAnsi="Times New Roman" w:cs="Times New Roman"/>
          <w:sz w:val="24"/>
          <w:szCs w:val="24"/>
        </w:rPr>
        <w:t xml:space="preserve">dapat </w:t>
      </w:r>
      <w:r w:rsidRPr="00243D78">
        <w:rPr>
          <w:rFonts w:ascii="Times New Roman" w:hAnsi="Times New Roman" w:cs="Times New Roman"/>
          <w:sz w:val="24"/>
          <w:szCs w:val="24"/>
        </w:rPr>
        <w:t>d</w:t>
      </w:r>
      <w:r w:rsidRPr="00243D78">
        <w:rPr>
          <w:rFonts w:ascii="Times New Roman" w:hAnsi="Times New Roman" w:cs="Times New Roman"/>
          <w:sz w:val="24"/>
          <w:szCs w:val="24"/>
          <w:lang w:val="id-ID"/>
        </w:rPr>
        <w:t>ilaksanakan bila diperlukan</w:t>
      </w:r>
      <w:r w:rsidRPr="00243D78">
        <w:rPr>
          <w:rFonts w:ascii="Times New Roman" w:hAnsi="Times New Roman" w:cs="Times New Roman"/>
          <w:sz w:val="24"/>
          <w:szCs w:val="24"/>
        </w:rPr>
        <w:t>.</w:t>
      </w:r>
    </w:p>
    <w:p w:rsidR="00F85B96" w:rsidRPr="00521622" w:rsidRDefault="001B12F0" w:rsidP="00F072E4">
      <w:pPr>
        <w:pStyle w:val="ListParagraph"/>
        <w:numPr>
          <w:ilvl w:val="0"/>
          <w:numId w:val="22"/>
        </w:numPr>
        <w:spacing w:after="0"/>
        <w:ind w:left="709" w:hanging="283"/>
        <w:outlineLvl w:val="2"/>
        <w:rPr>
          <w:rFonts w:ascii="Times New Roman" w:eastAsia="Times New Roman" w:hAnsi="Times New Roman" w:cs="Times New Roman"/>
          <w:b/>
          <w:bCs/>
          <w:i/>
          <w:sz w:val="24"/>
          <w:szCs w:val="24"/>
        </w:rPr>
      </w:pPr>
      <w:r w:rsidRPr="00521622">
        <w:rPr>
          <w:rFonts w:ascii="Times New Roman" w:eastAsia="Times New Roman" w:hAnsi="Times New Roman" w:cs="Times New Roman"/>
          <w:b/>
          <w:bCs/>
          <w:i/>
          <w:sz w:val="24"/>
          <w:szCs w:val="24"/>
        </w:rPr>
        <w:lastRenderedPageBreak/>
        <w:t>Federal Reserve Banks</w:t>
      </w:r>
    </w:p>
    <w:p w:rsidR="00243D78" w:rsidRDefault="001B12F0" w:rsidP="00F072E4">
      <w:pPr>
        <w:spacing w:after="0" w:line="480" w:lineRule="auto"/>
        <w:ind w:left="426" w:firstLine="283"/>
        <w:jc w:val="both"/>
        <w:outlineLvl w:val="2"/>
        <w:rPr>
          <w:rFonts w:ascii="Times New Roman" w:eastAsia="Times New Roman" w:hAnsi="Times New Roman" w:cs="Times New Roman"/>
          <w:b/>
          <w:bCs/>
          <w:sz w:val="24"/>
          <w:szCs w:val="24"/>
        </w:rPr>
      </w:pPr>
      <w:r w:rsidRPr="00F85B96">
        <w:rPr>
          <w:rFonts w:ascii="Times New Roman" w:eastAsia="Times New Roman" w:hAnsi="Times New Roman" w:cs="Times New Roman"/>
          <w:sz w:val="24"/>
          <w:szCs w:val="24"/>
        </w:rPr>
        <w:t xml:space="preserve">Sebuah </w:t>
      </w:r>
      <w:r w:rsidR="00F85B96">
        <w:rPr>
          <w:rFonts w:ascii="Times New Roman" w:eastAsia="Times New Roman" w:hAnsi="Times New Roman" w:cs="Times New Roman"/>
          <w:sz w:val="24"/>
          <w:szCs w:val="24"/>
        </w:rPr>
        <w:t>cabang</w:t>
      </w:r>
      <w:r w:rsidRPr="00F85B96">
        <w:rPr>
          <w:rFonts w:ascii="Times New Roman" w:eastAsia="Times New Roman" w:hAnsi="Times New Roman" w:cs="Times New Roman"/>
          <w:sz w:val="24"/>
          <w:szCs w:val="24"/>
        </w:rPr>
        <w:t xml:space="preserve"> 12 Bank </w:t>
      </w:r>
      <w:r w:rsidRPr="00F85B96">
        <w:rPr>
          <w:rFonts w:ascii="Times New Roman" w:eastAsia="Times New Roman" w:hAnsi="Times New Roman" w:cs="Times New Roman"/>
          <w:i/>
          <w:sz w:val="24"/>
          <w:szCs w:val="24"/>
        </w:rPr>
        <w:t>Federal Reserve</w:t>
      </w:r>
      <w:r w:rsidRPr="00F85B96">
        <w:rPr>
          <w:rFonts w:ascii="Times New Roman" w:eastAsia="Times New Roman" w:hAnsi="Times New Roman" w:cs="Times New Roman"/>
          <w:sz w:val="24"/>
          <w:szCs w:val="24"/>
        </w:rPr>
        <w:t xml:space="preserve"> </w:t>
      </w:r>
      <w:r w:rsidR="005D0E26">
        <w:rPr>
          <w:rFonts w:ascii="Times New Roman" w:eastAsia="Times New Roman" w:hAnsi="Times New Roman" w:cs="Times New Roman"/>
          <w:sz w:val="24"/>
          <w:szCs w:val="24"/>
        </w:rPr>
        <w:t xml:space="preserve"> yang berada </w:t>
      </w:r>
      <w:r w:rsidRPr="00F85B96">
        <w:rPr>
          <w:rFonts w:ascii="Times New Roman" w:eastAsia="Times New Roman" w:hAnsi="Times New Roman" w:cs="Times New Roman"/>
          <w:sz w:val="24"/>
          <w:szCs w:val="24"/>
        </w:rPr>
        <w:t xml:space="preserve">di bawah pengawasan umum Dewan Gubernur. </w:t>
      </w:r>
      <w:r w:rsidR="00F85B96">
        <w:rPr>
          <w:rFonts w:ascii="Times New Roman" w:eastAsia="Times New Roman" w:hAnsi="Times New Roman" w:cs="Times New Roman"/>
          <w:sz w:val="24"/>
          <w:szCs w:val="24"/>
        </w:rPr>
        <w:t xml:space="preserve">Bank </w:t>
      </w:r>
      <w:r w:rsidRPr="00F85B96">
        <w:rPr>
          <w:rFonts w:ascii="Times New Roman" w:eastAsia="Times New Roman" w:hAnsi="Times New Roman" w:cs="Times New Roman"/>
          <w:sz w:val="24"/>
          <w:szCs w:val="24"/>
        </w:rPr>
        <w:t xml:space="preserve">Cadangan adalah tangan operasi dari bank sentral. Masing-masing dari 12 </w:t>
      </w:r>
      <w:r w:rsidR="005D0E26" w:rsidRPr="00F85B96">
        <w:rPr>
          <w:rFonts w:ascii="Times New Roman" w:eastAsia="Times New Roman" w:hAnsi="Times New Roman" w:cs="Times New Roman"/>
          <w:sz w:val="24"/>
          <w:szCs w:val="24"/>
        </w:rPr>
        <w:t xml:space="preserve">Bank </w:t>
      </w:r>
      <w:r w:rsidR="005D0E26" w:rsidRPr="00F85B96">
        <w:rPr>
          <w:rFonts w:ascii="Times New Roman" w:eastAsia="Times New Roman" w:hAnsi="Times New Roman" w:cs="Times New Roman"/>
          <w:i/>
          <w:sz w:val="24"/>
          <w:szCs w:val="24"/>
        </w:rPr>
        <w:t>Federal Reserve</w:t>
      </w:r>
      <w:r w:rsidR="005D0E26" w:rsidRPr="00F85B96">
        <w:rPr>
          <w:rFonts w:ascii="Times New Roman" w:eastAsia="Times New Roman" w:hAnsi="Times New Roman" w:cs="Times New Roman"/>
          <w:sz w:val="24"/>
          <w:szCs w:val="24"/>
        </w:rPr>
        <w:t xml:space="preserve"> </w:t>
      </w:r>
      <w:r w:rsidRPr="00F85B96">
        <w:rPr>
          <w:rFonts w:ascii="Times New Roman" w:eastAsia="Times New Roman" w:hAnsi="Times New Roman" w:cs="Times New Roman"/>
          <w:sz w:val="24"/>
          <w:szCs w:val="24"/>
        </w:rPr>
        <w:t>menyajikan</w:t>
      </w:r>
      <w:r w:rsidR="005D0E26">
        <w:rPr>
          <w:rFonts w:ascii="Times New Roman" w:eastAsia="Times New Roman" w:hAnsi="Times New Roman" w:cs="Times New Roman"/>
          <w:sz w:val="24"/>
          <w:szCs w:val="24"/>
        </w:rPr>
        <w:t xml:space="preserve"> </w:t>
      </w:r>
      <w:r w:rsidR="005D0E26" w:rsidRPr="00F85B96">
        <w:rPr>
          <w:rFonts w:ascii="Times New Roman" w:eastAsia="Times New Roman" w:hAnsi="Times New Roman" w:cs="Times New Roman"/>
          <w:sz w:val="24"/>
          <w:szCs w:val="24"/>
        </w:rPr>
        <w:t>semua</w:t>
      </w:r>
      <w:r w:rsidRPr="00F85B96">
        <w:rPr>
          <w:rFonts w:ascii="Times New Roman" w:eastAsia="Times New Roman" w:hAnsi="Times New Roman" w:cs="Times New Roman"/>
          <w:sz w:val="24"/>
          <w:szCs w:val="24"/>
        </w:rPr>
        <w:t xml:space="preserve"> wilayahnya. Bank dinamai </w:t>
      </w:r>
      <w:r w:rsidR="00F85B96">
        <w:rPr>
          <w:rFonts w:ascii="Times New Roman" w:eastAsia="Times New Roman" w:hAnsi="Times New Roman" w:cs="Times New Roman"/>
          <w:sz w:val="24"/>
          <w:szCs w:val="24"/>
        </w:rPr>
        <w:t>berdasarkan lokasi mereka berada seperti</w:t>
      </w:r>
      <w:r w:rsidRPr="00F85B96">
        <w:rPr>
          <w:rFonts w:ascii="Times New Roman" w:eastAsia="Times New Roman" w:hAnsi="Times New Roman" w:cs="Times New Roman"/>
          <w:sz w:val="24"/>
          <w:szCs w:val="24"/>
        </w:rPr>
        <w:t xml:space="preserve"> </w:t>
      </w:r>
      <w:r w:rsidRPr="00F85B96">
        <w:rPr>
          <w:rFonts w:ascii="Times New Roman" w:eastAsia="Times New Roman" w:hAnsi="Times New Roman" w:cs="Times New Roman"/>
          <w:i/>
          <w:sz w:val="24"/>
          <w:szCs w:val="24"/>
        </w:rPr>
        <w:t>Boston, New York, Philadelphia, Cleveland, Richmond, Atlanta, Chicago, St. Louis, Minneapolis, Kansas City, Dallas dan San Francisco.</w:t>
      </w:r>
      <w:r w:rsidRPr="00F85B96">
        <w:rPr>
          <w:rFonts w:ascii="Times New Roman" w:eastAsia="Times New Roman" w:hAnsi="Times New Roman" w:cs="Times New Roman"/>
          <w:sz w:val="24"/>
          <w:szCs w:val="24"/>
        </w:rPr>
        <w:t xml:space="preserve"> </w:t>
      </w:r>
      <w:r w:rsidR="006B3A9A" w:rsidRPr="00F85B96">
        <w:rPr>
          <w:rFonts w:ascii="Times New Roman" w:eastAsia="Times New Roman" w:hAnsi="Times New Roman" w:cs="Times New Roman"/>
          <w:sz w:val="24"/>
          <w:szCs w:val="24"/>
        </w:rPr>
        <w:t xml:space="preserve">Bank </w:t>
      </w:r>
      <w:r w:rsidR="006B3A9A" w:rsidRPr="00F85B96">
        <w:rPr>
          <w:rFonts w:ascii="Times New Roman" w:eastAsia="Times New Roman" w:hAnsi="Times New Roman" w:cs="Times New Roman"/>
          <w:i/>
          <w:sz w:val="24"/>
          <w:szCs w:val="24"/>
        </w:rPr>
        <w:t>Federal Reserve</w:t>
      </w:r>
      <w:r w:rsidR="006B3A9A" w:rsidRPr="00F85B96">
        <w:rPr>
          <w:rFonts w:ascii="Times New Roman" w:eastAsia="Times New Roman" w:hAnsi="Times New Roman" w:cs="Times New Roman"/>
          <w:sz w:val="24"/>
          <w:szCs w:val="24"/>
        </w:rPr>
        <w:t xml:space="preserve"> </w:t>
      </w:r>
      <w:r w:rsidRPr="00F85B96">
        <w:rPr>
          <w:rStyle w:val="hps"/>
          <w:rFonts w:ascii="Times New Roman" w:hAnsi="Times New Roman" w:cs="Times New Roman"/>
          <w:sz w:val="24"/>
          <w:szCs w:val="24"/>
          <w:lang w:val="id-ID"/>
        </w:rPr>
        <w:t>melayani</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bank</w:t>
      </w:r>
      <w:r w:rsidR="00F85B96">
        <w:rPr>
          <w:rStyle w:val="hps"/>
          <w:rFonts w:ascii="Times New Roman" w:hAnsi="Times New Roman" w:cs="Times New Roman"/>
          <w:sz w:val="24"/>
          <w:szCs w:val="24"/>
        </w:rPr>
        <w:t xml:space="preserve"> umum</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Departemen Keuangan Amerika Serikat</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dan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masyarakat secara tidak langsung</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Sebuah</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Reserve Bank</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sering disebut</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w:t>
      </w:r>
      <w:r w:rsidRPr="00F85B96">
        <w:rPr>
          <w:rFonts w:ascii="Times New Roman" w:hAnsi="Times New Roman" w:cs="Times New Roman"/>
          <w:sz w:val="24"/>
          <w:szCs w:val="24"/>
          <w:lang w:val="id-ID"/>
        </w:rPr>
        <w:t xml:space="preserve">Bank </w:t>
      </w:r>
      <w:r w:rsidR="00F85B96">
        <w:rPr>
          <w:rStyle w:val="hps"/>
          <w:rFonts w:ascii="Times New Roman" w:hAnsi="Times New Roman" w:cs="Times New Roman"/>
          <w:sz w:val="24"/>
          <w:szCs w:val="24"/>
        </w:rPr>
        <w:t>B</w:t>
      </w:r>
      <w:r w:rsidRPr="00F85B96">
        <w:rPr>
          <w:rStyle w:val="hps"/>
          <w:rFonts w:ascii="Times New Roman" w:hAnsi="Times New Roman" w:cs="Times New Roman"/>
          <w:sz w:val="24"/>
          <w:szCs w:val="24"/>
          <w:lang w:val="id-ID"/>
        </w:rPr>
        <w:t>ankir</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yang</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menyimpan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mata uang dan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koin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cek</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pengolahan dan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pembayaran elektronik</w:t>
      </w:r>
      <w:r w:rsidRPr="00F85B96">
        <w:rPr>
          <w:rFonts w:ascii="Times New Roman" w:hAnsi="Times New Roman" w:cs="Times New Roman"/>
          <w:sz w:val="24"/>
          <w:szCs w:val="24"/>
          <w:lang w:val="id-ID"/>
        </w:rPr>
        <w:t xml:space="preserve">. </w:t>
      </w:r>
      <w:r w:rsidR="006B3A9A" w:rsidRPr="00F85B96">
        <w:rPr>
          <w:rFonts w:ascii="Times New Roman" w:eastAsia="Times New Roman" w:hAnsi="Times New Roman" w:cs="Times New Roman"/>
          <w:sz w:val="24"/>
          <w:szCs w:val="24"/>
        </w:rPr>
        <w:t xml:space="preserve">Bank </w:t>
      </w:r>
      <w:r w:rsidR="006B3A9A" w:rsidRPr="00F85B96">
        <w:rPr>
          <w:rFonts w:ascii="Times New Roman" w:eastAsia="Times New Roman" w:hAnsi="Times New Roman" w:cs="Times New Roman"/>
          <w:i/>
          <w:sz w:val="24"/>
          <w:szCs w:val="24"/>
        </w:rPr>
        <w:t>Federal Reserve</w:t>
      </w:r>
      <w:r w:rsidR="006B3A9A" w:rsidRPr="00F85B96">
        <w:rPr>
          <w:rFonts w:ascii="Times New Roman" w:eastAsia="Times New Roman" w:hAnsi="Times New Roman" w:cs="Times New Roman"/>
          <w:sz w:val="24"/>
          <w:szCs w:val="24"/>
        </w:rPr>
        <w:t xml:space="preserve"> </w:t>
      </w:r>
      <w:r w:rsidRPr="00F85B96">
        <w:rPr>
          <w:rStyle w:val="hps"/>
          <w:rFonts w:ascii="Times New Roman" w:hAnsi="Times New Roman" w:cs="Times New Roman"/>
          <w:sz w:val="24"/>
          <w:szCs w:val="24"/>
          <w:lang w:val="id-ID"/>
        </w:rPr>
        <w:t>juga</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mengawasi</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bank-bank komersial</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di daerah mereka</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Sebagai</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bank untuk</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pemerintah AS</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Cadangan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Bank</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menangani pembayaran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Departemen Keuangan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menjual</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surat berharga pemerintah dan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membantu</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manajemen kas</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Treasury</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dan</w:t>
      </w:r>
      <w:r w:rsidRPr="00F85B96">
        <w:rPr>
          <w:rFonts w:ascii="Times New Roman" w:hAnsi="Times New Roman" w:cs="Times New Roman"/>
          <w:sz w:val="24"/>
          <w:szCs w:val="24"/>
          <w:lang w:val="id-ID"/>
        </w:rPr>
        <w:t xml:space="preserve"> </w:t>
      </w:r>
      <w:r w:rsidRPr="00F85B96">
        <w:rPr>
          <w:rStyle w:val="hps"/>
          <w:rFonts w:ascii="Times New Roman" w:hAnsi="Times New Roman" w:cs="Times New Roman"/>
          <w:sz w:val="24"/>
          <w:szCs w:val="24"/>
          <w:lang w:val="id-ID"/>
        </w:rPr>
        <w:t>kegiatan investasi</w:t>
      </w:r>
      <w:r w:rsidRPr="00F85B96">
        <w:rPr>
          <w:rFonts w:ascii="Times New Roman" w:hAnsi="Times New Roman" w:cs="Times New Roman"/>
          <w:sz w:val="24"/>
          <w:szCs w:val="24"/>
          <w:lang w:val="id-ID"/>
        </w:rPr>
        <w:t xml:space="preserve">. </w:t>
      </w:r>
    </w:p>
    <w:p w:rsidR="001B12F0" w:rsidRPr="00F267C9" w:rsidRDefault="001B12F0" w:rsidP="00215861">
      <w:pPr>
        <w:spacing w:after="0" w:line="480" w:lineRule="auto"/>
        <w:ind w:left="426" w:firstLine="283"/>
        <w:jc w:val="both"/>
        <w:outlineLvl w:val="2"/>
        <w:rPr>
          <w:rStyle w:val="hps"/>
          <w:rFonts w:ascii="Times New Roman" w:eastAsia="Times New Roman" w:hAnsi="Times New Roman" w:cs="Times New Roman"/>
          <w:b/>
          <w:bCs/>
          <w:sz w:val="24"/>
          <w:szCs w:val="24"/>
        </w:rPr>
      </w:pPr>
      <w:r w:rsidRPr="001B12F0">
        <w:rPr>
          <w:rStyle w:val="hps"/>
          <w:rFonts w:ascii="Times New Roman" w:hAnsi="Times New Roman" w:cs="Times New Roman"/>
          <w:sz w:val="24"/>
          <w:szCs w:val="24"/>
          <w:lang w:val="id-ID"/>
        </w:rPr>
        <w:t>Pendapatan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Reserve System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terutama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berasal 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bunga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surat berharga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pemerintah 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yang telah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diperoleh melalui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operasi pasar terbuka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Sumber utama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pendapatan lain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adalah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bunga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investasi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mata uang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asing yang dimiliki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oleh</w:t>
      </w:r>
      <w:r w:rsidRPr="001B12F0">
        <w:rPr>
          <w:rFonts w:ascii="Times New Roman" w:hAnsi="Times New Roman" w:cs="Times New Roman"/>
          <w:sz w:val="24"/>
          <w:szCs w:val="24"/>
          <w:lang w:val="id-ID"/>
        </w:rPr>
        <w:t xml:space="preserve"> </w:t>
      </w:r>
      <w:r w:rsidR="006B3A9A" w:rsidRPr="006B3A9A">
        <w:rPr>
          <w:rStyle w:val="hps"/>
          <w:rFonts w:ascii="Times New Roman" w:hAnsi="Times New Roman" w:cs="Times New Roman"/>
          <w:i/>
          <w:sz w:val="24"/>
          <w:szCs w:val="24"/>
        </w:rPr>
        <w:t>The Fed</w:t>
      </w:r>
      <w:r w:rsidR="00F85B96">
        <w:rPr>
          <w:rFonts w:ascii="Times New Roman" w:hAnsi="Times New Roman" w:cs="Times New Roman"/>
          <w:sz w:val="24"/>
          <w:szCs w:val="24"/>
        </w:rPr>
        <w: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bunga pinjaman</w:t>
      </w:r>
      <w:r w:rsidRPr="001B12F0">
        <w:rPr>
          <w:rFonts w:ascii="Times New Roman" w:hAnsi="Times New Roman" w:cs="Times New Roman"/>
          <w:sz w:val="24"/>
          <w:szCs w:val="24"/>
          <w:lang w:val="id-ID"/>
        </w:rPr>
        <w:t xml:space="preserve"> </w:t>
      </w:r>
      <w:r w:rsidR="006B3A9A">
        <w:rPr>
          <w:rStyle w:val="hps"/>
          <w:rFonts w:ascii="Times New Roman" w:hAnsi="Times New Roman" w:cs="Times New Roman"/>
          <w:sz w:val="24"/>
          <w:szCs w:val="24"/>
        </w:rPr>
        <w:t>dari</w:t>
      </w:r>
      <w:r w:rsidRPr="001B12F0">
        <w:rPr>
          <w:rStyle w:val="hps"/>
          <w:rFonts w:ascii="Times New Roman" w:hAnsi="Times New Roman" w:cs="Times New Roman"/>
          <w:sz w:val="24"/>
          <w:szCs w:val="24"/>
          <w:lang w:val="id-ID"/>
        </w:rPr>
        <w:t xml:space="preserve"> lembaga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penyimpanan</w:t>
      </w:r>
      <w:r w:rsidR="00F85B96">
        <w:rPr>
          <w:rFonts w:ascii="Times New Roman" w:hAnsi="Times New Roman" w:cs="Times New Roman"/>
          <w:sz w:val="24"/>
          <w:szCs w:val="24"/>
        </w:rPr>
        <w:t>,</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komisi yang diterima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untuk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layanan yang diberikan kepada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lembaga-lembaga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penyimpanan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seperti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kliring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cek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transfer dana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dan operasi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clearing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otomatis</w:t>
      </w:r>
      <w:r w:rsidRPr="001B12F0">
        <w:rPr>
          <w:rFonts w:ascii="Times New Roman" w:hAnsi="Times New Roman" w:cs="Times New Roman"/>
          <w:sz w:val="24"/>
          <w:szCs w:val="24"/>
          <w:lang w:val="id-ID"/>
        </w:rPr>
        <w:t>.</w:t>
      </w:r>
      <w:r>
        <w:rPr>
          <w:rFonts w:ascii="Times New Roman" w:eastAsia="Times New Roman" w:hAnsi="Times New Roman" w:cs="Times New Roman"/>
          <w:b/>
          <w:bCs/>
          <w:sz w:val="24"/>
          <w:szCs w:val="24"/>
        </w:rPr>
        <w:t xml:space="preserve"> </w:t>
      </w:r>
      <w:r w:rsidRPr="001B12F0">
        <w:rPr>
          <w:rStyle w:val="hps"/>
          <w:rFonts w:ascii="Times New Roman" w:hAnsi="Times New Roman" w:cs="Times New Roman"/>
          <w:sz w:val="24"/>
          <w:szCs w:val="24"/>
          <w:lang w:val="id-ID"/>
        </w:rPr>
        <w:t>Setelah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membayar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pengeluaran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Reserve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ternyata</w:t>
      </w:r>
      <w:r w:rsidRPr="001B12F0">
        <w:rPr>
          <w:rStyle w:val="hps"/>
          <w:rFonts w:ascii="Times New Roman" w:hAnsi="Times New Roman" w:cs="Times New Roman"/>
          <w:sz w:val="24"/>
          <w:szCs w:val="24"/>
        </w:rPr>
        <w:t xml:space="preserve"> menyerahkan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sisa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pendapatannya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Departemen Keuangan 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Sekitar 95</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persen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laba bersih</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Reserve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telah dibayar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ke Kas</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sejak</w:t>
      </w:r>
      <w:r w:rsidRPr="001B12F0">
        <w:rPr>
          <w:rFonts w:ascii="Times New Roman" w:hAnsi="Times New Roman" w:cs="Times New Roman"/>
          <w:sz w:val="24"/>
          <w:szCs w:val="24"/>
          <w:lang w:val="id-ID"/>
        </w:rPr>
        <w:t xml:space="preserve"> </w:t>
      </w:r>
      <w:r w:rsidRPr="00F85B96">
        <w:rPr>
          <w:rStyle w:val="hps"/>
          <w:rFonts w:ascii="Times New Roman" w:hAnsi="Times New Roman" w:cs="Times New Roman"/>
          <w:i/>
          <w:sz w:val="24"/>
          <w:szCs w:val="24"/>
          <w:lang w:val="id-ID"/>
        </w:rPr>
        <w:t>Federal Reserve System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 xml:space="preserve">mulai </w:t>
      </w:r>
      <w:r w:rsidRPr="001B12F0">
        <w:rPr>
          <w:rStyle w:val="hps"/>
          <w:rFonts w:ascii="Times New Roman" w:hAnsi="Times New Roman" w:cs="Times New Roman"/>
          <w:sz w:val="24"/>
          <w:szCs w:val="24"/>
          <w:lang w:val="id-ID"/>
        </w:rPr>
        <w:lastRenderedPageBreak/>
        <w:t>beroperasi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pada tahun 1914.</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w:t>
      </w:r>
      <w:r w:rsidRPr="001B12F0">
        <w:rPr>
          <w:rFonts w:ascii="Times New Roman" w:hAnsi="Times New Roman" w:cs="Times New Roman"/>
          <w:sz w:val="24"/>
          <w:szCs w:val="24"/>
          <w:lang w:val="id-ID"/>
        </w:rPr>
        <w:t xml:space="preserve">Pendapatan dan biaya </w:t>
      </w:r>
      <w:r w:rsidRPr="001B12F0">
        <w:rPr>
          <w:rStyle w:val="hps"/>
          <w:rFonts w:ascii="Times New Roman" w:hAnsi="Times New Roman" w:cs="Times New Roman"/>
          <w:sz w:val="24"/>
          <w:szCs w:val="24"/>
          <w:lang w:val="id-ID"/>
        </w:rPr>
        <w:t>Reserve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Bank</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dari</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1914</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sampai sekarang</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termasuk dalam</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Laporan Tahunan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Dewan</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Gubernur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pada tahun 2003</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Federal Reserve</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rPr>
        <w:t>membayar</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sekitar $ 22</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miliar kepada</w:t>
      </w:r>
      <w:r w:rsidRPr="001B12F0">
        <w:rPr>
          <w:rFonts w:ascii="Times New Roman" w:hAnsi="Times New Roman" w:cs="Times New Roman"/>
          <w:sz w:val="24"/>
          <w:szCs w:val="24"/>
          <w:lang w:val="id-ID"/>
        </w:rPr>
        <w:t xml:space="preserve"> </w:t>
      </w:r>
      <w:r w:rsidRPr="001B12F0">
        <w:rPr>
          <w:rStyle w:val="hps"/>
          <w:rFonts w:ascii="Times New Roman" w:hAnsi="Times New Roman" w:cs="Times New Roman"/>
          <w:sz w:val="24"/>
          <w:szCs w:val="24"/>
          <w:lang w:val="id-ID"/>
        </w:rPr>
        <w:t>Departemen Keuangan</w:t>
      </w:r>
      <w:r w:rsidRPr="001B12F0">
        <w:rPr>
          <w:rStyle w:val="hps"/>
          <w:rFonts w:ascii="Times New Roman" w:hAnsi="Times New Roman" w:cs="Times New Roman"/>
          <w:sz w:val="24"/>
          <w:szCs w:val="24"/>
        </w:rPr>
        <w:t>.</w:t>
      </w:r>
    </w:p>
    <w:p w:rsidR="006E57D8" w:rsidRPr="00243D78" w:rsidRDefault="006B3A9A" w:rsidP="002606B6">
      <w:pPr>
        <w:spacing w:before="100" w:beforeAutospacing="1" w:after="100" w:afterAutospacing="1" w:line="480" w:lineRule="auto"/>
        <w:ind w:left="284"/>
        <w:jc w:val="center"/>
        <w:outlineLvl w:val="2"/>
        <w:rPr>
          <w:rStyle w:val="hps"/>
          <w:rFonts w:ascii="Times New Roman" w:eastAsia="Times New Roman" w:hAnsi="Times New Roman" w:cs="Times New Roman"/>
          <w:b/>
          <w:bCs/>
          <w:sz w:val="20"/>
          <w:szCs w:val="20"/>
        </w:rPr>
      </w:pPr>
      <w:r>
        <w:rPr>
          <w:rStyle w:val="hps"/>
          <w:rFonts w:ascii="Times New Roman" w:hAnsi="Times New Roman" w:cs="Times New Roman"/>
          <w:b/>
          <w:sz w:val="20"/>
          <w:szCs w:val="20"/>
        </w:rPr>
        <w:t>Gambar 2</w:t>
      </w:r>
      <w:r w:rsidR="007F6062">
        <w:rPr>
          <w:rStyle w:val="hps"/>
          <w:rFonts w:ascii="Times New Roman" w:hAnsi="Times New Roman" w:cs="Times New Roman"/>
          <w:b/>
          <w:sz w:val="20"/>
          <w:szCs w:val="20"/>
        </w:rPr>
        <w:t>.2</w:t>
      </w:r>
      <w:r w:rsidR="00243D78" w:rsidRPr="00243D78">
        <w:rPr>
          <w:rStyle w:val="hps"/>
          <w:rFonts w:ascii="Times New Roman" w:hAnsi="Times New Roman" w:cs="Times New Roman"/>
          <w:b/>
          <w:sz w:val="20"/>
          <w:szCs w:val="20"/>
        </w:rPr>
        <w:t xml:space="preserve"> Letak Federal Reserve Bank</w:t>
      </w:r>
    </w:p>
    <w:p w:rsidR="001B12F0" w:rsidRDefault="001B12F0" w:rsidP="002606B6">
      <w:pPr>
        <w:spacing w:line="480" w:lineRule="auto"/>
        <w:jc w:val="center"/>
      </w:pPr>
      <w:r w:rsidRPr="001B12F0">
        <w:rPr>
          <w:noProof/>
        </w:rPr>
        <w:drawing>
          <wp:inline distT="0" distB="0" distL="0" distR="0">
            <wp:extent cx="3922583" cy="2171700"/>
            <wp:effectExtent l="19050" t="0" r="1717" b="0"/>
            <wp:docPr id="3" name="Picture 1" descr="Image map showing the twelve Federal Reserve districts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p showing the twelve Federal Reserve districts of the United States"/>
                    <pic:cNvPicPr>
                      <a:picLocks noChangeAspect="1" noChangeArrowheads="1"/>
                    </pic:cNvPicPr>
                  </pic:nvPicPr>
                  <pic:blipFill>
                    <a:blip r:embed="rId18"/>
                    <a:srcRect/>
                    <a:stretch>
                      <a:fillRect/>
                    </a:stretch>
                  </pic:blipFill>
                  <pic:spPr bwMode="auto">
                    <a:xfrm>
                      <a:off x="0" y="0"/>
                      <a:ext cx="3938707" cy="2180627"/>
                    </a:xfrm>
                    <a:prstGeom prst="rect">
                      <a:avLst/>
                    </a:prstGeom>
                    <a:noFill/>
                    <a:ln w="9525">
                      <a:noFill/>
                      <a:miter lim="800000"/>
                      <a:headEnd/>
                      <a:tailEnd/>
                    </a:ln>
                  </pic:spPr>
                </pic:pic>
              </a:graphicData>
            </a:graphic>
          </wp:inline>
        </w:drawing>
      </w:r>
    </w:p>
    <w:tbl>
      <w:tblPr>
        <w:tblW w:w="0" w:type="auto"/>
        <w:jc w:val="center"/>
        <w:tblCellSpacing w:w="15" w:type="dxa"/>
        <w:tblCellMar>
          <w:top w:w="30" w:type="dxa"/>
          <w:left w:w="30" w:type="dxa"/>
          <w:bottom w:w="30" w:type="dxa"/>
          <w:right w:w="30" w:type="dxa"/>
        </w:tblCellMar>
        <w:tblLook w:val="04A0"/>
      </w:tblPr>
      <w:tblGrid>
        <w:gridCol w:w="435"/>
        <w:gridCol w:w="6030"/>
        <w:gridCol w:w="96"/>
        <w:gridCol w:w="96"/>
        <w:gridCol w:w="111"/>
      </w:tblGrid>
      <w:tr w:rsidR="00996BF1" w:rsidRPr="006F6F5E" w:rsidTr="00D87ED9">
        <w:trPr>
          <w:gridAfter w:val="3"/>
          <w:tblCellSpacing w:w="15" w:type="dxa"/>
          <w:jc w:val="center"/>
        </w:trPr>
        <w:tc>
          <w:tcPr>
            <w:tcW w:w="0" w:type="auto"/>
            <w:hideMark/>
          </w:tcPr>
          <w:p w:rsidR="00996BF1" w:rsidRPr="006F6F5E" w:rsidRDefault="00996BF1" w:rsidP="00D87ED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190500"/>
                  <wp:effectExtent l="19050" t="0" r="0" b="0"/>
                  <wp:docPr id="16" name="Picture 4" descr="Legend icon, white star on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 icon, white star on blue background"/>
                          <pic:cNvPicPr>
                            <a:picLocks noChangeAspect="1" noChangeArrowheads="1"/>
                          </pic:cNvPicPr>
                        </pic:nvPicPr>
                        <pic:blipFill>
                          <a:blip r:embed="rId19"/>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000"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20"/>
                <w:szCs w:val="20"/>
              </w:rPr>
              <w:t>Board of Governors of the Federal Reserve System, Washington, D.C.</w:t>
            </w:r>
            <w:r w:rsidRPr="006F6F5E">
              <w:rPr>
                <w:rFonts w:ascii="Times New Roman" w:eastAsia="Times New Roman" w:hAnsi="Times New Roman" w:cs="Times New Roman"/>
                <w:sz w:val="24"/>
                <w:szCs w:val="24"/>
              </w:rPr>
              <w:t xml:space="preserve"> </w:t>
            </w:r>
          </w:p>
        </w:tc>
      </w:tr>
      <w:tr w:rsidR="00996BF1" w:rsidRPr="006F6F5E" w:rsidTr="00D87ED9">
        <w:trPr>
          <w:gridAfter w:val="3"/>
          <w:tblCellSpacing w:w="15" w:type="dxa"/>
          <w:jc w:val="center"/>
        </w:trPr>
        <w:tc>
          <w:tcPr>
            <w:tcW w:w="0" w:type="auto"/>
            <w:hideMark/>
          </w:tcPr>
          <w:p w:rsidR="00996BF1" w:rsidRPr="006F6F5E" w:rsidRDefault="00996BF1" w:rsidP="00D87ED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190500"/>
                  <wp:effectExtent l="19050" t="0" r="0" b="0"/>
                  <wp:docPr id="24" name="Picture 5" descr="Legend icon, black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 icon, black circle"/>
                          <pic:cNvPicPr>
                            <a:picLocks noChangeAspect="1" noChangeArrowheads="1"/>
                          </pic:cNvPicPr>
                        </pic:nvPicPr>
                        <pic:blipFill>
                          <a:blip r:embed="rId2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6000" w:type="dxa"/>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20"/>
                <w:szCs w:val="20"/>
              </w:rPr>
              <w:t>Federal Reserve Bank city</w:t>
            </w:r>
          </w:p>
        </w:tc>
      </w:tr>
      <w:tr w:rsidR="00996BF1" w:rsidRPr="006F6F5E" w:rsidTr="00D87ED9">
        <w:trPr>
          <w:tblCellSpacing w:w="15" w:type="dxa"/>
          <w:jc w:val="center"/>
        </w:trPr>
        <w:tc>
          <w:tcPr>
            <w:tcW w:w="0" w:type="auto"/>
            <w:vMerge w:val="restart"/>
            <w:hideMark/>
          </w:tcPr>
          <w:p w:rsidR="00996BF1" w:rsidRPr="006F6F5E" w:rsidRDefault="00996BF1" w:rsidP="00D87ED9">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171450"/>
                  <wp:effectExtent l="19050" t="0" r="0" b="0"/>
                  <wp:docPr id="25" name="Picture 6" descr="Legend icon, blu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nd icon, blue triangle"/>
                          <pic:cNvPicPr>
                            <a:picLocks noChangeAspect="1" noChangeArrowheads="1"/>
                          </pic:cNvPicPr>
                        </pic:nvPicPr>
                        <pic:blipFill>
                          <a:blip r:embed="rId21"/>
                          <a:srcRect/>
                          <a:stretch>
                            <a:fillRect/>
                          </a:stretch>
                        </pic:blipFill>
                        <pic:spPr bwMode="auto">
                          <a:xfrm>
                            <a:off x="0" y="0"/>
                            <a:ext cx="190500" cy="171450"/>
                          </a:xfrm>
                          <a:prstGeom prst="rect">
                            <a:avLst/>
                          </a:prstGeom>
                          <a:noFill/>
                          <a:ln w="9525">
                            <a:noFill/>
                            <a:miter lim="800000"/>
                            <a:headEnd/>
                            <a:tailEnd/>
                          </a:ln>
                        </pic:spPr>
                      </pic:pic>
                    </a:graphicData>
                  </a:graphic>
                </wp:inline>
              </w:drawing>
            </w:r>
          </w:p>
        </w:tc>
        <w:tc>
          <w:tcPr>
            <w:tcW w:w="0" w:type="auto"/>
            <w:gridSpan w:val="4"/>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20"/>
                <w:szCs w:val="20"/>
              </w:rPr>
              <w:t>Federal Reserve Branch city, by District:</w:t>
            </w:r>
          </w:p>
          <w:tbl>
            <w:tblPr>
              <w:tblpPr w:leftFromText="45" w:rightFromText="45" w:vertAnchor="text"/>
              <w:tblW w:w="0" w:type="auto"/>
              <w:tblCellSpacing w:w="15" w:type="dxa"/>
              <w:tblCellMar>
                <w:top w:w="15" w:type="dxa"/>
                <w:left w:w="15" w:type="dxa"/>
                <w:bottom w:w="15" w:type="dxa"/>
                <w:right w:w="15" w:type="dxa"/>
              </w:tblCellMar>
              <w:tblLook w:val="04A0"/>
            </w:tblPr>
            <w:tblGrid>
              <w:gridCol w:w="270"/>
              <w:gridCol w:w="3637"/>
            </w:tblGrid>
            <w:tr w:rsidR="00996BF1" w:rsidRPr="006F6F5E" w:rsidTr="00D87ED9">
              <w:trPr>
                <w:gridAfter w:val="1"/>
                <w:tblCellSpacing w:w="15" w:type="dxa"/>
              </w:trPr>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p>
              </w:tc>
            </w:tr>
            <w:tr w:rsidR="00996BF1"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(4)</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Cincinnati, Pittsburgh</w:t>
                  </w:r>
                </w:p>
              </w:tc>
            </w:tr>
            <w:tr w:rsidR="00996BF1"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(5)</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Baltimore, Charlotte</w:t>
                  </w:r>
                </w:p>
              </w:tc>
            </w:tr>
            <w:tr w:rsidR="00996BF1"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(6)</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Birmingham, Jacksonville, Miami, Nashville, New Orleans</w:t>
                  </w:r>
                </w:p>
              </w:tc>
            </w:tr>
            <w:tr w:rsidR="00996BF1"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(7)</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Detroit</w:t>
                  </w:r>
                </w:p>
              </w:tc>
            </w:tr>
            <w:tr w:rsidR="00996BF1"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(8)</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Little Rock, Louisville, Memphis</w:t>
                  </w:r>
                </w:p>
              </w:tc>
            </w:tr>
          </w:tbl>
          <w:tbl>
            <w:tblPr>
              <w:tblW w:w="0" w:type="auto"/>
              <w:tblCellSpacing w:w="15" w:type="dxa"/>
              <w:tblCellMar>
                <w:top w:w="15" w:type="dxa"/>
                <w:left w:w="15" w:type="dxa"/>
                <w:bottom w:w="15" w:type="dxa"/>
                <w:right w:w="15" w:type="dxa"/>
              </w:tblCellMar>
              <w:tblLook w:val="04A0"/>
            </w:tblPr>
            <w:tblGrid>
              <w:gridCol w:w="325"/>
              <w:gridCol w:w="1936"/>
            </w:tblGrid>
            <w:tr w:rsidR="0061473F"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(9)</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Helena</w:t>
                  </w:r>
                </w:p>
              </w:tc>
            </w:tr>
            <w:tr w:rsidR="0061473F"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(10)</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Denver, Oklahoma City, Omaha</w:t>
                  </w:r>
                </w:p>
              </w:tc>
            </w:tr>
            <w:tr w:rsidR="0061473F"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(11)</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El Paso, Houston, San Antonio</w:t>
                  </w:r>
                </w:p>
              </w:tc>
            </w:tr>
            <w:tr w:rsidR="0061473F" w:rsidRPr="006F6F5E" w:rsidTr="00D87ED9">
              <w:trPr>
                <w:tblCellSpacing w:w="15" w:type="dxa"/>
              </w:trPr>
              <w:tc>
                <w:tcPr>
                  <w:tcW w:w="225" w:type="dxa"/>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(12)</w:t>
                  </w:r>
                </w:p>
              </w:tc>
              <w:tc>
                <w:tcPr>
                  <w:tcW w:w="0" w:type="auto"/>
                  <w:vAlign w:val="center"/>
                  <w:hideMark/>
                </w:tcPr>
                <w:p w:rsidR="00996BF1" w:rsidRPr="006F6F5E" w:rsidRDefault="00996BF1" w:rsidP="00D87ED9">
                  <w:pPr>
                    <w:spacing w:after="0" w:line="240" w:lineRule="auto"/>
                    <w:rPr>
                      <w:rFonts w:ascii="Times New Roman" w:eastAsia="Times New Roman" w:hAnsi="Times New Roman" w:cs="Times New Roman"/>
                      <w:sz w:val="24"/>
                      <w:szCs w:val="24"/>
                    </w:rPr>
                  </w:pPr>
                  <w:r w:rsidRPr="006F6F5E">
                    <w:rPr>
                      <w:rFonts w:ascii="Times New Roman" w:eastAsia="Times New Roman" w:hAnsi="Times New Roman" w:cs="Times New Roman"/>
                      <w:sz w:val="15"/>
                      <w:szCs w:val="15"/>
                    </w:rPr>
                    <w:t>Los Angeles, Portland, Salt Lake City, Seattle</w:t>
                  </w:r>
                </w:p>
              </w:tc>
            </w:tr>
          </w:tbl>
          <w:p w:rsidR="00996BF1" w:rsidRPr="006F6F5E" w:rsidRDefault="00996BF1" w:rsidP="00D87ED9">
            <w:pPr>
              <w:spacing w:after="0" w:line="240" w:lineRule="auto"/>
              <w:rPr>
                <w:rFonts w:ascii="Times New Roman" w:eastAsia="Times New Roman" w:hAnsi="Times New Roman" w:cs="Times New Roman"/>
                <w:sz w:val="24"/>
                <w:szCs w:val="24"/>
              </w:rPr>
            </w:pPr>
          </w:p>
        </w:tc>
      </w:tr>
      <w:tr w:rsidR="00996BF1" w:rsidRPr="006F6F5E" w:rsidTr="00D87ED9">
        <w:trPr>
          <w:tblCellSpacing w:w="15" w:type="dxa"/>
          <w:jc w:val="center"/>
        </w:trPr>
        <w:tc>
          <w:tcPr>
            <w:tcW w:w="0" w:type="auto"/>
            <w:vMerge/>
            <w:vAlign w:val="center"/>
            <w:hideMark/>
          </w:tcPr>
          <w:p w:rsidR="00996BF1" w:rsidRPr="006F6F5E" w:rsidRDefault="00996BF1" w:rsidP="00D87ED9">
            <w:pPr>
              <w:spacing w:after="0" w:line="480" w:lineRule="auto"/>
              <w:rPr>
                <w:rFonts w:ascii="Times New Roman" w:eastAsia="Times New Roman" w:hAnsi="Times New Roman" w:cs="Times New Roman"/>
                <w:sz w:val="24"/>
                <w:szCs w:val="24"/>
              </w:rPr>
            </w:pPr>
          </w:p>
        </w:tc>
        <w:tc>
          <w:tcPr>
            <w:tcW w:w="0" w:type="auto"/>
            <w:vAlign w:val="center"/>
            <w:hideMark/>
          </w:tcPr>
          <w:p w:rsidR="00996BF1" w:rsidRPr="006F6F5E" w:rsidRDefault="00996BF1" w:rsidP="00D87ED9">
            <w:pPr>
              <w:spacing w:after="0" w:line="480" w:lineRule="auto"/>
              <w:rPr>
                <w:rFonts w:ascii="Times New Roman" w:eastAsia="Times New Roman" w:hAnsi="Times New Roman" w:cs="Times New Roman"/>
                <w:sz w:val="24"/>
                <w:szCs w:val="24"/>
              </w:rPr>
            </w:pPr>
          </w:p>
        </w:tc>
        <w:tc>
          <w:tcPr>
            <w:tcW w:w="0" w:type="auto"/>
            <w:vAlign w:val="center"/>
            <w:hideMark/>
          </w:tcPr>
          <w:p w:rsidR="00996BF1" w:rsidRPr="006F6F5E" w:rsidRDefault="00996BF1" w:rsidP="00D87ED9">
            <w:pPr>
              <w:spacing w:after="0" w:line="480" w:lineRule="auto"/>
              <w:rPr>
                <w:rFonts w:ascii="Times New Roman" w:eastAsia="Times New Roman" w:hAnsi="Times New Roman" w:cs="Times New Roman"/>
                <w:sz w:val="20"/>
                <w:szCs w:val="20"/>
              </w:rPr>
            </w:pPr>
          </w:p>
        </w:tc>
        <w:tc>
          <w:tcPr>
            <w:tcW w:w="0" w:type="auto"/>
            <w:vAlign w:val="center"/>
            <w:hideMark/>
          </w:tcPr>
          <w:p w:rsidR="00996BF1" w:rsidRPr="006F6F5E" w:rsidRDefault="00996BF1" w:rsidP="00D87ED9">
            <w:pPr>
              <w:spacing w:after="0" w:line="480" w:lineRule="auto"/>
              <w:rPr>
                <w:rFonts w:ascii="Times New Roman" w:eastAsia="Times New Roman" w:hAnsi="Times New Roman" w:cs="Times New Roman"/>
                <w:sz w:val="20"/>
                <w:szCs w:val="20"/>
              </w:rPr>
            </w:pPr>
          </w:p>
        </w:tc>
        <w:tc>
          <w:tcPr>
            <w:tcW w:w="0" w:type="auto"/>
            <w:vAlign w:val="center"/>
            <w:hideMark/>
          </w:tcPr>
          <w:p w:rsidR="00996BF1" w:rsidRPr="006F6F5E" w:rsidRDefault="00996BF1" w:rsidP="00D87ED9">
            <w:pPr>
              <w:spacing w:after="0" w:line="480" w:lineRule="auto"/>
              <w:rPr>
                <w:rFonts w:ascii="Times New Roman" w:eastAsia="Times New Roman" w:hAnsi="Times New Roman" w:cs="Times New Roman"/>
                <w:sz w:val="20"/>
                <w:szCs w:val="20"/>
              </w:rPr>
            </w:pPr>
          </w:p>
        </w:tc>
      </w:tr>
    </w:tbl>
    <w:p w:rsidR="00174EE1" w:rsidRPr="00F85B96" w:rsidRDefault="001B12F0" w:rsidP="00996BF1">
      <w:pPr>
        <w:spacing w:before="100" w:beforeAutospacing="1" w:after="100" w:afterAutospacing="1" w:line="480" w:lineRule="auto"/>
        <w:jc w:val="center"/>
        <w:rPr>
          <w:rStyle w:val="hps"/>
          <w:rFonts w:ascii="Times New Roman" w:hAnsi="Times New Roman" w:cs="Times New Roman"/>
        </w:rPr>
      </w:pPr>
      <w:r w:rsidRPr="00F85B96">
        <w:rPr>
          <w:rStyle w:val="hps"/>
          <w:rFonts w:ascii="Times New Roman" w:hAnsi="Times New Roman" w:cs="Times New Roman"/>
        </w:rPr>
        <w:t xml:space="preserve">Sumber :  </w:t>
      </w:r>
      <w:hyperlink r:id="rId22" w:history="1">
        <w:r w:rsidR="00174EE1" w:rsidRPr="00174EE1">
          <w:rPr>
            <w:rStyle w:val="Hyperlink"/>
            <w:rFonts w:ascii="Times New Roman" w:hAnsi="Times New Roman" w:cs="Times New Roman"/>
            <w:color w:val="auto"/>
            <w:u w:val="none"/>
          </w:rPr>
          <w:t>http://www.federalreserve.gov</w:t>
        </w:r>
      </w:hyperlink>
    </w:p>
    <w:p w:rsidR="001B12F0" w:rsidRDefault="00F267C9" w:rsidP="002606B6">
      <w:pPr>
        <w:pStyle w:val="ListParagraph"/>
        <w:numPr>
          <w:ilvl w:val="0"/>
          <w:numId w:val="22"/>
        </w:numPr>
        <w:spacing w:before="100" w:beforeAutospacing="1" w:after="100" w:afterAutospacing="1" w:line="480" w:lineRule="auto"/>
        <w:ind w:left="709"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Bank A</w:t>
      </w:r>
      <w:r w:rsidR="001B12F0" w:rsidRPr="001B12F0">
        <w:rPr>
          <w:rFonts w:ascii="Times New Roman" w:eastAsia="Times New Roman" w:hAnsi="Times New Roman" w:cs="Times New Roman"/>
          <w:b/>
          <w:sz w:val="24"/>
          <w:szCs w:val="24"/>
        </w:rPr>
        <w:t xml:space="preserve">nggota </w:t>
      </w:r>
    </w:p>
    <w:p w:rsidR="001B12F0" w:rsidRPr="00174EE1" w:rsidRDefault="001B12F0" w:rsidP="00174EE1">
      <w:pPr>
        <w:pStyle w:val="ListParagraph"/>
        <w:spacing w:before="100" w:beforeAutospacing="1" w:after="100" w:afterAutospacing="1" w:line="480" w:lineRule="auto"/>
        <w:ind w:left="426" w:firstLine="283"/>
        <w:jc w:val="both"/>
        <w:rPr>
          <w:rFonts w:ascii="Times New Roman" w:eastAsia="Times New Roman" w:hAnsi="Times New Roman" w:cs="Times New Roman"/>
          <w:sz w:val="24"/>
          <w:szCs w:val="24"/>
        </w:rPr>
      </w:pPr>
      <w:r w:rsidRPr="001B12F0">
        <w:rPr>
          <w:rFonts w:ascii="Times New Roman" w:eastAsia="Times New Roman" w:hAnsi="Times New Roman" w:cs="Times New Roman"/>
          <w:sz w:val="24"/>
          <w:szCs w:val="24"/>
        </w:rPr>
        <w:t>Bank komersial negara d</w:t>
      </w:r>
      <w:r w:rsidR="006B3A9A">
        <w:rPr>
          <w:rFonts w:ascii="Times New Roman" w:eastAsia="Times New Roman" w:hAnsi="Times New Roman" w:cs="Times New Roman"/>
          <w:sz w:val="24"/>
          <w:szCs w:val="24"/>
        </w:rPr>
        <w:t>apat dibagi menjadi tiga jenis</w:t>
      </w:r>
      <w:r w:rsidRPr="001B12F0">
        <w:rPr>
          <w:rFonts w:ascii="Times New Roman" w:eastAsia="Times New Roman" w:hAnsi="Times New Roman" w:cs="Times New Roman"/>
          <w:sz w:val="24"/>
          <w:szCs w:val="24"/>
        </w:rPr>
        <w:t xml:space="preserve"> apakah mereka adalah anggota atau bukan dari </w:t>
      </w:r>
      <w:r w:rsidRPr="00F85B96">
        <w:rPr>
          <w:rFonts w:ascii="Times New Roman" w:eastAsia="Times New Roman" w:hAnsi="Times New Roman" w:cs="Times New Roman"/>
          <w:i/>
          <w:sz w:val="24"/>
          <w:szCs w:val="24"/>
        </w:rPr>
        <w:t>Federal Reserve System</w:t>
      </w:r>
      <w:r w:rsidRPr="001B12F0">
        <w:rPr>
          <w:rFonts w:ascii="Times New Roman" w:eastAsia="Times New Roman" w:hAnsi="Times New Roman" w:cs="Times New Roman"/>
          <w:sz w:val="24"/>
          <w:szCs w:val="24"/>
        </w:rPr>
        <w:t xml:space="preserve">. Mereka </w:t>
      </w:r>
      <w:r w:rsidR="0063605F">
        <w:rPr>
          <w:rFonts w:ascii="Times New Roman" w:eastAsia="Times New Roman" w:hAnsi="Times New Roman" w:cs="Times New Roman"/>
          <w:sz w:val="24"/>
          <w:szCs w:val="24"/>
        </w:rPr>
        <w:t xml:space="preserve">yang </w:t>
      </w:r>
      <w:r w:rsidRPr="001B12F0">
        <w:rPr>
          <w:rFonts w:ascii="Times New Roman" w:eastAsia="Times New Roman" w:hAnsi="Times New Roman" w:cs="Times New Roman"/>
          <w:sz w:val="24"/>
          <w:szCs w:val="24"/>
        </w:rPr>
        <w:t xml:space="preserve">disewa oleh </w:t>
      </w:r>
      <w:r w:rsidRPr="001B12F0">
        <w:rPr>
          <w:rFonts w:ascii="Times New Roman" w:eastAsia="Times New Roman" w:hAnsi="Times New Roman" w:cs="Times New Roman"/>
          <w:sz w:val="24"/>
          <w:szCs w:val="24"/>
        </w:rPr>
        <w:lastRenderedPageBreak/>
        <w:t xml:space="preserve">pemerintah federal (melalui Kantor Pengawas Keuangan dari Departemen </w:t>
      </w:r>
      <w:r w:rsidR="0063605F">
        <w:rPr>
          <w:rFonts w:ascii="Times New Roman" w:eastAsia="Times New Roman" w:hAnsi="Times New Roman" w:cs="Times New Roman"/>
          <w:sz w:val="24"/>
          <w:szCs w:val="24"/>
        </w:rPr>
        <w:t xml:space="preserve">Keuangan) adalah bank nasional. </w:t>
      </w:r>
      <w:r w:rsidRPr="001B12F0">
        <w:rPr>
          <w:rFonts w:ascii="Times New Roman" w:eastAsia="Times New Roman" w:hAnsi="Times New Roman" w:cs="Times New Roman"/>
          <w:sz w:val="24"/>
          <w:szCs w:val="24"/>
        </w:rPr>
        <w:t xml:space="preserve">Secara hukum, mereka adalah anggota dari </w:t>
      </w:r>
      <w:r w:rsidRPr="0063605F">
        <w:rPr>
          <w:rFonts w:ascii="Times New Roman" w:eastAsia="Times New Roman" w:hAnsi="Times New Roman" w:cs="Times New Roman"/>
          <w:i/>
          <w:sz w:val="24"/>
          <w:szCs w:val="24"/>
        </w:rPr>
        <w:t>Federal Reserve System</w:t>
      </w:r>
      <w:r w:rsidRPr="001B12F0">
        <w:rPr>
          <w:rFonts w:ascii="Times New Roman" w:eastAsia="Times New Roman" w:hAnsi="Times New Roman" w:cs="Times New Roman"/>
          <w:sz w:val="24"/>
          <w:szCs w:val="24"/>
        </w:rPr>
        <w:t xml:space="preserve">. Bank </w:t>
      </w:r>
      <w:r w:rsidR="0063605F">
        <w:rPr>
          <w:rFonts w:ascii="Times New Roman" w:eastAsia="Times New Roman" w:hAnsi="Times New Roman" w:cs="Times New Roman"/>
          <w:sz w:val="24"/>
          <w:szCs w:val="24"/>
        </w:rPr>
        <w:t xml:space="preserve">yang </w:t>
      </w:r>
      <w:r w:rsidRPr="001B12F0">
        <w:rPr>
          <w:rFonts w:ascii="Times New Roman" w:eastAsia="Times New Roman" w:hAnsi="Times New Roman" w:cs="Times New Roman"/>
          <w:sz w:val="24"/>
          <w:szCs w:val="24"/>
        </w:rPr>
        <w:t>di</w:t>
      </w:r>
      <w:r w:rsidR="0063605F">
        <w:rPr>
          <w:rFonts w:ascii="Times New Roman" w:eastAsia="Times New Roman" w:hAnsi="Times New Roman" w:cs="Times New Roman"/>
          <w:sz w:val="24"/>
          <w:szCs w:val="24"/>
        </w:rPr>
        <w:t>sewa oleh negara dibagi menjadi</w:t>
      </w:r>
      <w:r w:rsidRPr="001B12F0">
        <w:rPr>
          <w:rFonts w:ascii="Times New Roman" w:eastAsia="Times New Roman" w:hAnsi="Times New Roman" w:cs="Times New Roman"/>
          <w:sz w:val="24"/>
          <w:szCs w:val="24"/>
        </w:rPr>
        <w:t xml:space="preserve"> anggota Federal Reserve System (bank anggota negara) dan </w:t>
      </w:r>
      <w:r w:rsidR="0063605F">
        <w:rPr>
          <w:rFonts w:ascii="Times New Roman" w:eastAsia="Times New Roman" w:hAnsi="Times New Roman" w:cs="Times New Roman"/>
          <w:sz w:val="24"/>
          <w:szCs w:val="24"/>
        </w:rPr>
        <w:t>bank bukan anggota</w:t>
      </w:r>
      <w:r w:rsidRPr="001B12F0">
        <w:rPr>
          <w:rFonts w:ascii="Times New Roman" w:eastAsia="Times New Roman" w:hAnsi="Times New Roman" w:cs="Times New Roman"/>
          <w:sz w:val="24"/>
          <w:szCs w:val="24"/>
        </w:rPr>
        <w:t xml:space="preserve"> (</w:t>
      </w:r>
      <w:r w:rsidR="0063605F">
        <w:rPr>
          <w:rFonts w:ascii="Times New Roman" w:eastAsia="Times New Roman" w:hAnsi="Times New Roman" w:cs="Times New Roman"/>
          <w:sz w:val="24"/>
          <w:szCs w:val="24"/>
        </w:rPr>
        <w:t xml:space="preserve">bank negara </w:t>
      </w:r>
      <w:r w:rsidRPr="001B12F0">
        <w:rPr>
          <w:rFonts w:ascii="Times New Roman" w:eastAsia="Times New Roman" w:hAnsi="Times New Roman" w:cs="Times New Roman"/>
          <w:sz w:val="24"/>
          <w:szCs w:val="24"/>
        </w:rPr>
        <w:t xml:space="preserve">bukan anggota). Bank-bank pemerintah tidak diharuskan untuk bergabung dengan Federal Reserve System, tetapi mereka dapat memilih untuk menjadi anggota jika mereka memenuhi standar yang ditetapkan oleh Dewan Gubernur. Pada Maret 2004, </w:t>
      </w:r>
      <w:r w:rsidR="0063605F">
        <w:rPr>
          <w:rFonts w:ascii="Times New Roman" w:eastAsia="Times New Roman" w:hAnsi="Times New Roman" w:cs="Times New Roman"/>
          <w:sz w:val="24"/>
          <w:szCs w:val="24"/>
        </w:rPr>
        <w:t>dari</w:t>
      </w:r>
      <w:r w:rsidRPr="001B12F0">
        <w:rPr>
          <w:rFonts w:ascii="Times New Roman" w:eastAsia="Times New Roman" w:hAnsi="Times New Roman" w:cs="Times New Roman"/>
          <w:sz w:val="24"/>
          <w:szCs w:val="24"/>
        </w:rPr>
        <w:t xml:space="preserve"> 7.700 bank komersial </w:t>
      </w:r>
      <w:r w:rsidR="0063605F">
        <w:rPr>
          <w:rFonts w:ascii="Times New Roman" w:eastAsia="Times New Roman" w:hAnsi="Times New Roman" w:cs="Times New Roman"/>
          <w:sz w:val="24"/>
          <w:szCs w:val="24"/>
        </w:rPr>
        <w:t>nasional</w:t>
      </w:r>
      <w:r w:rsidRPr="001B12F0">
        <w:rPr>
          <w:rFonts w:ascii="Times New Roman" w:eastAsia="Times New Roman" w:hAnsi="Times New Roman" w:cs="Times New Roman"/>
          <w:sz w:val="24"/>
          <w:szCs w:val="24"/>
        </w:rPr>
        <w:t xml:space="preserve"> sekitar 2.900 adalah anggota </w:t>
      </w:r>
      <w:r w:rsidRPr="0063605F">
        <w:rPr>
          <w:rFonts w:ascii="Times New Roman" w:eastAsia="Times New Roman" w:hAnsi="Times New Roman" w:cs="Times New Roman"/>
          <w:i/>
          <w:sz w:val="24"/>
          <w:szCs w:val="24"/>
        </w:rPr>
        <w:t>Federal Reserve System</w:t>
      </w:r>
      <w:r w:rsidR="0063605F">
        <w:rPr>
          <w:rFonts w:ascii="Times New Roman" w:eastAsia="Times New Roman" w:hAnsi="Times New Roman" w:cs="Times New Roman"/>
          <w:sz w:val="24"/>
          <w:szCs w:val="24"/>
        </w:rPr>
        <w:t xml:space="preserve">, dan dari </w:t>
      </w:r>
      <w:r w:rsidRPr="001B12F0">
        <w:rPr>
          <w:rFonts w:ascii="Times New Roman" w:eastAsia="Times New Roman" w:hAnsi="Times New Roman" w:cs="Times New Roman"/>
          <w:sz w:val="24"/>
          <w:szCs w:val="24"/>
        </w:rPr>
        <w:t>sekitar 2.000 bank nas</w:t>
      </w:r>
      <w:r w:rsidR="0063605F">
        <w:rPr>
          <w:rFonts w:ascii="Times New Roman" w:eastAsia="Times New Roman" w:hAnsi="Times New Roman" w:cs="Times New Roman"/>
          <w:sz w:val="24"/>
          <w:szCs w:val="24"/>
        </w:rPr>
        <w:t xml:space="preserve">ional, </w:t>
      </w:r>
      <w:r w:rsidRPr="001B12F0">
        <w:rPr>
          <w:rFonts w:ascii="Times New Roman" w:eastAsia="Times New Roman" w:hAnsi="Times New Roman" w:cs="Times New Roman"/>
          <w:sz w:val="24"/>
          <w:szCs w:val="24"/>
        </w:rPr>
        <w:t>900 bank</w:t>
      </w:r>
      <w:r w:rsidR="0063605F">
        <w:rPr>
          <w:rFonts w:ascii="Times New Roman" w:eastAsia="Times New Roman" w:hAnsi="Times New Roman" w:cs="Times New Roman"/>
          <w:sz w:val="24"/>
          <w:szCs w:val="24"/>
        </w:rPr>
        <w:t xml:space="preserve"> adalah bank</w:t>
      </w:r>
      <w:r w:rsidRPr="001B12F0">
        <w:rPr>
          <w:rFonts w:ascii="Times New Roman" w:eastAsia="Times New Roman" w:hAnsi="Times New Roman" w:cs="Times New Roman"/>
          <w:sz w:val="24"/>
          <w:szCs w:val="24"/>
        </w:rPr>
        <w:t xml:space="preserve"> negara.</w:t>
      </w:r>
    </w:p>
    <w:p w:rsidR="001B12F0" w:rsidRPr="001B12F0" w:rsidRDefault="00F267C9" w:rsidP="002606B6">
      <w:pPr>
        <w:pStyle w:val="ListParagraph"/>
        <w:numPr>
          <w:ilvl w:val="0"/>
          <w:numId w:val="22"/>
        </w:numPr>
        <w:spacing w:line="480" w:lineRule="auto"/>
        <w:ind w:left="709" w:hanging="283"/>
        <w:rPr>
          <w:rFonts w:ascii="Times New Roman" w:hAnsi="Times New Roman" w:cs="Times New Roman"/>
          <w:b/>
          <w:sz w:val="24"/>
          <w:szCs w:val="24"/>
        </w:rPr>
      </w:pPr>
      <w:r>
        <w:rPr>
          <w:rFonts w:ascii="Times New Roman" w:hAnsi="Times New Roman" w:cs="Times New Roman"/>
          <w:b/>
          <w:sz w:val="24"/>
          <w:szCs w:val="24"/>
        </w:rPr>
        <w:t>Komite P</w:t>
      </w:r>
      <w:r w:rsidR="001B12F0" w:rsidRPr="001B12F0">
        <w:rPr>
          <w:rFonts w:ascii="Times New Roman" w:hAnsi="Times New Roman" w:cs="Times New Roman"/>
          <w:b/>
          <w:sz w:val="24"/>
          <w:szCs w:val="24"/>
        </w:rPr>
        <w:t xml:space="preserve">enasehat </w:t>
      </w:r>
    </w:p>
    <w:p w:rsidR="001B12F0" w:rsidRPr="001B12F0" w:rsidRDefault="001B12F0" w:rsidP="002606B6">
      <w:pPr>
        <w:pStyle w:val="ListParagraph"/>
        <w:spacing w:line="480" w:lineRule="auto"/>
        <w:ind w:left="426" w:firstLine="283"/>
        <w:jc w:val="both"/>
        <w:rPr>
          <w:rFonts w:ascii="Times New Roman" w:hAnsi="Times New Roman" w:cs="Times New Roman"/>
          <w:sz w:val="24"/>
          <w:szCs w:val="24"/>
        </w:rPr>
      </w:pPr>
      <w:r w:rsidRPr="006B3A9A">
        <w:rPr>
          <w:rFonts w:ascii="Times New Roman" w:hAnsi="Times New Roman" w:cs="Times New Roman"/>
          <w:i/>
          <w:sz w:val="24"/>
          <w:szCs w:val="24"/>
        </w:rPr>
        <w:t>Federal Reserve System</w:t>
      </w:r>
      <w:r w:rsidRPr="001B12F0">
        <w:rPr>
          <w:rFonts w:ascii="Times New Roman" w:hAnsi="Times New Roman" w:cs="Times New Roman"/>
          <w:sz w:val="24"/>
          <w:szCs w:val="24"/>
        </w:rPr>
        <w:t xml:space="preserve"> menggunakan komite penasehat dalam melaksanakan berbagai tanggung jawab. Tiga dari komite tersebut menyarankan Dewan Gubernur secara langsung: </w:t>
      </w:r>
    </w:p>
    <w:p w:rsidR="00243D78" w:rsidRPr="00243D78" w:rsidRDefault="001B12F0" w:rsidP="001D734C">
      <w:pPr>
        <w:pStyle w:val="ListParagraph"/>
        <w:numPr>
          <w:ilvl w:val="0"/>
          <w:numId w:val="25"/>
        </w:numPr>
        <w:spacing w:line="480" w:lineRule="auto"/>
        <w:ind w:left="709" w:hanging="284"/>
        <w:jc w:val="both"/>
        <w:rPr>
          <w:rFonts w:ascii="Times New Roman" w:hAnsi="Times New Roman" w:cs="Times New Roman"/>
          <w:b/>
          <w:sz w:val="24"/>
          <w:szCs w:val="24"/>
        </w:rPr>
      </w:pPr>
      <w:r w:rsidRPr="001B12F0">
        <w:rPr>
          <w:rFonts w:ascii="Times New Roman" w:hAnsi="Times New Roman" w:cs="Times New Roman"/>
          <w:sz w:val="24"/>
          <w:szCs w:val="24"/>
        </w:rPr>
        <w:t xml:space="preserve"> </w:t>
      </w:r>
      <w:r w:rsidRPr="001B12F0">
        <w:rPr>
          <w:rFonts w:ascii="Times New Roman" w:hAnsi="Times New Roman" w:cs="Times New Roman"/>
          <w:i/>
          <w:sz w:val="24"/>
          <w:szCs w:val="24"/>
        </w:rPr>
        <w:t>Federal Advisory Council</w:t>
      </w:r>
      <w:r w:rsidR="0063605F">
        <w:rPr>
          <w:rFonts w:ascii="Times New Roman" w:hAnsi="Times New Roman" w:cs="Times New Roman"/>
          <w:sz w:val="24"/>
          <w:szCs w:val="24"/>
        </w:rPr>
        <w:t xml:space="preserve"> (Dewan Penasehat Federal)</w:t>
      </w:r>
    </w:p>
    <w:p w:rsidR="001B12F0" w:rsidRPr="00243D78" w:rsidRDefault="001B12F0" w:rsidP="001D734C">
      <w:pPr>
        <w:pStyle w:val="ListParagraph"/>
        <w:spacing w:line="480" w:lineRule="auto"/>
        <w:ind w:left="567" w:firstLine="284"/>
        <w:jc w:val="both"/>
        <w:rPr>
          <w:rFonts w:ascii="Times New Roman" w:hAnsi="Times New Roman" w:cs="Times New Roman"/>
          <w:b/>
          <w:sz w:val="24"/>
          <w:szCs w:val="24"/>
        </w:rPr>
      </w:pPr>
      <w:r w:rsidRPr="00243D78">
        <w:rPr>
          <w:rFonts w:ascii="Times New Roman" w:hAnsi="Times New Roman" w:cs="Times New Roman"/>
          <w:sz w:val="24"/>
          <w:szCs w:val="24"/>
        </w:rPr>
        <w:t xml:space="preserve">Dewan ini, terdiri dari dua belas perwakilan dari industri perbankan, berkonsultasi dan memberikan nasihat kepada Dewan tentang segala hal dalam yurisdiksi Dewan. </w:t>
      </w:r>
      <w:r w:rsidR="00B428F2">
        <w:rPr>
          <w:rFonts w:ascii="Times New Roman" w:hAnsi="Times New Roman" w:cs="Times New Roman"/>
          <w:sz w:val="24"/>
          <w:szCs w:val="24"/>
        </w:rPr>
        <w:t>B</w:t>
      </w:r>
      <w:r w:rsidRPr="00243D78">
        <w:rPr>
          <w:rFonts w:ascii="Times New Roman" w:hAnsi="Times New Roman" w:cs="Times New Roman"/>
          <w:sz w:val="24"/>
          <w:szCs w:val="24"/>
        </w:rPr>
        <w:t xml:space="preserve">iasanya bertemu empat kali dalam setahun, seperti yang dipersyaratkan oleh </w:t>
      </w:r>
      <w:r w:rsidRPr="00243D78">
        <w:rPr>
          <w:rFonts w:ascii="Times New Roman" w:hAnsi="Times New Roman" w:cs="Times New Roman"/>
          <w:i/>
          <w:sz w:val="24"/>
          <w:szCs w:val="24"/>
        </w:rPr>
        <w:t>Federal Reserve Act</w:t>
      </w:r>
      <w:r w:rsidRPr="00243D78">
        <w:rPr>
          <w:rFonts w:ascii="Times New Roman" w:hAnsi="Times New Roman" w:cs="Times New Roman"/>
          <w:sz w:val="24"/>
          <w:szCs w:val="24"/>
        </w:rPr>
        <w:t xml:space="preserve">. Pertemuan ini diadakan di Washington, DC, lazim pada hari Jumat pertama bulan Februari, Mei, September, dan Desember, meskipun kadang-kadang pertemuan diatur untuk waktu yang berbeda sesuai kenyamanan baik dewan penasehat maupun dewan gubernur. Setiap tahun, setiap Reserve Bank memilih satu orang untuk </w:t>
      </w:r>
      <w:r w:rsidRPr="00243D78">
        <w:rPr>
          <w:rFonts w:ascii="Times New Roman" w:hAnsi="Times New Roman" w:cs="Times New Roman"/>
          <w:sz w:val="24"/>
          <w:szCs w:val="24"/>
        </w:rPr>
        <w:lastRenderedPageBreak/>
        <w:t>mewakili distrik pada Komite Penasehat Federal, dan anggota mengabdi selama tiga periode dalam satu tahun dan memilih pejabat mereka sendiri.</w:t>
      </w:r>
    </w:p>
    <w:p w:rsidR="00243D78" w:rsidRPr="00243D78" w:rsidRDefault="001B12F0" w:rsidP="001D734C">
      <w:pPr>
        <w:pStyle w:val="ListParagraph"/>
        <w:numPr>
          <w:ilvl w:val="0"/>
          <w:numId w:val="25"/>
        </w:numPr>
        <w:spacing w:line="480" w:lineRule="auto"/>
        <w:ind w:left="709" w:hanging="283"/>
        <w:jc w:val="both"/>
        <w:rPr>
          <w:rFonts w:ascii="Times New Roman" w:hAnsi="Times New Roman" w:cs="Times New Roman"/>
          <w:b/>
          <w:sz w:val="24"/>
          <w:szCs w:val="24"/>
        </w:rPr>
      </w:pPr>
      <w:r w:rsidRPr="00243D78">
        <w:rPr>
          <w:rFonts w:ascii="Times New Roman" w:hAnsi="Times New Roman" w:cs="Times New Roman"/>
          <w:bCs/>
          <w:i/>
          <w:iCs/>
          <w:sz w:val="24"/>
          <w:szCs w:val="24"/>
        </w:rPr>
        <w:t>Consumer Advisory Council</w:t>
      </w:r>
      <w:r w:rsidRPr="001B12F0">
        <w:rPr>
          <w:rFonts w:ascii="Times New Roman" w:hAnsi="Times New Roman" w:cs="Times New Roman"/>
          <w:b/>
          <w:bCs/>
          <w:i/>
          <w:iCs/>
          <w:sz w:val="24"/>
          <w:szCs w:val="24"/>
        </w:rPr>
        <w:t xml:space="preserve"> (</w:t>
      </w:r>
      <w:r w:rsidRPr="001B12F0">
        <w:rPr>
          <w:rFonts w:ascii="Times New Roman" w:hAnsi="Times New Roman" w:cs="Times New Roman"/>
          <w:sz w:val="24"/>
          <w:szCs w:val="24"/>
        </w:rPr>
        <w:t>Dewan Pertimbangan Konsumen</w:t>
      </w:r>
      <w:r w:rsidRPr="001B12F0">
        <w:rPr>
          <w:rFonts w:ascii="Times New Roman" w:hAnsi="Times New Roman" w:cs="Times New Roman"/>
          <w:b/>
          <w:bCs/>
          <w:i/>
          <w:iCs/>
          <w:sz w:val="24"/>
          <w:szCs w:val="24"/>
        </w:rPr>
        <w:t>)</w:t>
      </w:r>
    </w:p>
    <w:p w:rsidR="001B12F0" w:rsidRPr="00243D78" w:rsidRDefault="001B12F0" w:rsidP="001D734C">
      <w:pPr>
        <w:pStyle w:val="ListParagraph"/>
        <w:spacing w:line="480" w:lineRule="auto"/>
        <w:ind w:left="567" w:firstLine="284"/>
        <w:jc w:val="both"/>
        <w:rPr>
          <w:rFonts w:ascii="Times New Roman" w:hAnsi="Times New Roman" w:cs="Times New Roman"/>
          <w:b/>
          <w:sz w:val="24"/>
          <w:szCs w:val="24"/>
        </w:rPr>
      </w:pPr>
      <w:r w:rsidRPr="00243D78">
        <w:rPr>
          <w:rFonts w:ascii="Times New Roman" w:hAnsi="Times New Roman" w:cs="Times New Roman"/>
          <w:sz w:val="24"/>
          <w:szCs w:val="24"/>
        </w:rPr>
        <w:t>Dewan ini, didirikan pada tahun 1976, menyarankan Dewan pada pelaksanaan tanggung jawabnya berdasarkan Undang-Undang Perlindungan Konsumen Kredit dan hal-hal lain di bidang jasa keuangan konsumen. Keanggotaan Dewan mewakili kepentingan konsumen, masyarakat, dan industri jasa keuangan. Anggota yang ditunjuk oleh Dewan Gubernur dan mengabdi selama tiga tahun dalam satu periode. Dewan bertemu tiga kali dalam setahun di Washington, DC, dan pertemuan-pertemuan yang terbuka untuk umum.</w:t>
      </w:r>
    </w:p>
    <w:p w:rsidR="00243D78" w:rsidRPr="00243D78" w:rsidRDefault="001B12F0" w:rsidP="001D734C">
      <w:pPr>
        <w:pStyle w:val="ListParagraph"/>
        <w:numPr>
          <w:ilvl w:val="0"/>
          <w:numId w:val="25"/>
        </w:numPr>
        <w:spacing w:line="480" w:lineRule="auto"/>
        <w:ind w:left="851" w:hanging="284"/>
        <w:jc w:val="both"/>
        <w:rPr>
          <w:rFonts w:ascii="Times New Roman" w:hAnsi="Times New Roman" w:cs="Times New Roman"/>
          <w:b/>
          <w:sz w:val="24"/>
          <w:szCs w:val="24"/>
        </w:rPr>
      </w:pPr>
      <w:r w:rsidRPr="00243D78">
        <w:rPr>
          <w:rFonts w:ascii="Times New Roman" w:hAnsi="Times New Roman" w:cs="Times New Roman"/>
          <w:bCs/>
          <w:i/>
          <w:iCs/>
          <w:sz w:val="24"/>
          <w:szCs w:val="24"/>
        </w:rPr>
        <w:t>Thrift Institutions Advisory Council</w:t>
      </w:r>
      <w:r w:rsidRPr="001B12F0">
        <w:rPr>
          <w:rFonts w:ascii="Times New Roman" w:hAnsi="Times New Roman" w:cs="Times New Roman"/>
          <w:b/>
          <w:bCs/>
          <w:i/>
          <w:iCs/>
          <w:sz w:val="24"/>
          <w:szCs w:val="24"/>
        </w:rPr>
        <w:t xml:space="preserve"> (</w:t>
      </w:r>
      <w:r w:rsidRPr="001B12F0">
        <w:rPr>
          <w:rFonts w:ascii="Times New Roman" w:hAnsi="Times New Roman" w:cs="Times New Roman"/>
          <w:sz w:val="24"/>
          <w:szCs w:val="24"/>
        </w:rPr>
        <w:t>Dewan Penasehat Lembaga Penghematan</w:t>
      </w:r>
      <w:r w:rsidRPr="001B12F0">
        <w:rPr>
          <w:rFonts w:ascii="Times New Roman" w:hAnsi="Times New Roman" w:cs="Times New Roman"/>
          <w:b/>
          <w:bCs/>
          <w:i/>
          <w:iCs/>
          <w:sz w:val="24"/>
          <w:szCs w:val="24"/>
        </w:rPr>
        <w:t>)</w:t>
      </w:r>
    </w:p>
    <w:p w:rsidR="001B12F0" w:rsidRPr="00243D78" w:rsidRDefault="001B12F0" w:rsidP="001D734C">
      <w:pPr>
        <w:pStyle w:val="ListParagraph"/>
        <w:spacing w:after="0" w:line="480" w:lineRule="auto"/>
        <w:ind w:left="709" w:firstLine="447"/>
        <w:jc w:val="both"/>
        <w:rPr>
          <w:rFonts w:ascii="Times New Roman" w:hAnsi="Times New Roman" w:cs="Times New Roman"/>
          <w:b/>
          <w:sz w:val="24"/>
          <w:szCs w:val="24"/>
        </w:rPr>
      </w:pPr>
      <w:r w:rsidRPr="00243D78">
        <w:rPr>
          <w:rFonts w:ascii="Times New Roman" w:hAnsi="Times New Roman" w:cs="Times New Roman"/>
          <w:sz w:val="24"/>
          <w:szCs w:val="24"/>
        </w:rPr>
        <w:t xml:space="preserve">Setelah berlalunya Lembaga Penyimpanan Deregulasi dan Pengendalian </w:t>
      </w:r>
      <w:r w:rsidRPr="00243D78">
        <w:rPr>
          <w:rFonts w:ascii="Times New Roman" w:hAnsi="Times New Roman" w:cs="Times New Roman"/>
          <w:i/>
          <w:sz w:val="24"/>
          <w:szCs w:val="24"/>
        </w:rPr>
        <w:t>Moneter Act</w:t>
      </w:r>
      <w:r w:rsidRPr="00243D78">
        <w:rPr>
          <w:rFonts w:ascii="Times New Roman" w:hAnsi="Times New Roman" w:cs="Times New Roman"/>
          <w:sz w:val="24"/>
          <w:szCs w:val="24"/>
        </w:rPr>
        <w:t xml:space="preserve"> </w:t>
      </w:r>
      <w:r w:rsidR="0063605F" w:rsidRPr="00243D78">
        <w:rPr>
          <w:rFonts w:ascii="Times New Roman" w:hAnsi="Times New Roman" w:cs="Times New Roman"/>
          <w:sz w:val="24"/>
          <w:szCs w:val="24"/>
        </w:rPr>
        <w:t xml:space="preserve">tahun </w:t>
      </w:r>
      <w:r w:rsidRPr="00243D78">
        <w:rPr>
          <w:rFonts w:ascii="Times New Roman" w:hAnsi="Times New Roman" w:cs="Times New Roman"/>
          <w:sz w:val="24"/>
          <w:szCs w:val="24"/>
        </w:rPr>
        <w:t xml:space="preserve">1980, yang diperluas ke lembaga bekas persyaratan cadangan Federal Reserve dan akses ke diskon jendela, Dewan Gubernur menetapkan dewan ini untuk mendapatkan informasi dan pandangan mengenai kebutuhan khusus dan masalah lembaga penghematan. Tidak seperti </w:t>
      </w:r>
      <w:r w:rsidRPr="00243D78">
        <w:rPr>
          <w:rFonts w:ascii="Times New Roman" w:hAnsi="Times New Roman" w:cs="Times New Roman"/>
          <w:i/>
          <w:sz w:val="24"/>
          <w:szCs w:val="24"/>
        </w:rPr>
        <w:t>Federal Advisory Council</w:t>
      </w:r>
      <w:r w:rsidRPr="00243D78">
        <w:rPr>
          <w:rFonts w:ascii="Times New Roman" w:hAnsi="Times New Roman" w:cs="Times New Roman"/>
          <w:sz w:val="24"/>
          <w:szCs w:val="24"/>
        </w:rPr>
        <w:t xml:space="preserve"> dan Dewan Pertimbangan Konsumen, Dewan Penasehat Lembaga Penghematan bukanlah badan </w:t>
      </w:r>
      <w:r w:rsidR="00DA7CB5" w:rsidRPr="00243D78">
        <w:rPr>
          <w:rFonts w:ascii="Times New Roman" w:hAnsi="Times New Roman" w:cs="Times New Roman"/>
          <w:sz w:val="24"/>
          <w:szCs w:val="24"/>
        </w:rPr>
        <w:t xml:space="preserve">yang diamanatkan </w:t>
      </w:r>
      <w:r w:rsidRPr="00243D78">
        <w:rPr>
          <w:rFonts w:ascii="Times New Roman" w:hAnsi="Times New Roman" w:cs="Times New Roman"/>
          <w:sz w:val="24"/>
          <w:szCs w:val="24"/>
        </w:rPr>
        <w:t xml:space="preserve">melalui undang-undang, tetapi melakukan fungsi yang sebanding dalam memberikan saran langsung dari perwakilan lembaga yang memiliki hubungan penting dengan </w:t>
      </w:r>
      <w:r w:rsidRPr="00243D78">
        <w:rPr>
          <w:rFonts w:ascii="Times New Roman" w:hAnsi="Times New Roman" w:cs="Times New Roman"/>
          <w:i/>
          <w:sz w:val="24"/>
          <w:szCs w:val="24"/>
        </w:rPr>
        <w:t>Federal Reserve</w:t>
      </w:r>
      <w:r w:rsidRPr="00243D78">
        <w:rPr>
          <w:rFonts w:ascii="Times New Roman" w:hAnsi="Times New Roman" w:cs="Times New Roman"/>
          <w:sz w:val="24"/>
          <w:szCs w:val="24"/>
        </w:rPr>
        <w:t xml:space="preserve">. Dewan </w:t>
      </w:r>
      <w:r w:rsidR="00DA7CB5" w:rsidRPr="00243D78">
        <w:rPr>
          <w:rFonts w:ascii="Times New Roman" w:hAnsi="Times New Roman" w:cs="Times New Roman"/>
          <w:sz w:val="24"/>
          <w:szCs w:val="24"/>
        </w:rPr>
        <w:t xml:space="preserve">ini </w:t>
      </w:r>
      <w:r w:rsidRPr="00243D78">
        <w:rPr>
          <w:rFonts w:ascii="Times New Roman" w:hAnsi="Times New Roman" w:cs="Times New Roman"/>
          <w:sz w:val="24"/>
          <w:szCs w:val="24"/>
        </w:rPr>
        <w:t xml:space="preserve">bertemu dengan </w:t>
      </w:r>
      <w:r w:rsidRPr="00243D78">
        <w:rPr>
          <w:rFonts w:ascii="Times New Roman" w:hAnsi="Times New Roman" w:cs="Times New Roman"/>
          <w:sz w:val="24"/>
          <w:szCs w:val="24"/>
        </w:rPr>
        <w:lastRenderedPageBreak/>
        <w:t>Dewan</w:t>
      </w:r>
      <w:r w:rsidR="00DA7CB5" w:rsidRPr="00243D78">
        <w:rPr>
          <w:rFonts w:ascii="Times New Roman" w:hAnsi="Times New Roman" w:cs="Times New Roman"/>
          <w:sz w:val="24"/>
          <w:szCs w:val="24"/>
        </w:rPr>
        <w:t xml:space="preserve"> Gubernur</w:t>
      </w:r>
      <w:r w:rsidRPr="00243D78">
        <w:rPr>
          <w:rFonts w:ascii="Times New Roman" w:hAnsi="Times New Roman" w:cs="Times New Roman"/>
          <w:sz w:val="24"/>
          <w:szCs w:val="24"/>
        </w:rPr>
        <w:t xml:space="preserve"> di Washington, DC, tiga kali dalam setahun. Para anggota adalah perwakilan dari </w:t>
      </w:r>
      <w:r w:rsidR="00DA7CB5" w:rsidRPr="00243D78">
        <w:rPr>
          <w:rFonts w:ascii="Times New Roman" w:hAnsi="Times New Roman" w:cs="Times New Roman"/>
          <w:sz w:val="24"/>
          <w:szCs w:val="24"/>
        </w:rPr>
        <w:t xml:space="preserve">lembaga tabungan, </w:t>
      </w:r>
      <w:r w:rsidRPr="00243D78">
        <w:rPr>
          <w:rFonts w:ascii="Times New Roman" w:hAnsi="Times New Roman" w:cs="Times New Roman"/>
          <w:sz w:val="24"/>
          <w:szCs w:val="24"/>
        </w:rPr>
        <w:t>lembaga pinjaman, bank tabungan mutual, dan credit unions. Anggota</w:t>
      </w:r>
      <w:r w:rsidR="00DA7CB5" w:rsidRPr="00243D78">
        <w:rPr>
          <w:rFonts w:ascii="Times New Roman" w:hAnsi="Times New Roman" w:cs="Times New Roman"/>
          <w:sz w:val="24"/>
          <w:szCs w:val="24"/>
        </w:rPr>
        <w:t>nya</w:t>
      </w:r>
      <w:r w:rsidRPr="00243D78">
        <w:rPr>
          <w:rFonts w:ascii="Times New Roman" w:hAnsi="Times New Roman" w:cs="Times New Roman"/>
          <w:sz w:val="24"/>
          <w:szCs w:val="24"/>
        </w:rPr>
        <w:t xml:space="preserve"> ditunjuk oleh Dewan Gubernur dan umumnya melayani selama dua tahun.</w:t>
      </w:r>
    </w:p>
    <w:p w:rsidR="001B12F0" w:rsidRPr="003711B9" w:rsidRDefault="001B12F0" w:rsidP="001D734C">
      <w:pPr>
        <w:spacing w:after="0" w:line="480" w:lineRule="auto"/>
        <w:ind w:left="709" w:firstLine="425"/>
        <w:jc w:val="both"/>
        <w:rPr>
          <w:b/>
          <w:sz w:val="24"/>
          <w:szCs w:val="24"/>
        </w:rPr>
      </w:pPr>
      <w:r w:rsidRPr="003711B9">
        <w:rPr>
          <w:rFonts w:ascii="Times New Roman" w:hAnsi="Times New Roman" w:cs="Times New Roman"/>
          <w:i/>
          <w:sz w:val="24"/>
          <w:szCs w:val="24"/>
        </w:rPr>
        <w:t>The Federal Reserve Bank</w:t>
      </w:r>
      <w:r w:rsidRPr="003711B9">
        <w:rPr>
          <w:rFonts w:ascii="Times New Roman" w:hAnsi="Times New Roman" w:cs="Times New Roman"/>
          <w:sz w:val="24"/>
          <w:szCs w:val="24"/>
        </w:rPr>
        <w:t xml:space="preserve"> juga menggunakan komite penasihat. Dari komite penasihat, mungkin yang paling penting adalah komite (satu untuk setiap Reserve Bank) yang menyarankan Bank mengenai hal-hal pertanian, usaha kecil, dan tenaga kerja. </w:t>
      </w:r>
      <w:r w:rsidR="00DA7CB5" w:rsidRPr="003711B9">
        <w:rPr>
          <w:rFonts w:ascii="Times New Roman" w:hAnsi="Times New Roman" w:cs="Times New Roman"/>
          <w:sz w:val="24"/>
          <w:szCs w:val="24"/>
        </w:rPr>
        <w:t>Dua kali setahun, Dewan solialis</w:t>
      </w:r>
      <w:r w:rsidRPr="003711B9">
        <w:rPr>
          <w:rFonts w:ascii="Times New Roman" w:hAnsi="Times New Roman" w:cs="Times New Roman"/>
          <w:sz w:val="24"/>
          <w:szCs w:val="24"/>
        </w:rPr>
        <w:t xml:space="preserve"> memberikan  pandangan dari masing-masing komite tersebut melalui surat.</w:t>
      </w:r>
      <w:r w:rsidR="00DB397A" w:rsidRPr="003711B9">
        <w:rPr>
          <w:rStyle w:val="FootnoteReference"/>
          <w:rFonts w:ascii="Times New Roman" w:hAnsi="Times New Roman" w:cs="Times New Roman"/>
          <w:sz w:val="24"/>
          <w:szCs w:val="24"/>
        </w:rPr>
        <w:footnoteReference w:id="3"/>
      </w:r>
    </w:p>
    <w:p w:rsidR="00243D78" w:rsidRDefault="00B73FC0" w:rsidP="002606B6">
      <w:pPr>
        <w:pStyle w:val="ListParagraph"/>
        <w:numPr>
          <w:ilvl w:val="0"/>
          <w:numId w:val="1"/>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Kebijakan Moneter The Federal Reserve</w:t>
      </w:r>
    </w:p>
    <w:p w:rsidR="001B12F0" w:rsidRPr="00243D78" w:rsidRDefault="00B73FC0" w:rsidP="00174EE1">
      <w:pPr>
        <w:pStyle w:val="ListParagraph"/>
        <w:numPr>
          <w:ilvl w:val="0"/>
          <w:numId w:val="38"/>
        </w:numPr>
        <w:spacing w:after="0" w:line="480" w:lineRule="auto"/>
        <w:ind w:left="709" w:hanging="283"/>
        <w:rPr>
          <w:rFonts w:ascii="Times New Roman" w:hAnsi="Times New Roman" w:cs="Times New Roman"/>
          <w:b/>
          <w:sz w:val="24"/>
          <w:szCs w:val="24"/>
        </w:rPr>
      </w:pPr>
      <w:r w:rsidRPr="00243D78">
        <w:rPr>
          <w:rFonts w:ascii="Times New Roman" w:hAnsi="Times New Roman" w:cs="Times New Roman"/>
          <w:b/>
          <w:sz w:val="24"/>
          <w:szCs w:val="24"/>
        </w:rPr>
        <w:t>Tujuan Kebijakan Moneter</w:t>
      </w:r>
    </w:p>
    <w:p w:rsidR="006811B4" w:rsidRDefault="001B12F0" w:rsidP="00174EE1">
      <w:pPr>
        <w:spacing w:after="0" w:line="480" w:lineRule="auto"/>
        <w:ind w:left="426" w:firstLine="360"/>
        <w:jc w:val="both"/>
        <w:rPr>
          <w:rFonts w:ascii="Times New Roman" w:hAnsi="Times New Roman" w:cs="Times New Roman"/>
          <w:sz w:val="24"/>
          <w:szCs w:val="24"/>
        </w:rPr>
      </w:pPr>
      <w:r w:rsidRPr="00243D78">
        <w:rPr>
          <w:rFonts w:ascii="Times New Roman" w:hAnsi="Times New Roman" w:cs="Times New Roman"/>
          <w:sz w:val="24"/>
          <w:szCs w:val="24"/>
        </w:rPr>
        <w:t xml:space="preserve">Tujuan dari kebijakan moneter yang dijabarkan dalam </w:t>
      </w:r>
      <w:r w:rsidRPr="00243D78">
        <w:rPr>
          <w:rFonts w:ascii="Times New Roman" w:hAnsi="Times New Roman" w:cs="Times New Roman"/>
          <w:i/>
          <w:sz w:val="24"/>
          <w:szCs w:val="24"/>
        </w:rPr>
        <w:t>Federal Reserve Act</w:t>
      </w:r>
      <w:r w:rsidRPr="00243D78">
        <w:rPr>
          <w:rFonts w:ascii="Times New Roman" w:hAnsi="Times New Roman" w:cs="Times New Roman"/>
          <w:sz w:val="24"/>
          <w:szCs w:val="24"/>
        </w:rPr>
        <w:t>, menetapkan bahwa Dewan Gubernur dan Komite Pasar</w:t>
      </w:r>
      <w:r w:rsidR="00DA7CB5" w:rsidRPr="00243D78">
        <w:rPr>
          <w:rFonts w:ascii="Times New Roman" w:hAnsi="Times New Roman" w:cs="Times New Roman"/>
          <w:sz w:val="24"/>
          <w:szCs w:val="24"/>
        </w:rPr>
        <w:t xml:space="preserve"> Terbuka Federal harus mencari cara </w:t>
      </w:r>
      <w:r w:rsidRPr="00243D78">
        <w:rPr>
          <w:rFonts w:ascii="Times New Roman" w:hAnsi="Times New Roman" w:cs="Times New Roman"/>
          <w:sz w:val="24"/>
          <w:szCs w:val="24"/>
        </w:rPr>
        <w:t>untuk mempromosikan secara efektif tujuan kerja yang maksimal, harga yang stabil, dan suku</w:t>
      </w:r>
      <w:r w:rsidR="00DA7CB5" w:rsidRPr="00243D78">
        <w:rPr>
          <w:rFonts w:ascii="Times New Roman" w:hAnsi="Times New Roman" w:cs="Times New Roman"/>
          <w:sz w:val="24"/>
          <w:szCs w:val="24"/>
        </w:rPr>
        <w:t xml:space="preserve"> bunga jangka panjang moderat. </w:t>
      </w:r>
      <w:r w:rsidRPr="00243D78">
        <w:rPr>
          <w:rFonts w:ascii="Times New Roman" w:hAnsi="Times New Roman" w:cs="Times New Roman"/>
          <w:sz w:val="24"/>
          <w:szCs w:val="24"/>
        </w:rPr>
        <w:t xml:space="preserve">Harga yang stabil dalam jangka panjang merupakan prasyarat bagi pertumbuhan output maksimum berkelanjutan dan kesempatan kerja serta suku bunga jangka panjang moderat. Ketika harga stabil dan percaya akan tetap demikian, harga-harga barang, jasa, bahan, dan tenaga kerja yang terdistorsi oleh inflasi dan berfungsi sebagai sinyal yang lebih jelas dan panduan untuk alokasi sumber daya yang efisien dan dengan demikian memberikan kontribusi untuk standar hidup yang lebih tinggi. Selain itu, harga yang stabil mendorong tabungan dan pembentukan modal, karena </w:t>
      </w:r>
      <w:r w:rsidRPr="00243D78">
        <w:rPr>
          <w:rFonts w:ascii="Times New Roman" w:hAnsi="Times New Roman" w:cs="Times New Roman"/>
          <w:sz w:val="24"/>
          <w:szCs w:val="24"/>
        </w:rPr>
        <w:lastRenderedPageBreak/>
        <w:t xml:space="preserve">ketika risiko erosi nilai aset akibat </w:t>
      </w:r>
      <w:r w:rsidR="00DA7CB5" w:rsidRPr="00243D78">
        <w:rPr>
          <w:rFonts w:ascii="Times New Roman" w:hAnsi="Times New Roman" w:cs="Times New Roman"/>
          <w:sz w:val="24"/>
          <w:szCs w:val="24"/>
        </w:rPr>
        <w:t xml:space="preserve">inflasi </w:t>
      </w:r>
      <w:r w:rsidR="006811B4">
        <w:rPr>
          <w:rFonts w:ascii="Times New Roman" w:hAnsi="Times New Roman" w:cs="Times New Roman"/>
          <w:sz w:val="24"/>
          <w:szCs w:val="24"/>
        </w:rPr>
        <w:t xml:space="preserve">dapat </w:t>
      </w:r>
      <w:r w:rsidRPr="00243D78">
        <w:rPr>
          <w:rFonts w:ascii="Times New Roman" w:hAnsi="Times New Roman" w:cs="Times New Roman"/>
          <w:sz w:val="24"/>
          <w:szCs w:val="24"/>
        </w:rPr>
        <w:t>diminimalkan, rumah tangga didorong untuk menabung lebih banyak dan bisnis didorong untuk berinvestasi lebih banyak.</w:t>
      </w:r>
    </w:p>
    <w:p w:rsidR="006E794E" w:rsidRPr="00E33152" w:rsidRDefault="006E794E" w:rsidP="006E794E">
      <w:pPr>
        <w:pStyle w:val="ListParagraph"/>
        <w:numPr>
          <w:ilvl w:val="0"/>
          <w:numId w:val="38"/>
        </w:numPr>
        <w:spacing w:after="0" w:line="480" w:lineRule="auto"/>
        <w:jc w:val="both"/>
        <w:rPr>
          <w:rFonts w:ascii="Times New Roman" w:hAnsi="Times New Roman" w:cs="Times New Roman"/>
          <w:b/>
          <w:sz w:val="24"/>
          <w:szCs w:val="24"/>
        </w:rPr>
      </w:pPr>
      <w:r w:rsidRPr="00E33152">
        <w:rPr>
          <w:rFonts w:ascii="Times New Roman" w:hAnsi="Times New Roman" w:cs="Times New Roman"/>
          <w:b/>
          <w:sz w:val="24"/>
          <w:szCs w:val="24"/>
        </w:rPr>
        <w:t>Strategi Kebijakan Moneter</w:t>
      </w:r>
    </w:p>
    <w:p w:rsidR="006E794E" w:rsidRDefault="006E794E" w:rsidP="006E794E">
      <w:pPr>
        <w:pStyle w:val="ListParagraph"/>
        <w:spacing w:line="480" w:lineRule="auto"/>
        <w:ind w:left="426" w:firstLine="425"/>
        <w:jc w:val="both"/>
        <w:rPr>
          <w:rFonts w:ascii="Times New Roman" w:hAnsi="Times New Roman" w:cs="Times New Roman"/>
          <w:sz w:val="24"/>
          <w:szCs w:val="24"/>
        </w:rPr>
      </w:pPr>
      <w:r w:rsidRPr="00ED706E">
        <w:rPr>
          <w:rFonts w:ascii="Times New Roman" w:hAnsi="Times New Roman" w:cs="Times New Roman"/>
          <w:sz w:val="24"/>
          <w:szCs w:val="24"/>
        </w:rPr>
        <w:t>Secara umum</w:t>
      </w:r>
      <w:r>
        <w:rPr>
          <w:rFonts w:ascii="Times New Roman" w:hAnsi="Times New Roman" w:cs="Times New Roman"/>
          <w:sz w:val="24"/>
          <w:szCs w:val="24"/>
        </w:rPr>
        <w:t>, kebijakan moneter pada dasarnya dapat dibedakan anatar kebijakan moneter longgar (</w:t>
      </w:r>
      <w:r w:rsidRPr="00E33152">
        <w:rPr>
          <w:rFonts w:ascii="Times New Roman" w:hAnsi="Times New Roman" w:cs="Times New Roman"/>
          <w:i/>
          <w:sz w:val="24"/>
          <w:szCs w:val="24"/>
        </w:rPr>
        <w:t>easy monetary policy</w:t>
      </w:r>
      <w:r>
        <w:rPr>
          <w:rFonts w:ascii="Times New Roman" w:hAnsi="Times New Roman" w:cs="Times New Roman"/>
          <w:sz w:val="24"/>
          <w:szCs w:val="24"/>
        </w:rPr>
        <w:t>) dan kebijakan moneter ketat (</w:t>
      </w:r>
      <w:r w:rsidRPr="006E794E">
        <w:rPr>
          <w:rFonts w:ascii="Times New Roman" w:hAnsi="Times New Roman" w:cs="Times New Roman"/>
          <w:i/>
          <w:sz w:val="24"/>
          <w:szCs w:val="24"/>
        </w:rPr>
        <w:t>tight monetary policy</w:t>
      </w:r>
      <w:r>
        <w:rPr>
          <w:rFonts w:ascii="Times New Roman" w:hAnsi="Times New Roman" w:cs="Times New Roman"/>
          <w:sz w:val="24"/>
          <w:szCs w:val="24"/>
        </w:rPr>
        <w:t>). Kebijakan moneter longgar pada umumnya ditempuh untuk mengatasi kelesuan perekonomian dalam negeri. Dengan penambahan jumlah uang beredar, diharapkan kegiatan perekonomian dapat di dorong. Namun, bagi Negara-negara yang menganut sistem perekonomian terbuka dan sistem devisa bebas, kebijakan moneter longgar dapat memberikan tekanan terhadap neraca pembayaran. Hal ini terjadi apabila peningkatan jumlah uang beredar mengakibatkan kenaikan inflasi di dalam negeri sehingga menurunkan daya saing produksi dalam negeri terhadap barang impor, daya saing barang ekspor yang rendah di pasaran menyebabkan suku bungan riil dalam negeri menjadi lebih rendah dibandingkan dengan negara lain, hal ini dapat mengakibatkan aliran modal ke luar negeri, yang pada gilirannya akan menambah tekanan pada neraca pembayaran.</w:t>
      </w:r>
    </w:p>
    <w:p w:rsidR="006E794E" w:rsidRDefault="006E794E" w:rsidP="006E794E">
      <w:pPr>
        <w:pStyle w:val="ListParagraph"/>
        <w:spacing w:line="480" w:lineRule="auto"/>
        <w:ind w:left="426" w:firstLine="425"/>
        <w:jc w:val="both"/>
        <w:rPr>
          <w:rFonts w:ascii="Times New Roman" w:hAnsi="Times New Roman" w:cs="Times New Roman"/>
          <w:sz w:val="24"/>
          <w:szCs w:val="24"/>
        </w:rPr>
      </w:pPr>
      <w:r w:rsidRPr="00343D01">
        <w:rPr>
          <w:rStyle w:val="Emphasis"/>
          <w:rFonts w:ascii="Times New Roman" w:hAnsi="Times New Roman" w:cs="Times New Roman"/>
          <w:sz w:val="24"/>
          <w:szCs w:val="24"/>
        </w:rPr>
        <w:t>Quantitative easing</w:t>
      </w:r>
      <w:r w:rsidRPr="00343D01">
        <w:rPr>
          <w:rFonts w:ascii="Times New Roman" w:hAnsi="Times New Roman" w:cs="Times New Roman"/>
          <w:sz w:val="24"/>
          <w:szCs w:val="24"/>
        </w:rPr>
        <w:t xml:space="preserve"> (QE) dalam hal ini adalah sebutan lain atau bagian dari kebijakan moneter longgar (</w:t>
      </w:r>
      <w:r w:rsidRPr="00343D01">
        <w:rPr>
          <w:rFonts w:ascii="Times New Roman" w:hAnsi="Times New Roman" w:cs="Times New Roman"/>
          <w:i/>
          <w:sz w:val="24"/>
          <w:szCs w:val="24"/>
        </w:rPr>
        <w:t>easy monetary policy</w:t>
      </w:r>
      <w:r w:rsidRPr="00343D01">
        <w:rPr>
          <w:rFonts w:ascii="Times New Roman" w:hAnsi="Times New Roman" w:cs="Times New Roman"/>
          <w:sz w:val="24"/>
          <w:szCs w:val="24"/>
        </w:rPr>
        <w:t xml:space="preserve">). Seperti bank sentral lainnya, </w:t>
      </w:r>
      <w:r>
        <w:rPr>
          <w:rFonts w:ascii="Times New Roman" w:hAnsi="Times New Roman" w:cs="Times New Roman"/>
          <w:i/>
          <w:sz w:val="24"/>
          <w:szCs w:val="24"/>
        </w:rPr>
        <w:t>T</w:t>
      </w:r>
      <w:r w:rsidRPr="009D23F2">
        <w:rPr>
          <w:rFonts w:ascii="Times New Roman" w:hAnsi="Times New Roman" w:cs="Times New Roman"/>
          <w:i/>
          <w:sz w:val="24"/>
          <w:szCs w:val="24"/>
        </w:rPr>
        <w:t>he Fed</w:t>
      </w:r>
      <w:r w:rsidRPr="00343D01">
        <w:rPr>
          <w:rFonts w:ascii="Times New Roman" w:hAnsi="Times New Roman" w:cs="Times New Roman"/>
          <w:sz w:val="24"/>
          <w:szCs w:val="24"/>
        </w:rPr>
        <w:t xml:space="preserve"> mengelola perekonomian AS dengan cara menaikkan atau menurunk</w:t>
      </w:r>
      <w:r>
        <w:rPr>
          <w:rFonts w:ascii="Times New Roman" w:hAnsi="Times New Roman" w:cs="Times New Roman"/>
          <w:sz w:val="24"/>
          <w:szCs w:val="24"/>
        </w:rPr>
        <w:t xml:space="preserve">an suku bunga acuan. Namun, Fed </w:t>
      </w:r>
      <w:r w:rsidRPr="00343D01">
        <w:rPr>
          <w:rFonts w:ascii="Times New Roman" w:hAnsi="Times New Roman" w:cs="Times New Roman"/>
          <w:sz w:val="24"/>
          <w:szCs w:val="24"/>
        </w:rPr>
        <w:t xml:space="preserve">tidak bisa menurunkan suku di bawah nol, di mana telah dipertahankan selama hampir lima tahun. </w:t>
      </w:r>
      <w:r w:rsidRPr="009D23F2">
        <w:rPr>
          <w:rFonts w:ascii="Times New Roman" w:hAnsi="Times New Roman" w:cs="Times New Roman"/>
          <w:i/>
          <w:sz w:val="24"/>
          <w:szCs w:val="24"/>
        </w:rPr>
        <w:t>The Fed</w:t>
      </w:r>
      <w:r w:rsidRPr="00343D01">
        <w:rPr>
          <w:rFonts w:ascii="Times New Roman" w:hAnsi="Times New Roman" w:cs="Times New Roman"/>
          <w:sz w:val="24"/>
          <w:szCs w:val="24"/>
        </w:rPr>
        <w:t xml:space="preserve"> mencoba cara lain </w:t>
      </w:r>
      <w:r w:rsidRPr="00343D01">
        <w:rPr>
          <w:rFonts w:ascii="Times New Roman" w:hAnsi="Times New Roman" w:cs="Times New Roman"/>
          <w:sz w:val="24"/>
          <w:szCs w:val="24"/>
        </w:rPr>
        <w:lastRenderedPageBreak/>
        <w:t>guna merangsang ekonomi AS, dengan cara memompa uang langsung ke dalam sistem keuangan. Caranya adalah, the Fed mengeluarkan uang untuk membeli obligasi jangka panjang , baik itu obligasi berupa surat utang AS dan obligasi kredit perumahan. Harapannya adalah, uang itu kemudian bisa digunakan oleh perusahaan untuk keperluan lainnya.</w:t>
      </w:r>
      <w:r>
        <w:rPr>
          <w:rFonts w:ascii="Times New Roman" w:hAnsi="Times New Roman" w:cs="Times New Roman"/>
          <w:sz w:val="24"/>
          <w:szCs w:val="24"/>
        </w:rPr>
        <w:t xml:space="preserve"> </w:t>
      </w:r>
      <w:r w:rsidRPr="00343D01">
        <w:rPr>
          <w:rFonts w:ascii="Times New Roman" w:hAnsi="Times New Roman" w:cs="Times New Roman"/>
          <w:sz w:val="24"/>
          <w:szCs w:val="24"/>
        </w:rPr>
        <w:t xml:space="preserve">Kebijakan QE dari </w:t>
      </w:r>
      <w:r w:rsidRPr="009D23F2">
        <w:rPr>
          <w:rFonts w:ascii="Times New Roman" w:hAnsi="Times New Roman" w:cs="Times New Roman"/>
          <w:i/>
          <w:sz w:val="24"/>
          <w:szCs w:val="24"/>
        </w:rPr>
        <w:t>The Fed</w:t>
      </w:r>
      <w:r w:rsidRPr="00343D01">
        <w:rPr>
          <w:rFonts w:ascii="Times New Roman" w:hAnsi="Times New Roman" w:cs="Times New Roman"/>
          <w:sz w:val="24"/>
          <w:szCs w:val="24"/>
        </w:rPr>
        <w:t xml:space="preserve"> itu telah membantu AS yang dilanda resesi sejak 2009. </w:t>
      </w:r>
    </w:p>
    <w:p w:rsidR="006E794E" w:rsidRPr="00343D01" w:rsidRDefault="006E794E" w:rsidP="006E794E">
      <w:pPr>
        <w:pStyle w:val="ListParagraph"/>
        <w:spacing w:line="480" w:lineRule="auto"/>
        <w:ind w:left="426" w:firstLine="425"/>
        <w:jc w:val="both"/>
        <w:rPr>
          <w:rFonts w:ascii="Times New Roman" w:hAnsi="Times New Roman" w:cs="Times New Roman"/>
          <w:sz w:val="24"/>
          <w:szCs w:val="24"/>
        </w:rPr>
      </w:pPr>
      <w:r w:rsidRPr="00343D01">
        <w:rPr>
          <w:rFonts w:ascii="Times New Roman" w:hAnsi="Times New Roman" w:cs="Times New Roman"/>
          <w:sz w:val="24"/>
          <w:szCs w:val="24"/>
        </w:rPr>
        <w:t xml:space="preserve">Sampai akhir tahun 2013, The Fed telah membeli obligasi US$ 85 miliar per bulan. </w:t>
      </w:r>
      <w:r>
        <w:rPr>
          <w:rFonts w:ascii="Times New Roman" w:hAnsi="Times New Roman" w:cs="Times New Roman"/>
          <w:sz w:val="24"/>
          <w:szCs w:val="24"/>
        </w:rPr>
        <w:t>S</w:t>
      </w:r>
      <w:r w:rsidRPr="00343D01">
        <w:rPr>
          <w:rFonts w:ascii="Times New Roman" w:hAnsi="Times New Roman" w:cs="Times New Roman"/>
          <w:sz w:val="24"/>
          <w:szCs w:val="24"/>
        </w:rPr>
        <w:t>ampai 11 Desember</w:t>
      </w:r>
      <w:r>
        <w:rPr>
          <w:rFonts w:ascii="Times New Roman" w:hAnsi="Times New Roman" w:cs="Times New Roman"/>
          <w:sz w:val="24"/>
          <w:szCs w:val="24"/>
        </w:rPr>
        <w:t xml:space="preserve"> 2013</w:t>
      </w:r>
      <w:r w:rsidRPr="00343D01">
        <w:rPr>
          <w:rFonts w:ascii="Times New Roman" w:hAnsi="Times New Roman" w:cs="Times New Roman"/>
          <w:sz w:val="24"/>
          <w:szCs w:val="24"/>
        </w:rPr>
        <w:t>, The Fed mengantongi hampir US$ 4 triliun dalam bentuk obligasi. Bandingkan aset yang dimiliki The Fed sebelum krisis keuangan yang hanya US$ 800 miliar.</w:t>
      </w:r>
    </w:p>
    <w:p w:rsidR="006E794E" w:rsidRDefault="006E794E" w:rsidP="006E794E">
      <w:pPr>
        <w:pStyle w:val="ListParagraph"/>
        <w:spacing w:line="480" w:lineRule="auto"/>
        <w:ind w:left="426" w:firstLine="425"/>
        <w:jc w:val="both"/>
        <w:rPr>
          <w:rFonts w:ascii="Times New Roman" w:hAnsi="Times New Roman" w:cs="Times New Roman"/>
          <w:sz w:val="24"/>
          <w:szCs w:val="24"/>
        </w:rPr>
      </w:pPr>
      <w:r w:rsidRPr="00343D01">
        <w:rPr>
          <w:rFonts w:ascii="Times New Roman" w:hAnsi="Times New Roman" w:cs="Times New Roman"/>
          <w:sz w:val="24"/>
          <w:szCs w:val="24"/>
        </w:rPr>
        <w:t>Berbeda dengan kebijakan moneter longgar, kebijakan moneter ketat dilakukan terutama untuk menjaga kestabilan harga. Selain itu, apa apabila suatu Negara mengalami tekanan neraca pembayaran, kebijakan moneter tersebut juga dapat membantu mengatasi masalah neraca pembayaran yang dihadapi. Hal ini terjadi jika kebijakan moneter tersebut dapat menekan inflasi sedemikian rupa sehingga dapat meningkatkan daya saing barang-barang produkti dalam negeri terhadap barang-barang impor dan daya saing barang ekspor di pasaran internasional. Selain itu, penurunan tingkat inflasi dapat meningkatkan suku bunga riil dalam negeri sehingga dapat mencegah pengaliran modal ke luar negeri.</w:t>
      </w:r>
    </w:p>
    <w:p w:rsidR="006E794E" w:rsidRPr="002606B6" w:rsidRDefault="006E794E" w:rsidP="006E794E">
      <w:pPr>
        <w:pStyle w:val="ListParagraph"/>
        <w:spacing w:line="480" w:lineRule="auto"/>
        <w:ind w:left="426" w:firstLine="425"/>
        <w:jc w:val="both"/>
        <w:rPr>
          <w:rFonts w:ascii="Times New Roman" w:hAnsi="Times New Roman" w:cs="Times New Roman"/>
          <w:sz w:val="24"/>
          <w:szCs w:val="24"/>
        </w:rPr>
      </w:pPr>
      <w:r w:rsidRPr="002606B6">
        <w:rPr>
          <w:rFonts w:ascii="Times New Roman" w:hAnsi="Times New Roman" w:cs="Times New Roman"/>
          <w:sz w:val="24"/>
          <w:szCs w:val="24"/>
        </w:rPr>
        <w:t xml:space="preserve">Bank sentral AS ingin mengurangi stimulus berupa pembelian obligasi itu secara bertahap. Proses pengurangannya pembelian obligasi secara bertahap itulah yang kemudian dikenal dengan </w:t>
      </w:r>
      <w:r w:rsidRPr="002606B6">
        <w:rPr>
          <w:rStyle w:val="Emphasis"/>
          <w:rFonts w:ascii="Times New Roman" w:hAnsi="Times New Roman" w:cs="Times New Roman"/>
          <w:sz w:val="24"/>
          <w:szCs w:val="24"/>
        </w:rPr>
        <w:t>tapering off</w:t>
      </w:r>
      <w:r w:rsidRPr="002606B6">
        <w:rPr>
          <w:rFonts w:ascii="Times New Roman" w:hAnsi="Times New Roman" w:cs="Times New Roman"/>
          <w:sz w:val="24"/>
          <w:szCs w:val="24"/>
        </w:rPr>
        <w:t xml:space="preserve">. Sebab, sedikit saja perubahan </w:t>
      </w:r>
      <w:r w:rsidRPr="002606B6">
        <w:rPr>
          <w:rFonts w:ascii="Times New Roman" w:hAnsi="Times New Roman" w:cs="Times New Roman"/>
          <w:sz w:val="24"/>
          <w:szCs w:val="24"/>
        </w:rPr>
        <w:lastRenderedPageBreak/>
        <w:t>yang dilakukan The Fed, bisa mengundang respons pasar, tidak hanya di AS tetapi juga bagi pasar di seluruh dunia. Yang jelas The Fed ingin kembali</w:t>
      </w:r>
      <w:r>
        <w:rPr>
          <w:rFonts w:ascii="Times New Roman" w:hAnsi="Times New Roman" w:cs="Times New Roman"/>
          <w:sz w:val="24"/>
          <w:szCs w:val="24"/>
        </w:rPr>
        <w:t xml:space="preserve"> dalam kondisi normal, yaitu tidak</w:t>
      </w:r>
      <w:r w:rsidRPr="002606B6">
        <w:rPr>
          <w:rFonts w:ascii="Times New Roman" w:hAnsi="Times New Roman" w:cs="Times New Roman"/>
          <w:sz w:val="24"/>
          <w:szCs w:val="24"/>
        </w:rPr>
        <w:t xml:space="preserve"> ada lagi program pembelian obligasi atau menyuntik dollar ke sistem keuangan ekonomi AS. Hingga pada 7-18 Desember </w:t>
      </w:r>
      <w:r>
        <w:rPr>
          <w:rFonts w:ascii="Times New Roman" w:hAnsi="Times New Roman" w:cs="Times New Roman"/>
          <w:sz w:val="24"/>
          <w:szCs w:val="24"/>
        </w:rPr>
        <w:t>2013</w:t>
      </w:r>
      <w:r w:rsidRPr="002606B6">
        <w:rPr>
          <w:rFonts w:ascii="Times New Roman" w:hAnsi="Times New Roman" w:cs="Times New Roman"/>
          <w:sz w:val="24"/>
          <w:szCs w:val="24"/>
        </w:rPr>
        <w:t>, rapat FOMC memutuskan untuk mengurangi pembelian stimulus berupa pembelian obligasi dari US$ 85 miliar menjadi US$ 75 miliar per bulan. Artinya, The Fed mengurangi pembelian US$ 10 miliar untuk obligasi.</w:t>
      </w:r>
    </w:p>
    <w:p w:rsidR="006E794E" w:rsidRPr="002606B6" w:rsidRDefault="006E794E" w:rsidP="006E794E">
      <w:pPr>
        <w:pStyle w:val="ListParagraph"/>
        <w:spacing w:line="480" w:lineRule="auto"/>
        <w:ind w:left="426" w:firstLine="425"/>
        <w:jc w:val="both"/>
        <w:rPr>
          <w:rFonts w:ascii="Times New Roman" w:hAnsi="Times New Roman" w:cs="Times New Roman"/>
          <w:sz w:val="24"/>
          <w:szCs w:val="24"/>
        </w:rPr>
      </w:pPr>
      <w:r w:rsidRPr="002606B6">
        <w:rPr>
          <w:rFonts w:ascii="Times New Roman" w:hAnsi="Times New Roman" w:cs="Times New Roman"/>
          <w:sz w:val="24"/>
          <w:szCs w:val="24"/>
        </w:rPr>
        <w:t>Dilemma dalam menentukan kebijakan moneter akan timbul bagi Negara yang sekaligus menghadapi kelesuan perekonomian dalam negeri dan mengalami tekanan yang berat untuk mengatasi kelesuan perekonomian negeri di khawatirkan semakin menekan neraca pembayaran dan sebaliknya kebijakan moneter ketat untuk mengatasi neraca pembayaran dikhawatirkan semakin mempertajam kelesuan perekonomian dalam negeri. Dalam menghadapi dilemma tersebut, kebijakan moneter yang akan ditempuh disesuaikan dengan prioritas masalah yang harus segera diatasi. Apabila tekanan pada neraca pembayaran perlu diatasi terlebih dahulu  demi menyelamatkan perekonomian secara keseluruhan, ditempuh kebijakan moneter ketat. Sebaliknya apabila kelesuan perekonomian dalam negeri perlu diatasi terlebih dahulu, ditempuh kebijakan moneter longgar.</w:t>
      </w:r>
    </w:p>
    <w:p w:rsidR="006E794E" w:rsidRPr="006E794E" w:rsidRDefault="006E794E" w:rsidP="006E794E">
      <w:pPr>
        <w:pStyle w:val="ListParagraph"/>
        <w:spacing w:after="0" w:line="480" w:lineRule="auto"/>
        <w:ind w:left="426" w:firstLine="425"/>
        <w:jc w:val="both"/>
        <w:rPr>
          <w:rFonts w:ascii="Times New Roman" w:hAnsi="Times New Roman" w:cs="Times New Roman"/>
          <w:sz w:val="24"/>
          <w:szCs w:val="24"/>
        </w:rPr>
      </w:pPr>
      <w:r w:rsidRPr="00FA0BA0">
        <w:rPr>
          <w:rFonts w:ascii="Times New Roman" w:hAnsi="Times New Roman" w:cs="Times New Roman"/>
          <w:sz w:val="24"/>
          <w:szCs w:val="24"/>
        </w:rPr>
        <w:t>Secara siklikal</w:t>
      </w:r>
      <w:r>
        <w:rPr>
          <w:rFonts w:ascii="Times New Roman" w:hAnsi="Times New Roman" w:cs="Times New Roman"/>
          <w:sz w:val="24"/>
          <w:szCs w:val="24"/>
        </w:rPr>
        <w:t xml:space="preserve"> perekonomian mengalami periode</w:t>
      </w:r>
      <w:r w:rsidRPr="00FA0BA0">
        <w:rPr>
          <w:rFonts w:ascii="Times New Roman" w:hAnsi="Times New Roman" w:cs="Times New Roman"/>
          <w:sz w:val="24"/>
          <w:szCs w:val="24"/>
        </w:rPr>
        <w:t xml:space="preserve"> yang ditandai oleh kegiatan ekonomi menurun sampai titik balik terendah yang kemudian diikuti oleh periode kegiatan ekonomi yang semakin meningkat sampai titik balik tertinggi.</w:t>
      </w:r>
      <w:r>
        <w:rPr>
          <w:rFonts w:ascii="Times New Roman" w:hAnsi="Times New Roman" w:cs="Times New Roman"/>
          <w:sz w:val="24"/>
          <w:szCs w:val="24"/>
        </w:rPr>
        <w:t xml:space="preserve"> </w:t>
      </w:r>
      <w:r w:rsidRPr="00FA0BA0">
        <w:rPr>
          <w:rFonts w:ascii="Times New Roman" w:hAnsi="Times New Roman" w:cs="Times New Roman"/>
          <w:sz w:val="24"/>
          <w:szCs w:val="24"/>
        </w:rPr>
        <w:t xml:space="preserve">Periode kegiatan ekonomi menurun disebut sebagai masa resesi dan </w:t>
      </w:r>
      <w:r w:rsidRPr="00FA0BA0">
        <w:rPr>
          <w:rFonts w:ascii="Times New Roman" w:hAnsi="Times New Roman" w:cs="Times New Roman"/>
          <w:sz w:val="24"/>
          <w:szCs w:val="24"/>
        </w:rPr>
        <w:lastRenderedPageBreak/>
        <w:t xml:space="preserve">sebalikanya periode kegiatan ekonomi meningkat disebut sebagai masa </w:t>
      </w:r>
      <w:r w:rsidRPr="009D23F2">
        <w:rPr>
          <w:rFonts w:ascii="Times New Roman" w:hAnsi="Times New Roman" w:cs="Times New Roman"/>
          <w:i/>
          <w:sz w:val="24"/>
          <w:szCs w:val="24"/>
        </w:rPr>
        <w:t>boom</w:t>
      </w:r>
      <w:r w:rsidRPr="00FA0BA0">
        <w:rPr>
          <w:rFonts w:ascii="Times New Roman" w:hAnsi="Times New Roman" w:cs="Times New Roman"/>
          <w:sz w:val="24"/>
          <w:szCs w:val="24"/>
        </w:rPr>
        <w:t xml:space="preserve">. Siklus masa resesi dan masa </w:t>
      </w:r>
      <w:r w:rsidRPr="009D23F2">
        <w:rPr>
          <w:rFonts w:ascii="Times New Roman" w:hAnsi="Times New Roman" w:cs="Times New Roman"/>
          <w:i/>
          <w:sz w:val="24"/>
          <w:szCs w:val="24"/>
        </w:rPr>
        <w:t>boom</w:t>
      </w:r>
      <w:r w:rsidRPr="00FA0BA0">
        <w:rPr>
          <w:rFonts w:ascii="Times New Roman" w:hAnsi="Times New Roman" w:cs="Times New Roman"/>
          <w:sz w:val="24"/>
          <w:szCs w:val="24"/>
        </w:rPr>
        <w:t xml:space="preserve"> terjadi bergantian dan berlangsung dari waktu ke waktu sehingga dikenal dengan istilah “</w:t>
      </w:r>
      <w:r w:rsidRPr="009D23F2">
        <w:rPr>
          <w:rFonts w:ascii="Times New Roman" w:hAnsi="Times New Roman" w:cs="Times New Roman"/>
          <w:i/>
          <w:sz w:val="24"/>
          <w:szCs w:val="24"/>
        </w:rPr>
        <w:t>business cycle</w:t>
      </w:r>
      <w:r w:rsidRPr="00FA0BA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0BA0">
        <w:rPr>
          <w:rFonts w:ascii="Times New Roman" w:hAnsi="Times New Roman" w:cs="Times New Roman"/>
          <w:sz w:val="24"/>
          <w:szCs w:val="24"/>
        </w:rPr>
        <w:t xml:space="preserve">Perekonomian yang sedang dilanda resesi terutama ditandai oleh tingkat pengangguran yang tinggi yang disebabkan oleh lesunya kegiatan ekonomi. sebaliknya, perekonomian yang sedang mengalami masa </w:t>
      </w:r>
      <w:r w:rsidRPr="009D23F2">
        <w:rPr>
          <w:rFonts w:ascii="Times New Roman" w:hAnsi="Times New Roman" w:cs="Times New Roman"/>
          <w:i/>
          <w:sz w:val="24"/>
          <w:szCs w:val="24"/>
        </w:rPr>
        <w:t>boom</w:t>
      </w:r>
      <w:r w:rsidRPr="00FA0BA0">
        <w:rPr>
          <w:rFonts w:ascii="Times New Roman" w:hAnsi="Times New Roman" w:cs="Times New Roman"/>
          <w:sz w:val="24"/>
          <w:szCs w:val="24"/>
        </w:rPr>
        <w:t xml:space="preserve"> akan ditandai oleh inflasi tinggi yang disebabkan oleh kanaikan ongkos-ongkos produksi.</w:t>
      </w:r>
    </w:p>
    <w:p w:rsidR="007D1449" w:rsidRDefault="00EF3A99" w:rsidP="00F12833">
      <w:pPr>
        <w:pStyle w:val="ListParagraph"/>
        <w:numPr>
          <w:ilvl w:val="0"/>
          <w:numId w:val="38"/>
        </w:numPr>
        <w:spacing w:after="0" w:line="480" w:lineRule="auto"/>
        <w:ind w:left="709" w:hanging="283"/>
        <w:rPr>
          <w:rFonts w:ascii="Times New Roman" w:hAnsi="Times New Roman" w:cs="Times New Roman"/>
          <w:b/>
          <w:sz w:val="24"/>
          <w:szCs w:val="24"/>
        </w:rPr>
      </w:pPr>
      <w:r>
        <w:rPr>
          <w:rFonts w:ascii="Times New Roman" w:hAnsi="Times New Roman" w:cs="Times New Roman"/>
          <w:b/>
          <w:sz w:val="24"/>
          <w:szCs w:val="24"/>
        </w:rPr>
        <w:t>Kebijakan</w:t>
      </w:r>
      <w:r w:rsidR="007D1449">
        <w:rPr>
          <w:rFonts w:ascii="Times New Roman" w:hAnsi="Times New Roman" w:cs="Times New Roman"/>
          <w:b/>
          <w:sz w:val="24"/>
          <w:szCs w:val="24"/>
        </w:rPr>
        <w:t xml:space="preserve"> Suku Bunga</w:t>
      </w:r>
    </w:p>
    <w:p w:rsidR="007D1449" w:rsidRPr="00174EE1" w:rsidRDefault="007D1449" w:rsidP="00174EE1">
      <w:pPr>
        <w:pStyle w:val="ListParagraph"/>
        <w:spacing w:after="0" w:line="480" w:lineRule="auto"/>
        <w:ind w:left="426" w:firstLine="425"/>
        <w:jc w:val="both"/>
        <w:rPr>
          <w:rFonts w:ascii="Times New Roman" w:hAnsi="Times New Roman" w:cs="Times New Roman"/>
          <w:b/>
          <w:sz w:val="24"/>
          <w:szCs w:val="24"/>
        </w:rPr>
      </w:pPr>
      <w:r w:rsidRPr="007D1449">
        <w:rPr>
          <w:rFonts w:ascii="Times New Roman" w:hAnsi="Times New Roman" w:cs="Times New Roman"/>
          <w:sz w:val="24"/>
          <w:szCs w:val="24"/>
        </w:rPr>
        <w:t xml:space="preserve">Suku bunga telah sering diusulkan sebagai panduan untuk kebijakan, bukan hanya karena memainkan peran yang penting dalam berbagai keputusan pengeluaran tetapi juga karena informasi suku bunga tersedia secara </w:t>
      </w:r>
      <w:r w:rsidRPr="006B3A9A">
        <w:rPr>
          <w:rFonts w:ascii="Times New Roman" w:hAnsi="Times New Roman" w:cs="Times New Roman"/>
          <w:i/>
          <w:sz w:val="24"/>
          <w:szCs w:val="24"/>
        </w:rPr>
        <w:t>real-time</w:t>
      </w:r>
      <w:r w:rsidRPr="007D1449">
        <w:rPr>
          <w:rFonts w:ascii="Times New Roman" w:hAnsi="Times New Roman" w:cs="Times New Roman"/>
          <w:sz w:val="24"/>
          <w:szCs w:val="24"/>
        </w:rPr>
        <w:t xml:space="preserve">. </w:t>
      </w:r>
    </w:p>
    <w:p w:rsidR="001B12F0" w:rsidRPr="00243D78" w:rsidRDefault="00DA7CB5" w:rsidP="00174EE1">
      <w:pPr>
        <w:spacing w:after="0" w:line="480" w:lineRule="auto"/>
        <w:ind w:left="426" w:firstLine="425"/>
        <w:jc w:val="both"/>
        <w:rPr>
          <w:rFonts w:ascii="Times New Roman" w:hAnsi="Times New Roman" w:cs="Times New Roman"/>
          <w:b/>
          <w:sz w:val="24"/>
          <w:szCs w:val="24"/>
        </w:rPr>
      </w:pPr>
      <w:r w:rsidRPr="00243D78">
        <w:rPr>
          <w:rFonts w:ascii="Times New Roman" w:hAnsi="Times New Roman" w:cs="Times New Roman"/>
          <w:sz w:val="24"/>
          <w:szCs w:val="24"/>
        </w:rPr>
        <w:t>H</w:t>
      </w:r>
      <w:r w:rsidR="001B12F0" w:rsidRPr="00243D78">
        <w:rPr>
          <w:rFonts w:ascii="Times New Roman" w:hAnsi="Times New Roman" w:cs="Times New Roman"/>
          <w:sz w:val="24"/>
          <w:szCs w:val="24"/>
        </w:rPr>
        <w:t xml:space="preserve">ubungan awal dalam rantai antara kebijakan moneter dan ekonomi </w:t>
      </w:r>
      <w:r w:rsidRPr="00243D78">
        <w:rPr>
          <w:rFonts w:ascii="Times New Roman" w:hAnsi="Times New Roman" w:cs="Times New Roman"/>
          <w:sz w:val="24"/>
          <w:szCs w:val="24"/>
        </w:rPr>
        <w:t>adalah</w:t>
      </w:r>
      <w:r w:rsidR="001B12F0" w:rsidRPr="00243D78">
        <w:rPr>
          <w:rFonts w:ascii="Times New Roman" w:hAnsi="Times New Roman" w:cs="Times New Roman"/>
          <w:sz w:val="24"/>
          <w:szCs w:val="24"/>
        </w:rPr>
        <w:t xml:space="preserve"> pasar dalam pengadaan cadangan saldo di Bank Federal. Lembaga Penyimpanan memiliki rekening di Bank </w:t>
      </w:r>
      <w:r w:rsidR="007D1449" w:rsidRPr="00243D78">
        <w:rPr>
          <w:rFonts w:ascii="Times New Roman" w:hAnsi="Times New Roman" w:cs="Times New Roman"/>
          <w:sz w:val="24"/>
          <w:szCs w:val="24"/>
        </w:rPr>
        <w:t>Federal</w:t>
      </w:r>
      <w:r w:rsidR="001B12F0" w:rsidRPr="00243D78">
        <w:rPr>
          <w:rFonts w:ascii="Times New Roman" w:hAnsi="Times New Roman" w:cs="Times New Roman"/>
          <w:sz w:val="24"/>
          <w:szCs w:val="24"/>
        </w:rPr>
        <w:t>, dan mereka secara aktif melakukan perdagangan saldo di rekening tersebut di pasar dana federal pada tingkat bunga yang dikenal sebagai tingkat dana federal</w:t>
      </w:r>
      <w:r w:rsidR="007D1449">
        <w:rPr>
          <w:rFonts w:ascii="Times New Roman" w:hAnsi="Times New Roman" w:cs="Times New Roman"/>
          <w:sz w:val="24"/>
          <w:szCs w:val="24"/>
        </w:rPr>
        <w:t xml:space="preserve"> (</w:t>
      </w:r>
      <w:r w:rsidR="007D1449" w:rsidRPr="007D1449">
        <w:rPr>
          <w:rFonts w:ascii="Times New Roman" w:hAnsi="Times New Roman" w:cs="Times New Roman"/>
          <w:i/>
          <w:sz w:val="24"/>
          <w:szCs w:val="24"/>
        </w:rPr>
        <w:t>fed fund rate</w:t>
      </w:r>
      <w:r w:rsidR="007D1449">
        <w:rPr>
          <w:rFonts w:ascii="Times New Roman" w:hAnsi="Times New Roman" w:cs="Times New Roman"/>
          <w:sz w:val="24"/>
          <w:szCs w:val="24"/>
        </w:rPr>
        <w:t>)</w:t>
      </w:r>
      <w:r w:rsidR="001B12F0" w:rsidRPr="00243D78">
        <w:rPr>
          <w:rFonts w:ascii="Times New Roman" w:hAnsi="Times New Roman" w:cs="Times New Roman"/>
          <w:sz w:val="24"/>
          <w:szCs w:val="24"/>
        </w:rPr>
        <w:t xml:space="preserve">. </w:t>
      </w:r>
      <w:r w:rsidR="001B12F0" w:rsidRPr="00243D78">
        <w:rPr>
          <w:rFonts w:ascii="Times New Roman" w:hAnsi="Times New Roman" w:cs="Times New Roman"/>
          <w:i/>
          <w:sz w:val="24"/>
          <w:szCs w:val="24"/>
        </w:rPr>
        <w:t>The Federal Reserve</w:t>
      </w:r>
      <w:r w:rsidR="001B12F0" w:rsidRPr="00243D78">
        <w:rPr>
          <w:rFonts w:ascii="Times New Roman" w:hAnsi="Times New Roman" w:cs="Times New Roman"/>
          <w:sz w:val="24"/>
          <w:szCs w:val="24"/>
        </w:rPr>
        <w:t xml:space="preserve"> melakukan kontrol yang </w:t>
      </w:r>
      <w:r w:rsidR="007D1449">
        <w:rPr>
          <w:rFonts w:ascii="Times New Roman" w:hAnsi="Times New Roman" w:cs="Times New Roman"/>
          <w:sz w:val="24"/>
          <w:szCs w:val="24"/>
        </w:rPr>
        <w:t>ketat</w:t>
      </w:r>
      <w:r w:rsidR="001B12F0" w:rsidRPr="00243D78">
        <w:rPr>
          <w:rFonts w:ascii="Times New Roman" w:hAnsi="Times New Roman" w:cs="Times New Roman"/>
          <w:sz w:val="24"/>
          <w:szCs w:val="24"/>
        </w:rPr>
        <w:t xml:space="preserve"> atas tingkat dana federal melalui pengaruhnya atas </w:t>
      </w:r>
      <w:r w:rsidR="00B959BB" w:rsidRPr="00243D78">
        <w:rPr>
          <w:rFonts w:ascii="Times New Roman" w:hAnsi="Times New Roman" w:cs="Times New Roman"/>
          <w:sz w:val="24"/>
          <w:szCs w:val="24"/>
        </w:rPr>
        <w:t xml:space="preserve">keseimbangan </w:t>
      </w:r>
      <w:r w:rsidR="001B12F0" w:rsidRPr="00243D78">
        <w:rPr>
          <w:rFonts w:ascii="Times New Roman" w:hAnsi="Times New Roman" w:cs="Times New Roman"/>
          <w:sz w:val="24"/>
          <w:szCs w:val="24"/>
        </w:rPr>
        <w:t>pasokan dan permintaan di Bank Reserve.</w:t>
      </w:r>
    </w:p>
    <w:p w:rsidR="001B12F0" w:rsidRPr="00243D78" w:rsidRDefault="001B12F0" w:rsidP="00174EE1">
      <w:pPr>
        <w:spacing w:after="0" w:line="480" w:lineRule="auto"/>
        <w:ind w:left="426" w:firstLine="360"/>
        <w:jc w:val="both"/>
        <w:rPr>
          <w:rFonts w:ascii="Times New Roman" w:hAnsi="Times New Roman" w:cs="Times New Roman"/>
          <w:b/>
          <w:sz w:val="24"/>
          <w:szCs w:val="24"/>
        </w:rPr>
      </w:pPr>
      <w:r w:rsidRPr="00243D78">
        <w:rPr>
          <w:rFonts w:ascii="Times New Roman" w:hAnsi="Times New Roman" w:cs="Times New Roman"/>
          <w:sz w:val="24"/>
          <w:szCs w:val="24"/>
        </w:rPr>
        <w:t xml:space="preserve">FOMC menetapkan suku bunga </w:t>
      </w:r>
      <w:r w:rsidRPr="00243D78">
        <w:rPr>
          <w:rFonts w:ascii="Times New Roman" w:hAnsi="Times New Roman" w:cs="Times New Roman"/>
          <w:i/>
          <w:sz w:val="24"/>
          <w:szCs w:val="24"/>
        </w:rPr>
        <w:t>federal fund</w:t>
      </w:r>
      <w:r w:rsidRPr="00243D78">
        <w:rPr>
          <w:rFonts w:ascii="Times New Roman" w:hAnsi="Times New Roman" w:cs="Times New Roman"/>
          <w:sz w:val="24"/>
          <w:szCs w:val="24"/>
        </w:rPr>
        <w:t xml:space="preserve"> pada tingkat kepercayaan akan mendorong kondisi keuangan dan moneter yang konsisten dengan pencapaian tujuan kebijakan moneter, dan menyesuaikan target itu sejalan dengan perkembangan ekonomi berkembang. Perubahan suku bunga </w:t>
      </w:r>
      <w:r w:rsidRPr="00243D78">
        <w:rPr>
          <w:rFonts w:ascii="Times New Roman" w:hAnsi="Times New Roman" w:cs="Times New Roman"/>
          <w:i/>
          <w:sz w:val="24"/>
          <w:szCs w:val="24"/>
        </w:rPr>
        <w:t>federal fund</w:t>
      </w:r>
      <w:r w:rsidRPr="00243D78">
        <w:rPr>
          <w:rFonts w:ascii="Times New Roman" w:hAnsi="Times New Roman" w:cs="Times New Roman"/>
          <w:sz w:val="24"/>
          <w:szCs w:val="24"/>
        </w:rPr>
        <w:t xml:space="preserve">, atau bahkan perubahan harapan tentang masa depan tingkat suku bunga </w:t>
      </w:r>
      <w:r w:rsidRPr="00243D78">
        <w:rPr>
          <w:rFonts w:ascii="Times New Roman" w:hAnsi="Times New Roman" w:cs="Times New Roman"/>
          <w:i/>
          <w:sz w:val="24"/>
          <w:szCs w:val="24"/>
        </w:rPr>
        <w:t>federal fund</w:t>
      </w:r>
      <w:r w:rsidRPr="00243D78">
        <w:rPr>
          <w:rFonts w:ascii="Times New Roman" w:hAnsi="Times New Roman" w:cs="Times New Roman"/>
          <w:sz w:val="24"/>
          <w:szCs w:val="24"/>
        </w:rPr>
        <w:t xml:space="preserve">, </w:t>
      </w:r>
      <w:r w:rsidRPr="00243D78">
        <w:rPr>
          <w:rFonts w:ascii="Times New Roman" w:hAnsi="Times New Roman" w:cs="Times New Roman"/>
          <w:sz w:val="24"/>
          <w:szCs w:val="24"/>
        </w:rPr>
        <w:lastRenderedPageBreak/>
        <w:t>dapat memicu rantai peristiwa yang akan mempengaruhi suku bunga jangka pendek lainnya, suku bunga jangka panjang, valuta asing nilai dolar, dan harga saham. Pada gilirannya, perubahan variabel-variabel ini akan mempengaruhi keputusan belanja rumah tangga dan bisnis, sehingga mempengaruhi pertumbuhan permintaan agregat dan ekonomi.</w:t>
      </w:r>
    </w:p>
    <w:p w:rsidR="001B12F0" w:rsidRPr="00243D78" w:rsidRDefault="001B12F0" w:rsidP="00174EE1">
      <w:pPr>
        <w:spacing w:after="0" w:line="480" w:lineRule="auto"/>
        <w:ind w:left="426" w:firstLine="360"/>
        <w:jc w:val="both"/>
        <w:rPr>
          <w:rFonts w:ascii="Times New Roman" w:hAnsi="Times New Roman" w:cs="Times New Roman"/>
          <w:b/>
          <w:sz w:val="24"/>
          <w:szCs w:val="24"/>
        </w:rPr>
      </w:pPr>
      <w:r w:rsidRPr="00243D78">
        <w:rPr>
          <w:rFonts w:ascii="Times New Roman" w:hAnsi="Times New Roman" w:cs="Times New Roman"/>
          <w:sz w:val="24"/>
          <w:szCs w:val="24"/>
        </w:rPr>
        <w:t xml:space="preserve">Suku bunga jangka pendek, seperti pada </w:t>
      </w:r>
      <w:r w:rsidRPr="00243D78">
        <w:rPr>
          <w:rFonts w:ascii="Times New Roman" w:hAnsi="Times New Roman" w:cs="Times New Roman"/>
          <w:i/>
          <w:sz w:val="24"/>
          <w:szCs w:val="24"/>
        </w:rPr>
        <w:t>Treasury bills</w:t>
      </w:r>
      <w:r w:rsidRPr="00243D78">
        <w:rPr>
          <w:rFonts w:ascii="Times New Roman" w:hAnsi="Times New Roman" w:cs="Times New Roman"/>
          <w:sz w:val="24"/>
          <w:szCs w:val="24"/>
        </w:rPr>
        <w:t xml:space="preserve"> dan surat berharga, tidak hanya dipengaruhi oleh tingkat suku bunga federal fund</w:t>
      </w:r>
      <w:r w:rsidR="00B959BB" w:rsidRPr="00243D78">
        <w:rPr>
          <w:rFonts w:ascii="Times New Roman" w:hAnsi="Times New Roman" w:cs="Times New Roman"/>
          <w:sz w:val="24"/>
          <w:szCs w:val="24"/>
        </w:rPr>
        <w:t xml:space="preserve"> saat ini</w:t>
      </w:r>
      <w:r w:rsidRPr="00243D78">
        <w:rPr>
          <w:rFonts w:ascii="Times New Roman" w:hAnsi="Times New Roman" w:cs="Times New Roman"/>
          <w:sz w:val="24"/>
          <w:szCs w:val="24"/>
        </w:rPr>
        <w:t xml:space="preserve">, tetapi juga oleh ekspektasi tentang  tingkat dana federal  selama durasi kontrak jangka pendek. Akibatnya, suku bunga jangka pendek bisa menurun jika </w:t>
      </w:r>
      <w:r w:rsidRPr="00243D78">
        <w:rPr>
          <w:rFonts w:ascii="Times New Roman" w:hAnsi="Times New Roman" w:cs="Times New Roman"/>
          <w:i/>
          <w:sz w:val="24"/>
          <w:szCs w:val="24"/>
        </w:rPr>
        <w:t>Federal Reserve</w:t>
      </w:r>
      <w:r w:rsidRPr="00243D78">
        <w:rPr>
          <w:rFonts w:ascii="Times New Roman" w:hAnsi="Times New Roman" w:cs="Times New Roman"/>
          <w:sz w:val="24"/>
          <w:szCs w:val="24"/>
        </w:rPr>
        <w:t xml:space="preserve"> mengejutkan pelaku pasar dengan penurunan suku bunga </w:t>
      </w:r>
      <w:r w:rsidRPr="00243D78">
        <w:rPr>
          <w:rFonts w:ascii="Times New Roman" w:hAnsi="Times New Roman" w:cs="Times New Roman"/>
          <w:i/>
          <w:sz w:val="24"/>
          <w:szCs w:val="24"/>
        </w:rPr>
        <w:t>federal fund</w:t>
      </w:r>
      <w:r w:rsidRPr="00243D78">
        <w:rPr>
          <w:rFonts w:ascii="Times New Roman" w:hAnsi="Times New Roman" w:cs="Times New Roman"/>
          <w:sz w:val="24"/>
          <w:szCs w:val="24"/>
        </w:rPr>
        <w:t xml:space="preserve">, atau jika berlangsung peristiwa meyakinkan peserta bahwa Federal Reserve akan menjaga lebih rendah tingkat dana fedaral daripada yang telah diantisipasi. Demikian pula, suku bunga jangka pendek akan meningkat jika Federal Reserve mengejutkan pelaku pasar dengan mengumumkan kenaikan suku bunga </w:t>
      </w:r>
      <w:r w:rsidRPr="00243D78">
        <w:rPr>
          <w:rFonts w:ascii="Times New Roman" w:hAnsi="Times New Roman" w:cs="Times New Roman"/>
          <w:i/>
          <w:sz w:val="24"/>
          <w:szCs w:val="24"/>
        </w:rPr>
        <w:t>federal fund</w:t>
      </w:r>
      <w:r w:rsidRPr="00243D78">
        <w:rPr>
          <w:rFonts w:ascii="Times New Roman" w:hAnsi="Times New Roman" w:cs="Times New Roman"/>
          <w:sz w:val="24"/>
          <w:szCs w:val="24"/>
        </w:rPr>
        <w:t xml:space="preserve">, atau jika beberapa peristiwa meminta pelaku pasar percaya bahwa Federal Reserve akan menahan suku bunga federal fund pada tinggi tingkat lebih tinggi daripada yang telah diantisipasi. Hal ini untuk alasan-alasan bahwa pelaku pasar </w:t>
      </w:r>
      <w:r w:rsidR="00B428F2">
        <w:rPr>
          <w:rFonts w:ascii="Times New Roman" w:hAnsi="Times New Roman" w:cs="Times New Roman"/>
          <w:sz w:val="24"/>
          <w:szCs w:val="24"/>
        </w:rPr>
        <w:t>selalu</w:t>
      </w:r>
      <w:r w:rsidRPr="00243D78">
        <w:rPr>
          <w:rFonts w:ascii="Times New Roman" w:hAnsi="Times New Roman" w:cs="Times New Roman"/>
          <w:sz w:val="24"/>
          <w:szCs w:val="24"/>
        </w:rPr>
        <w:t xml:space="preserve"> mengikuti rilis data dan pernyataan pejabat </w:t>
      </w:r>
      <w:r w:rsidRPr="006B3A9A">
        <w:rPr>
          <w:rFonts w:ascii="Times New Roman" w:hAnsi="Times New Roman" w:cs="Times New Roman"/>
          <w:i/>
          <w:sz w:val="24"/>
          <w:szCs w:val="24"/>
        </w:rPr>
        <w:t>Federal Reserve</w:t>
      </w:r>
      <w:r w:rsidRPr="00243D78">
        <w:rPr>
          <w:rFonts w:ascii="Times New Roman" w:hAnsi="Times New Roman" w:cs="Times New Roman"/>
          <w:sz w:val="24"/>
          <w:szCs w:val="24"/>
        </w:rPr>
        <w:t>, menonton petunjuk bahwa ekonomi dan harga berada di lintasan yang berbeda daripada yang telah diperkirakan, yang akan berimplikasi pada sikap kebijakan moneter.</w:t>
      </w:r>
    </w:p>
    <w:p w:rsidR="001B12F0" w:rsidRPr="00243D78" w:rsidRDefault="001B12F0" w:rsidP="00174EE1">
      <w:pPr>
        <w:spacing w:after="0" w:line="480" w:lineRule="auto"/>
        <w:ind w:left="426" w:firstLine="360"/>
        <w:jc w:val="both"/>
        <w:rPr>
          <w:rFonts w:ascii="Times New Roman" w:hAnsi="Times New Roman" w:cs="Times New Roman"/>
          <w:b/>
          <w:sz w:val="24"/>
          <w:szCs w:val="24"/>
        </w:rPr>
      </w:pPr>
      <w:r w:rsidRPr="00243D78">
        <w:rPr>
          <w:rFonts w:ascii="Times New Roman" w:hAnsi="Times New Roman" w:cs="Times New Roman"/>
          <w:sz w:val="24"/>
          <w:szCs w:val="24"/>
        </w:rPr>
        <w:t>Perubahan suku bunga jangka pendek akan mempengaruhi suku bunga jangka panjang, seperti pada Treasury</w:t>
      </w:r>
      <w:r w:rsidR="00B959BB" w:rsidRPr="00243D78">
        <w:rPr>
          <w:rFonts w:ascii="Times New Roman" w:hAnsi="Times New Roman" w:cs="Times New Roman"/>
          <w:sz w:val="24"/>
          <w:szCs w:val="24"/>
        </w:rPr>
        <w:t xml:space="preserve"> bills</w:t>
      </w:r>
      <w:r w:rsidRPr="00243D78">
        <w:rPr>
          <w:rFonts w:ascii="Times New Roman" w:hAnsi="Times New Roman" w:cs="Times New Roman"/>
          <w:sz w:val="24"/>
          <w:szCs w:val="24"/>
        </w:rPr>
        <w:t xml:space="preserve">, obligasi korporasi, suku bunga tetap KPR, auto dan kredit konsumsi lain. Suku bunga jangka panjang tidak hanya </w:t>
      </w:r>
      <w:r w:rsidRPr="00243D78">
        <w:rPr>
          <w:rFonts w:ascii="Times New Roman" w:hAnsi="Times New Roman" w:cs="Times New Roman"/>
          <w:sz w:val="24"/>
          <w:szCs w:val="24"/>
        </w:rPr>
        <w:lastRenderedPageBreak/>
        <w:t>dipengaruhi oleh perubahan suku bunga jangka pendek saat ini tetapi juga oleh ekspektasi tentang suku bunga jangka pendek selama sisa masa kontrak jangka panjang. Umumnya, berita ekonomi atau pernyataan pejabat akan memiliki dampak yang lebih besar pada tingkat suku bunga jangka pendek dari pada tingkat lebih lama karena mereka biasanya memiliki bantalan terhadap jalannya perekonomian dan kebijakan mone</w:t>
      </w:r>
      <w:r w:rsidR="00B959BB" w:rsidRPr="00243D78">
        <w:rPr>
          <w:rFonts w:ascii="Times New Roman" w:hAnsi="Times New Roman" w:cs="Times New Roman"/>
          <w:sz w:val="24"/>
          <w:szCs w:val="24"/>
        </w:rPr>
        <w:t>ter selama periode lebih pendek.</w:t>
      </w:r>
      <w:r w:rsidRPr="00243D78">
        <w:rPr>
          <w:rFonts w:ascii="Times New Roman" w:hAnsi="Times New Roman" w:cs="Times New Roman"/>
          <w:sz w:val="24"/>
          <w:szCs w:val="24"/>
        </w:rPr>
        <w:t xml:space="preserve"> Namun, </w:t>
      </w:r>
      <w:r w:rsidR="00B959BB" w:rsidRPr="00243D78">
        <w:rPr>
          <w:rFonts w:ascii="Times New Roman" w:hAnsi="Times New Roman" w:cs="Times New Roman"/>
          <w:sz w:val="24"/>
          <w:szCs w:val="24"/>
        </w:rPr>
        <w:t xml:space="preserve">bisa mencakup </w:t>
      </w:r>
      <w:r w:rsidRPr="00243D78">
        <w:rPr>
          <w:rFonts w:ascii="Times New Roman" w:hAnsi="Times New Roman" w:cs="Times New Roman"/>
          <w:sz w:val="24"/>
          <w:szCs w:val="24"/>
        </w:rPr>
        <w:t>dampak pada tingkat</w:t>
      </w:r>
      <w:r w:rsidR="00B959BB" w:rsidRPr="00243D78">
        <w:rPr>
          <w:rFonts w:ascii="Times New Roman" w:hAnsi="Times New Roman" w:cs="Times New Roman"/>
          <w:sz w:val="24"/>
          <w:szCs w:val="24"/>
        </w:rPr>
        <w:t xml:space="preserve"> jangka</w:t>
      </w:r>
      <w:r w:rsidRPr="00243D78">
        <w:rPr>
          <w:rFonts w:ascii="Times New Roman" w:hAnsi="Times New Roman" w:cs="Times New Roman"/>
          <w:sz w:val="24"/>
          <w:szCs w:val="24"/>
        </w:rPr>
        <w:t xml:space="preserve"> panjang karena berita memiliki implikasi yang jelas bagi jalannya ekspektasi suku bunga jangka pendek selama periode yang panjang.</w:t>
      </w:r>
    </w:p>
    <w:p w:rsidR="001B12F0" w:rsidRPr="00243D78" w:rsidRDefault="001B12F0" w:rsidP="00174EE1">
      <w:pPr>
        <w:spacing w:after="0" w:line="480" w:lineRule="auto"/>
        <w:ind w:left="426" w:firstLine="360"/>
        <w:jc w:val="both"/>
        <w:rPr>
          <w:rFonts w:ascii="Times New Roman" w:hAnsi="Times New Roman" w:cs="Times New Roman"/>
          <w:b/>
          <w:sz w:val="24"/>
          <w:szCs w:val="24"/>
        </w:rPr>
      </w:pPr>
      <w:r w:rsidRPr="00243D78">
        <w:rPr>
          <w:rFonts w:ascii="Times New Roman" w:hAnsi="Times New Roman" w:cs="Times New Roman"/>
          <w:sz w:val="24"/>
          <w:szCs w:val="24"/>
        </w:rPr>
        <w:t xml:space="preserve">Perubahan suku bunga jangka panjang juga mempengaruhi harga saham, yang dapat memiliki efek  pada kekayaan rumah tangga. Investor mencoba untuk menjaga hasil investasi mereka pada saham sesuai dengan pengembalian obligasi, setelah memungkinkan untuk keberisikoan yang lebih besar dari saham. Sebagai contoh, jika suku bunga jangka panjang menurun, maka, semua </w:t>
      </w:r>
      <w:r w:rsidR="00B959BB" w:rsidRPr="00243D78">
        <w:rPr>
          <w:rFonts w:ascii="Times New Roman" w:hAnsi="Times New Roman" w:cs="Times New Roman"/>
          <w:sz w:val="24"/>
          <w:szCs w:val="24"/>
        </w:rPr>
        <w:t>seimbang</w:t>
      </w:r>
      <w:r w:rsidRPr="00243D78">
        <w:rPr>
          <w:rFonts w:ascii="Times New Roman" w:hAnsi="Times New Roman" w:cs="Times New Roman"/>
          <w:sz w:val="24"/>
          <w:szCs w:val="24"/>
        </w:rPr>
        <w:t>, kembali pada saham akan melebihi pengembalian obligasi dan mendorong investor untuk membeli saham dan menawar harga saham ke titik di mana diharapkan kembali yang disesuaikan resiko pada saham yang sekali lagi selaras dengan pengembalian obligasi. Selain itu, suku bunga yang lebih rendah dapat meyakinkan investor bahwa ekonomi akan menjadi lebih kuat dan keuntungan yang lebih dalam waktu dekat, yang seharusnya lebih mengangkat harga saham.</w:t>
      </w:r>
    </w:p>
    <w:p w:rsidR="001B12F0" w:rsidRPr="00243D78" w:rsidRDefault="001B12F0" w:rsidP="00174EE1">
      <w:pPr>
        <w:spacing w:after="0" w:line="480" w:lineRule="auto"/>
        <w:ind w:left="426" w:firstLine="360"/>
        <w:jc w:val="both"/>
        <w:rPr>
          <w:rFonts w:ascii="Times New Roman" w:hAnsi="Times New Roman" w:cs="Times New Roman"/>
          <w:b/>
          <w:sz w:val="24"/>
          <w:szCs w:val="24"/>
        </w:rPr>
      </w:pPr>
      <w:r w:rsidRPr="00243D78">
        <w:rPr>
          <w:rFonts w:ascii="Times New Roman" w:hAnsi="Times New Roman" w:cs="Times New Roman"/>
          <w:sz w:val="24"/>
          <w:szCs w:val="24"/>
        </w:rPr>
        <w:t xml:space="preserve">Selanjutnya, perubahan kebijakan moneter mempengaruhi nilai tukar dolar di pasar mata uang. Sebagai contoh, jika suku bunga naik di Amerika Serikat, imbal </w:t>
      </w:r>
      <w:r w:rsidRPr="00243D78">
        <w:rPr>
          <w:rFonts w:ascii="Times New Roman" w:hAnsi="Times New Roman" w:cs="Times New Roman"/>
          <w:sz w:val="24"/>
          <w:szCs w:val="24"/>
        </w:rPr>
        <w:lastRenderedPageBreak/>
        <w:t xml:space="preserve">hasil aset dolar akan terlihat lebih menguntungkan, yang akan menyebabkan kenaikan penawaran atas dolar di pasar valuta asing. Semakin tinggi dolar akan menurunkan biaya impor untuk warga AS dan menaikkan harga Ekspor AS ke luar Amerika Serikat. Sebaliknya, penurunan suku bunga di Amerika Serikat akan mengakibatkan penurunan nilai tukar dolar, mendorong peningkatan harga impor dan penurunan harga ekspor. Perubahan nilai aset keuangan, apakah hasil dari perubahan aktual atau terkaan dalam kebijakan moneter, akan mempengaruhi berbagai keputusan belanja. Misalnya, penurunan suku bunga, nilai tukar yang lebih rendah dari dolar, dan harga saham yang lebih tinggi akan merangsang berbagai jenis belanja. Proyek investasi yang  diyakini pembisnis  akan hanya sedikit menguntungkan menjadi lebih menarik dengan biaya pendanaan yang lebih rendah. Suku bunga pinjaman konsumen yang lebih rendah akan menimbulkan permintaan yang lebih besar untuk barang-barang konsumsi, terutama barang-barang yang lebih besar seperti kendaraan bermotor. Suku bunga KPR yang lebih rendah akan membuat perumahan lebih terjangkau dan menyebabkan pembelian rumah lagi. Mereka juga akan mendorong </w:t>
      </w:r>
      <w:r w:rsidRPr="00E33152">
        <w:rPr>
          <w:rFonts w:ascii="Times New Roman" w:hAnsi="Times New Roman" w:cs="Times New Roman"/>
          <w:i/>
          <w:sz w:val="24"/>
          <w:szCs w:val="24"/>
        </w:rPr>
        <w:t xml:space="preserve">refinancing </w:t>
      </w:r>
      <w:r w:rsidRPr="00243D78">
        <w:rPr>
          <w:rFonts w:ascii="Times New Roman" w:hAnsi="Times New Roman" w:cs="Times New Roman"/>
          <w:sz w:val="24"/>
          <w:szCs w:val="24"/>
        </w:rPr>
        <w:t xml:space="preserve">hipotek, yang akan mengurangi biaya perumahan berkelanjutan dan memungkinkan rumah tangga untuk membeli barang-barang lain. Ketika </w:t>
      </w:r>
      <w:r w:rsidRPr="00E33152">
        <w:rPr>
          <w:rFonts w:ascii="Times New Roman" w:hAnsi="Times New Roman" w:cs="Times New Roman"/>
          <w:i/>
          <w:sz w:val="24"/>
          <w:szCs w:val="24"/>
        </w:rPr>
        <w:t>refinancing,</w:t>
      </w:r>
      <w:r w:rsidRPr="00243D78">
        <w:rPr>
          <w:rFonts w:ascii="Times New Roman" w:hAnsi="Times New Roman" w:cs="Times New Roman"/>
          <w:sz w:val="24"/>
          <w:szCs w:val="24"/>
        </w:rPr>
        <w:t xml:space="preserve"> beberapa pemilik rumah dapat menarik sebagian dari ekuitas rumah mereka untuk membayar hal-hal lain, seperti kendaraan bermotor, barang-barang konsumsi lainnya, atau perjalanan liburan panjang yang diinginkan. Harga saham yang lebih tinggi juga dapat menambah kekayaan rumah tangga dan kemampuan untuk melakukan pembelian yang sebelumnya tampak di luar jangkauan. </w:t>
      </w:r>
      <w:r w:rsidRPr="00243D78">
        <w:rPr>
          <w:rFonts w:ascii="Times New Roman" w:hAnsi="Times New Roman" w:cs="Times New Roman"/>
          <w:sz w:val="24"/>
          <w:szCs w:val="24"/>
        </w:rPr>
        <w:lastRenderedPageBreak/>
        <w:t>Penurunan nilai dolar yang terkait dengan penurunan suku bunga akan cenderung untuk meningkatkan ekspor AS dengan menurunkan biaya barang dan jasa AS di pasar luar negeri. Hal ini juga akan membuat barang-barang impor lebih mahal, yang akan mendorong bisnis dan rumah tangga untuk membeli barang produksi dalam negeri sebagai gantinya. Semua tanggapan ini akan memperkuat pertumbuhan permintaan agregat. Sebuah pengetatan kebijakan moneter akan memiliki efek sebaliknya yaitu pengeluaran dan pertumbuhan moderat dari permintaan agregat.</w:t>
      </w:r>
    </w:p>
    <w:p w:rsidR="00E33152" w:rsidRDefault="001B12F0" w:rsidP="00E33152">
      <w:pPr>
        <w:spacing w:after="0" w:line="480" w:lineRule="auto"/>
        <w:ind w:left="426" w:firstLine="360"/>
        <w:jc w:val="both"/>
        <w:rPr>
          <w:rFonts w:ascii="Times New Roman" w:hAnsi="Times New Roman" w:cs="Times New Roman"/>
          <w:sz w:val="24"/>
          <w:szCs w:val="24"/>
        </w:rPr>
      </w:pPr>
      <w:r w:rsidRPr="00243D78">
        <w:rPr>
          <w:rFonts w:ascii="Times New Roman" w:hAnsi="Times New Roman" w:cs="Times New Roman"/>
          <w:sz w:val="24"/>
          <w:szCs w:val="24"/>
        </w:rPr>
        <w:t xml:space="preserve">Jika ekonomi dan kesempatan kerja melambat, pembuat kebijakan akan cenderung untuk melonggarkan kebijakan moneter untuk merangsang permintaan agregat. Ketika pertumbuhan permintaan agregat didorong di atas pertumbuhan potensi ekonomi kendur dalam perekonomian akan diserap dan pekerjaan akan kembali ke jalur yang lebih berkelanjutan. Sebaliknya, jika perekonomian menunjukkan tanda-tanda overheating dan tekanan inflasi sedang meningkat, </w:t>
      </w:r>
      <w:r w:rsidRPr="00E33152">
        <w:rPr>
          <w:rFonts w:ascii="Times New Roman" w:hAnsi="Times New Roman" w:cs="Times New Roman"/>
          <w:i/>
          <w:sz w:val="24"/>
          <w:szCs w:val="24"/>
        </w:rPr>
        <w:t>Federal Reserve</w:t>
      </w:r>
      <w:r w:rsidRPr="00243D78">
        <w:rPr>
          <w:rFonts w:ascii="Times New Roman" w:hAnsi="Times New Roman" w:cs="Times New Roman"/>
          <w:sz w:val="24"/>
          <w:szCs w:val="24"/>
        </w:rPr>
        <w:t xml:space="preserve"> akan cenderung untuk melawan tekanan ini denga</w:t>
      </w:r>
      <w:r w:rsidR="00E33152">
        <w:rPr>
          <w:rFonts w:ascii="Times New Roman" w:hAnsi="Times New Roman" w:cs="Times New Roman"/>
          <w:sz w:val="24"/>
          <w:szCs w:val="24"/>
        </w:rPr>
        <w:t xml:space="preserve">n memperketat kebijakan moneter </w:t>
      </w:r>
      <w:r w:rsidRPr="00243D78">
        <w:rPr>
          <w:rFonts w:ascii="Times New Roman" w:hAnsi="Times New Roman" w:cs="Times New Roman"/>
          <w:sz w:val="24"/>
          <w:szCs w:val="24"/>
        </w:rPr>
        <w:t>untuk membawa</w:t>
      </w:r>
      <w:r w:rsidR="00E33152">
        <w:rPr>
          <w:rFonts w:ascii="Times New Roman" w:hAnsi="Times New Roman" w:cs="Times New Roman"/>
          <w:sz w:val="24"/>
          <w:szCs w:val="24"/>
        </w:rPr>
        <w:t xml:space="preserve"> pertumbuhan permintaan agregat.</w:t>
      </w:r>
    </w:p>
    <w:p w:rsidR="001B12F0" w:rsidRPr="006811B4" w:rsidRDefault="00F71904" w:rsidP="00577328">
      <w:pPr>
        <w:pStyle w:val="ListParagraph"/>
        <w:numPr>
          <w:ilvl w:val="0"/>
          <w:numId w:val="38"/>
        </w:numPr>
        <w:spacing w:after="0" w:line="480" w:lineRule="auto"/>
        <w:ind w:left="851"/>
        <w:jc w:val="both"/>
        <w:rPr>
          <w:rFonts w:ascii="Times New Roman" w:hAnsi="Times New Roman" w:cs="Times New Roman"/>
          <w:b/>
          <w:sz w:val="24"/>
          <w:szCs w:val="24"/>
        </w:rPr>
      </w:pPr>
      <w:r>
        <w:rPr>
          <w:rFonts w:ascii="Times New Roman" w:hAnsi="Times New Roman" w:cs="Times New Roman"/>
          <w:b/>
          <w:sz w:val="24"/>
          <w:szCs w:val="24"/>
        </w:rPr>
        <w:t>Kebijakan</w:t>
      </w:r>
      <w:r w:rsidR="001B12F0" w:rsidRPr="006811B4">
        <w:rPr>
          <w:rFonts w:ascii="Times New Roman" w:hAnsi="Times New Roman" w:cs="Times New Roman"/>
          <w:b/>
          <w:sz w:val="24"/>
          <w:szCs w:val="24"/>
        </w:rPr>
        <w:t xml:space="preserve"> Kurs Valuta Asing</w:t>
      </w:r>
    </w:p>
    <w:p w:rsidR="001B12F0" w:rsidRPr="006E57D8" w:rsidRDefault="001B12F0" w:rsidP="009D23F2">
      <w:pPr>
        <w:spacing w:after="0" w:line="480" w:lineRule="auto"/>
        <w:ind w:left="426" w:firstLine="360"/>
        <w:jc w:val="both"/>
        <w:rPr>
          <w:rFonts w:ascii="Times New Roman" w:hAnsi="Times New Roman" w:cs="Times New Roman"/>
          <w:b/>
          <w:sz w:val="24"/>
          <w:szCs w:val="24"/>
        </w:rPr>
      </w:pPr>
      <w:r w:rsidRPr="006E57D8">
        <w:rPr>
          <w:rFonts w:ascii="Times New Roman" w:hAnsi="Times New Roman" w:cs="Times New Roman"/>
          <w:sz w:val="24"/>
          <w:szCs w:val="24"/>
        </w:rPr>
        <w:t xml:space="preserve">Pergerakan nilai tukar merupakan saluran penting yang mana kebijakan moneter mempengaruhi perekonomian, dan nilai tukar cenderung cepat menanggapi perubahan tingkat dana federal. Selain itu, informasi mengenai nilai tukar, seperti informasi suku bunga, tersedia terus menerus sepanjang hari. </w:t>
      </w:r>
      <w:r w:rsidR="00243D78">
        <w:rPr>
          <w:rFonts w:ascii="Times New Roman" w:hAnsi="Times New Roman" w:cs="Times New Roman"/>
          <w:sz w:val="24"/>
          <w:szCs w:val="24"/>
        </w:rPr>
        <w:t xml:space="preserve">Namun sulit </w:t>
      </w:r>
      <w:r w:rsidRPr="006E57D8">
        <w:rPr>
          <w:rFonts w:ascii="Times New Roman" w:hAnsi="Times New Roman" w:cs="Times New Roman"/>
          <w:sz w:val="24"/>
          <w:szCs w:val="24"/>
        </w:rPr>
        <w:t>Menafsirk</w:t>
      </w:r>
      <w:r w:rsidR="00243D78">
        <w:rPr>
          <w:rFonts w:ascii="Times New Roman" w:hAnsi="Times New Roman" w:cs="Times New Roman"/>
          <w:sz w:val="24"/>
          <w:szCs w:val="24"/>
        </w:rPr>
        <w:t>an makna pergerakan nilai tukar</w:t>
      </w:r>
      <w:r w:rsidRPr="006E57D8">
        <w:rPr>
          <w:rFonts w:ascii="Times New Roman" w:hAnsi="Times New Roman" w:cs="Times New Roman"/>
          <w:sz w:val="24"/>
          <w:szCs w:val="24"/>
        </w:rPr>
        <w:t xml:space="preserve">. Penurunan nilai kurs </w:t>
      </w:r>
      <w:r w:rsidRPr="006E57D8">
        <w:rPr>
          <w:rFonts w:ascii="Times New Roman" w:hAnsi="Times New Roman" w:cs="Times New Roman"/>
          <w:sz w:val="24"/>
          <w:szCs w:val="24"/>
        </w:rPr>
        <w:lastRenderedPageBreak/>
        <w:t>dolar, misalnya, bisa menunjukkan bahwa kebijakan moneter</w:t>
      </w:r>
      <w:r w:rsidR="00CB1EFF">
        <w:rPr>
          <w:rFonts w:ascii="Times New Roman" w:hAnsi="Times New Roman" w:cs="Times New Roman"/>
          <w:sz w:val="24"/>
          <w:szCs w:val="24"/>
        </w:rPr>
        <w:t xml:space="preserve"> diharapkan</w:t>
      </w:r>
      <w:r w:rsidRPr="006E57D8">
        <w:rPr>
          <w:rFonts w:ascii="Times New Roman" w:hAnsi="Times New Roman" w:cs="Times New Roman"/>
          <w:sz w:val="24"/>
          <w:szCs w:val="24"/>
        </w:rPr>
        <w:t xml:space="preserve"> lebih akomodatif, </w:t>
      </w:r>
      <w:r w:rsidR="00F72872">
        <w:rPr>
          <w:rFonts w:ascii="Times New Roman" w:hAnsi="Times New Roman" w:cs="Times New Roman"/>
          <w:sz w:val="24"/>
          <w:szCs w:val="24"/>
        </w:rPr>
        <w:t>terhadap</w:t>
      </w:r>
      <w:r w:rsidRPr="006E57D8">
        <w:rPr>
          <w:rFonts w:ascii="Times New Roman" w:hAnsi="Times New Roman" w:cs="Times New Roman"/>
          <w:sz w:val="24"/>
          <w:szCs w:val="24"/>
        </w:rPr>
        <w:t xml:space="preserve"> risiko</w:t>
      </w:r>
      <w:r w:rsidR="00F72872">
        <w:rPr>
          <w:rFonts w:ascii="Times New Roman" w:hAnsi="Times New Roman" w:cs="Times New Roman"/>
          <w:sz w:val="24"/>
          <w:szCs w:val="24"/>
        </w:rPr>
        <w:t xml:space="preserve"> inflasi</w:t>
      </w:r>
      <w:r w:rsidRPr="006E57D8">
        <w:rPr>
          <w:rFonts w:ascii="Times New Roman" w:hAnsi="Times New Roman" w:cs="Times New Roman"/>
          <w:sz w:val="24"/>
          <w:szCs w:val="24"/>
        </w:rPr>
        <w:t>. Namun nilai tukar menanggapi pengaruh lain juga, terut</w:t>
      </w:r>
      <w:r w:rsidR="00F72872">
        <w:rPr>
          <w:rFonts w:ascii="Times New Roman" w:hAnsi="Times New Roman" w:cs="Times New Roman"/>
          <w:sz w:val="24"/>
          <w:szCs w:val="24"/>
        </w:rPr>
        <w:t>ama perkembangan di luar negeri,</w:t>
      </w:r>
      <w:r w:rsidRPr="006E57D8">
        <w:rPr>
          <w:rFonts w:ascii="Times New Roman" w:hAnsi="Times New Roman" w:cs="Times New Roman"/>
          <w:sz w:val="24"/>
          <w:szCs w:val="24"/>
        </w:rPr>
        <w:t xml:space="preserve"> sehingga melemahnya dolar AS di pasar valuta asing malah bisa mencerminkan tingkat suku bunga yang lebih tinggi di luar negeri, yang membuat mata uang lain yang lebih menarik dan memiliki implikasi yang lebih sedikit untuk sikap kebijakan moneter dan kinerja ekonomi AS. Sebaliknya, penguatan dolar di pasar valuta asing bisa mencerminkan sebuah perpindahan pada kebijakan moneter yang lebih ketat di Amerika Serikat-atau harapan dari langkah tersebut. Tetapi juga bisa mencerminkan </w:t>
      </w:r>
      <w:r w:rsidR="009D23F2">
        <w:rPr>
          <w:rFonts w:ascii="Times New Roman" w:hAnsi="Times New Roman" w:cs="Times New Roman"/>
          <w:sz w:val="24"/>
          <w:szCs w:val="24"/>
        </w:rPr>
        <w:t xml:space="preserve">ekspektasi </w:t>
      </w:r>
      <w:r w:rsidRPr="006E57D8">
        <w:rPr>
          <w:rFonts w:ascii="Times New Roman" w:hAnsi="Times New Roman" w:cs="Times New Roman"/>
          <w:sz w:val="24"/>
          <w:szCs w:val="24"/>
        </w:rPr>
        <w:t xml:space="preserve">yang lebih rendah untuk suku bunga di tempat lain atau persepsi tinggi terhadap risiko </w:t>
      </w:r>
      <w:r w:rsidR="00F72872" w:rsidRPr="006E57D8">
        <w:rPr>
          <w:rFonts w:ascii="Times New Roman" w:hAnsi="Times New Roman" w:cs="Times New Roman"/>
          <w:sz w:val="24"/>
          <w:szCs w:val="24"/>
        </w:rPr>
        <w:t xml:space="preserve">relatif </w:t>
      </w:r>
      <w:r w:rsidRPr="006E57D8">
        <w:rPr>
          <w:rFonts w:ascii="Times New Roman" w:hAnsi="Times New Roman" w:cs="Times New Roman"/>
          <w:sz w:val="24"/>
          <w:szCs w:val="24"/>
        </w:rPr>
        <w:t xml:space="preserve">aset keuangan asing terhadap aset AS. </w:t>
      </w:r>
    </w:p>
    <w:p w:rsidR="001B12F0" w:rsidRPr="006E57D8" w:rsidRDefault="001B12F0" w:rsidP="00174EE1">
      <w:pPr>
        <w:spacing w:after="0" w:line="480" w:lineRule="auto"/>
        <w:ind w:left="426" w:firstLine="360"/>
        <w:jc w:val="both"/>
        <w:rPr>
          <w:rFonts w:ascii="Times New Roman" w:hAnsi="Times New Roman" w:cs="Times New Roman"/>
          <w:b/>
          <w:sz w:val="24"/>
          <w:szCs w:val="24"/>
        </w:rPr>
      </w:pPr>
      <w:r w:rsidRPr="006E57D8">
        <w:rPr>
          <w:rFonts w:ascii="Times New Roman" w:hAnsi="Times New Roman" w:cs="Times New Roman"/>
          <w:sz w:val="24"/>
          <w:szCs w:val="24"/>
        </w:rPr>
        <w:t>Ekonomi AS dan ekonomi dunia terkait dalam banyak cara. Perkembangan ekonomi di negara ini memiliki pengaruh besar terhadap produksi, tenaga kerja, dan harga di luar negeri. Pada saat yang sama, perkembangan di luar negeri secara signifikan mempengaruhi perekonomian Amerika. Dolar AS, yang merupakan mata uang yang paling banyak digunakan dalam transaksi internasional, merupakan lebih dari separuh cadangan devisa resmi negara lain. Bank AS di luar negeri dan bank asing di Amerika Serikat adalah aktor penting di pasar keuangan internasional.</w:t>
      </w:r>
    </w:p>
    <w:p w:rsidR="0075716F" w:rsidRPr="006E57D8" w:rsidRDefault="0075716F" w:rsidP="00174EE1">
      <w:pPr>
        <w:spacing w:after="0" w:line="480" w:lineRule="auto"/>
        <w:ind w:left="426" w:firstLine="360"/>
        <w:jc w:val="both"/>
        <w:rPr>
          <w:rFonts w:ascii="Times New Roman" w:hAnsi="Times New Roman" w:cs="Times New Roman"/>
          <w:b/>
          <w:sz w:val="24"/>
          <w:szCs w:val="24"/>
        </w:rPr>
      </w:pPr>
      <w:r w:rsidRPr="006E57D8">
        <w:rPr>
          <w:rFonts w:ascii="Times New Roman" w:hAnsi="Times New Roman" w:cs="Times New Roman"/>
          <w:sz w:val="24"/>
          <w:szCs w:val="24"/>
        </w:rPr>
        <w:t xml:space="preserve">Di bawah nilai tukar yang fleksibel, tujuan utama </w:t>
      </w:r>
      <w:r w:rsidRPr="00CE15A6">
        <w:rPr>
          <w:rFonts w:ascii="Times New Roman" w:hAnsi="Times New Roman" w:cs="Times New Roman"/>
          <w:i/>
          <w:sz w:val="24"/>
          <w:szCs w:val="24"/>
        </w:rPr>
        <w:t>Federal Reserve</w:t>
      </w:r>
      <w:r w:rsidRPr="006E57D8">
        <w:rPr>
          <w:rFonts w:ascii="Times New Roman" w:hAnsi="Times New Roman" w:cs="Times New Roman"/>
          <w:sz w:val="24"/>
          <w:szCs w:val="24"/>
        </w:rPr>
        <w:t xml:space="preserve"> </w:t>
      </w:r>
      <w:r w:rsidR="009D23F2">
        <w:rPr>
          <w:rFonts w:ascii="Times New Roman" w:hAnsi="Times New Roman" w:cs="Times New Roman"/>
          <w:sz w:val="24"/>
          <w:szCs w:val="24"/>
        </w:rPr>
        <w:t xml:space="preserve">dalam </w:t>
      </w:r>
      <w:r w:rsidRPr="006E57D8">
        <w:rPr>
          <w:rFonts w:ascii="Times New Roman" w:hAnsi="Times New Roman" w:cs="Times New Roman"/>
          <w:sz w:val="24"/>
          <w:szCs w:val="24"/>
        </w:rPr>
        <w:t>operasi mata uang asing yaitu untuk melawan kondisi kacau di pasar valuta melalui pembelian atau penjualan mata uang asing</w:t>
      </w:r>
      <w:r>
        <w:rPr>
          <w:rFonts w:ascii="Times New Roman" w:hAnsi="Times New Roman" w:cs="Times New Roman"/>
          <w:sz w:val="24"/>
          <w:szCs w:val="24"/>
        </w:rPr>
        <w:t xml:space="preserve"> </w:t>
      </w:r>
      <w:r w:rsidRPr="006E57D8">
        <w:rPr>
          <w:rFonts w:ascii="Times New Roman" w:hAnsi="Times New Roman" w:cs="Times New Roman"/>
          <w:sz w:val="24"/>
          <w:szCs w:val="24"/>
        </w:rPr>
        <w:t xml:space="preserve">(disebut operasi intervensi valuta asing ), terutama di pasar New York. </w:t>
      </w:r>
      <w:r w:rsidR="009D23F2">
        <w:rPr>
          <w:rFonts w:ascii="Times New Roman" w:hAnsi="Times New Roman" w:cs="Times New Roman"/>
          <w:sz w:val="24"/>
          <w:szCs w:val="24"/>
        </w:rPr>
        <w:t>Jika</w:t>
      </w:r>
      <w:r w:rsidRPr="006E57D8">
        <w:rPr>
          <w:rFonts w:ascii="Times New Roman" w:hAnsi="Times New Roman" w:cs="Times New Roman"/>
          <w:sz w:val="24"/>
          <w:szCs w:val="24"/>
        </w:rPr>
        <w:t xml:space="preserve"> tekanan </w:t>
      </w:r>
      <w:r w:rsidR="009D23F2">
        <w:rPr>
          <w:rFonts w:ascii="Times New Roman" w:hAnsi="Times New Roman" w:cs="Times New Roman"/>
          <w:sz w:val="24"/>
          <w:szCs w:val="24"/>
        </w:rPr>
        <w:t xml:space="preserve">terjadi </w:t>
      </w:r>
      <w:r w:rsidRPr="006E57D8">
        <w:rPr>
          <w:rFonts w:ascii="Times New Roman" w:hAnsi="Times New Roman" w:cs="Times New Roman"/>
          <w:sz w:val="24"/>
          <w:szCs w:val="24"/>
        </w:rPr>
        <w:t xml:space="preserve">pada nilai tukar </w:t>
      </w:r>
      <w:r w:rsidRPr="006E57D8">
        <w:rPr>
          <w:rFonts w:ascii="Times New Roman" w:hAnsi="Times New Roman" w:cs="Times New Roman"/>
          <w:sz w:val="24"/>
          <w:szCs w:val="24"/>
        </w:rPr>
        <w:lastRenderedPageBreak/>
        <w:t xml:space="preserve">dolar, Federal Reserve </w:t>
      </w:r>
      <w:r w:rsidR="009D23F2">
        <w:rPr>
          <w:rFonts w:ascii="Times New Roman" w:hAnsi="Times New Roman" w:cs="Times New Roman"/>
          <w:sz w:val="24"/>
          <w:szCs w:val="24"/>
        </w:rPr>
        <w:t xml:space="preserve">akan </w:t>
      </w:r>
      <w:r w:rsidRPr="006E57D8">
        <w:rPr>
          <w:rFonts w:ascii="Times New Roman" w:hAnsi="Times New Roman" w:cs="Times New Roman"/>
          <w:sz w:val="24"/>
          <w:szCs w:val="24"/>
        </w:rPr>
        <w:t>membeli dolar (mata uang asing yang dijual) dan demikian menyerap beberapa tekanan jual pada dolar. Demikian pula, Federal Reserve mungkin menjual dolar (membeli mata uang asing) untuk melawan tekanan  pada nilai kurs dolar. Pada awal 1980-an, Amerika Serikat membatasi operasi resmi pasar valuta, meskipun tetap siap untuk memasuki pasar bila diperlukan untuk melawan kondisi kacau. Pada tahun 1985, terutama setelah September, ketika perwakilan dari lima negara industri utama mencapai apa yang disebut Perjanjian Plaza pada nilai tukar, Amerika Serikat mulai menggunakan intervensi pasar valuta sebagai instrumen kebijakan yang lebih sering. Antara 1985 dan 1995, Federal Reserve dalam koordi</w:t>
      </w:r>
      <w:r>
        <w:rPr>
          <w:rFonts w:ascii="Times New Roman" w:hAnsi="Times New Roman" w:cs="Times New Roman"/>
          <w:sz w:val="24"/>
          <w:szCs w:val="24"/>
        </w:rPr>
        <w:t>nasi dengan pusat lainnya, meng</w:t>
      </w:r>
      <w:r w:rsidRPr="006E57D8">
        <w:rPr>
          <w:rFonts w:ascii="Times New Roman" w:hAnsi="Times New Roman" w:cs="Times New Roman"/>
          <w:sz w:val="24"/>
          <w:szCs w:val="24"/>
        </w:rPr>
        <w:t>intervensi</w:t>
      </w:r>
      <w:r>
        <w:rPr>
          <w:rFonts w:ascii="Times New Roman" w:hAnsi="Times New Roman" w:cs="Times New Roman"/>
          <w:sz w:val="24"/>
          <w:szCs w:val="24"/>
        </w:rPr>
        <w:t xml:space="preserve">  bank</w:t>
      </w:r>
      <w:r w:rsidRPr="006E57D8">
        <w:rPr>
          <w:rFonts w:ascii="Times New Roman" w:hAnsi="Times New Roman" w:cs="Times New Roman"/>
          <w:sz w:val="24"/>
          <w:szCs w:val="24"/>
        </w:rPr>
        <w:t xml:space="preserve"> untuk melawan gerakan</w:t>
      </w:r>
      <w:r>
        <w:rPr>
          <w:rFonts w:ascii="Times New Roman" w:hAnsi="Times New Roman" w:cs="Times New Roman"/>
          <w:sz w:val="24"/>
          <w:szCs w:val="24"/>
        </w:rPr>
        <w:t xml:space="preserve"> dolar yang dianggap berlebihan</w:t>
      </w:r>
    </w:p>
    <w:p w:rsidR="001B12F0" w:rsidRPr="006E57D8" w:rsidRDefault="001B12F0" w:rsidP="00521622">
      <w:pPr>
        <w:pStyle w:val="ListParagraph"/>
        <w:numPr>
          <w:ilvl w:val="0"/>
          <w:numId w:val="38"/>
        </w:numPr>
        <w:spacing w:after="0" w:line="480" w:lineRule="auto"/>
        <w:ind w:left="709"/>
        <w:rPr>
          <w:rFonts w:ascii="Times New Roman" w:hAnsi="Times New Roman" w:cs="Times New Roman"/>
          <w:b/>
          <w:sz w:val="24"/>
          <w:szCs w:val="24"/>
        </w:rPr>
      </w:pPr>
      <w:r w:rsidRPr="006E57D8">
        <w:rPr>
          <w:rFonts w:ascii="Times New Roman" w:hAnsi="Times New Roman" w:cs="Times New Roman"/>
          <w:b/>
          <w:sz w:val="24"/>
          <w:szCs w:val="24"/>
        </w:rPr>
        <w:t>Hubungan Internasional</w:t>
      </w:r>
    </w:p>
    <w:p w:rsidR="00243D78" w:rsidRDefault="003257CF" w:rsidP="00521622">
      <w:pPr>
        <w:spacing w:after="0" w:line="480" w:lineRule="auto"/>
        <w:ind w:left="426" w:firstLine="360"/>
        <w:jc w:val="both"/>
        <w:rPr>
          <w:rStyle w:val="hps"/>
          <w:rFonts w:ascii="Times New Roman" w:hAnsi="Times New Roman" w:cs="Times New Roman"/>
          <w:b/>
          <w:sz w:val="24"/>
          <w:szCs w:val="24"/>
        </w:rPr>
      </w:pPr>
      <w:r>
        <w:rPr>
          <w:rStyle w:val="hps"/>
          <w:rFonts w:ascii="Times New Roman" w:hAnsi="Times New Roman" w:cs="Times New Roman"/>
          <w:sz w:val="24"/>
          <w:szCs w:val="24"/>
        </w:rPr>
        <w:t>Dalam</w:t>
      </w:r>
      <w:r w:rsidR="001B12F0" w:rsidRPr="006E57D8">
        <w:rPr>
          <w:rStyle w:val="hps"/>
          <w:rFonts w:ascii="Times New Roman" w:hAnsi="Times New Roman" w:cs="Times New Roman"/>
          <w:sz w:val="24"/>
          <w:szCs w:val="24"/>
          <w:lang w:val="id-ID"/>
        </w:rPr>
        <w:t xml:space="preserve"> menyesuaikan</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kebijakan moneter AS</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yang</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dirancang</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untuk mencapai</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tujuan dasar</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bagi ekonomi AS</w:t>
      </w:r>
      <w:r>
        <w:rPr>
          <w:rFonts w:ascii="Times New Roman" w:hAnsi="Times New Roman" w:cs="Times New Roman"/>
          <w:sz w:val="24"/>
          <w:szCs w:val="24"/>
        </w:rPr>
        <w:t xml:space="preserve">, </w:t>
      </w:r>
      <w:r w:rsidRPr="006E57D8">
        <w:rPr>
          <w:rStyle w:val="hps"/>
          <w:rFonts w:ascii="Times New Roman" w:hAnsi="Times New Roman" w:cs="Times New Roman"/>
          <w:sz w:val="24"/>
          <w:szCs w:val="24"/>
          <w:lang w:val="id-ID"/>
        </w:rPr>
        <w:t>setiap</w:t>
      </w:r>
      <w:r w:rsidRPr="006E57D8">
        <w:rPr>
          <w:rFonts w:ascii="Times New Roman" w:hAnsi="Times New Roman" w:cs="Times New Roman"/>
          <w:sz w:val="24"/>
          <w:szCs w:val="24"/>
          <w:lang w:val="id-ID"/>
        </w:rPr>
        <w:t xml:space="preserve"> </w:t>
      </w:r>
      <w:r w:rsidRPr="006E57D8">
        <w:rPr>
          <w:rStyle w:val="hps"/>
          <w:rFonts w:ascii="Times New Roman" w:hAnsi="Times New Roman" w:cs="Times New Roman"/>
          <w:sz w:val="24"/>
          <w:szCs w:val="24"/>
          <w:lang w:val="id-ID"/>
        </w:rPr>
        <w:t>langkah</w:t>
      </w:r>
      <w:r w:rsidRPr="006E57D8">
        <w:rPr>
          <w:rFonts w:ascii="Times New Roman" w:hAnsi="Times New Roman" w:cs="Times New Roman"/>
          <w:sz w:val="24"/>
          <w:szCs w:val="24"/>
          <w:lang w:val="id-ID"/>
        </w:rPr>
        <w:t xml:space="preserve"> </w:t>
      </w:r>
      <w:r w:rsidRPr="006E57D8">
        <w:rPr>
          <w:rStyle w:val="hps"/>
          <w:rFonts w:ascii="Times New Roman" w:hAnsi="Times New Roman" w:cs="Times New Roman"/>
          <w:sz w:val="24"/>
          <w:szCs w:val="24"/>
          <w:lang w:val="id-ID"/>
        </w:rPr>
        <w:t>kebijakan</w:t>
      </w:r>
      <w:r w:rsidRPr="00243D78">
        <w:rPr>
          <w:rStyle w:val="hps"/>
          <w:rFonts w:ascii="Times New Roman" w:hAnsi="Times New Roman" w:cs="Times New Roman"/>
          <w:i/>
          <w:sz w:val="24"/>
          <w:szCs w:val="24"/>
          <w:lang w:val="id-ID"/>
        </w:rPr>
        <w:t xml:space="preserve"> </w:t>
      </w:r>
      <w:r>
        <w:rPr>
          <w:rStyle w:val="hps"/>
          <w:rFonts w:ascii="Times New Roman" w:hAnsi="Times New Roman" w:cs="Times New Roman"/>
          <w:i/>
          <w:sz w:val="24"/>
          <w:szCs w:val="24"/>
        </w:rPr>
        <w:t xml:space="preserve"> </w:t>
      </w:r>
      <w:r w:rsidRPr="00243D78">
        <w:rPr>
          <w:rStyle w:val="hps"/>
          <w:rFonts w:ascii="Times New Roman" w:hAnsi="Times New Roman" w:cs="Times New Roman"/>
          <w:i/>
          <w:sz w:val="24"/>
          <w:szCs w:val="24"/>
          <w:lang w:val="id-ID"/>
        </w:rPr>
        <w:t>Federal Reserv</w:t>
      </w:r>
      <w:r w:rsidRPr="006E57D8">
        <w:rPr>
          <w:rStyle w:val="hps"/>
          <w:rFonts w:ascii="Times New Roman" w:hAnsi="Times New Roman" w:cs="Times New Roman"/>
          <w:sz w:val="24"/>
          <w:szCs w:val="24"/>
          <w:lang w:val="id-ID"/>
        </w:rPr>
        <w:t>e</w:t>
      </w:r>
      <w:r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mempengaruhi</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dan dipengaruhi oleh</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perkembangan internasional</w:t>
      </w:r>
      <w:r w:rsidR="001B12F0" w:rsidRPr="006E57D8">
        <w:rPr>
          <w:rFonts w:ascii="Times New Roman" w:hAnsi="Times New Roman" w:cs="Times New Roman"/>
          <w:sz w:val="24"/>
          <w:szCs w:val="24"/>
          <w:lang w:val="id-ID"/>
        </w:rPr>
        <w:t xml:space="preserve">. </w:t>
      </w:r>
      <w:r w:rsidR="001B12F0" w:rsidRPr="006E57D8">
        <w:rPr>
          <w:rStyle w:val="hps"/>
          <w:rFonts w:ascii="Times New Roman" w:hAnsi="Times New Roman" w:cs="Times New Roman"/>
          <w:sz w:val="24"/>
          <w:szCs w:val="24"/>
          <w:lang w:val="id-ID"/>
        </w:rPr>
        <w:t>Sebagai contoh,</w:t>
      </w:r>
      <w:r w:rsidR="001B12F0" w:rsidRPr="006E57D8">
        <w:rPr>
          <w:rStyle w:val="hps"/>
          <w:rFonts w:ascii="Times New Roman" w:hAnsi="Times New Roman" w:cs="Times New Roman"/>
          <w:sz w:val="24"/>
          <w:szCs w:val="24"/>
        </w:rPr>
        <w:t xml:space="preserve"> Langkah kebijakan moneter Amerika mempengaruhi nilai tukar. Oleh karena itu nilai tukar dolar dalam hal mata uang lainnya merupakan salah satu saluran yang mana kebijakan moneter mempengaruhi perekonomian AS. Jika tindakan Federal Reserve menaikkan suku bunga AS, misalnya, nilai devisa dari dolar umumnya akan naik. Peningkatan nilai devisa dolar, pada gilirannya, akan menaikkan harga dalam mata uang asing dari barang-barang AS yang diperdagangkan di pasar dunia dan menurunkan harga dolar</w:t>
      </w:r>
      <w:r>
        <w:rPr>
          <w:rStyle w:val="hps"/>
          <w:rFonts w:ascii="Times New Roman" w:hAnsi="Times New Roman" w:cs="Times New Roman"/>
          <w:sz w:val="24"/>
          <w:szCs w:val="24"/>
        </w:rPr>
        <w:t xml:space="preserve"> pada</w:t>
      </w:r>
      <w:r w:rsidR="001B12F0" w:rsidRPr="006E57D8">
        <w:rPr>
          <w:rStyle w:val="hps"/>
          <w:rFonts w:ascii="Times New Roman" w:hAnsi="Times New Roman" w:cs="Times New Roman"/>
          <w:sz w:val="24"/>
          <w:szCs w:val="24"/>
        </w:rPr>
        <w:t xml:space="preserve"> barang yang diimpor ke Amerika Serikat. Dengan menahan ekspor dan meningkatkan impor, </w:t>
      </w:r>
      <w:r w:rsidR="001B12F0" w:rsidRPr="006E57D8">
        <w:rPr>
          <w:rStyle w:val="hps"/>
          <w:rFonts w:ascii="Times New Roman" w:hAnsi="Times New Roman" w:cs="Times New Roman"/>
          <w:sz w:val="24"/>
          <w:szCs w:val="24"/>
        </w:rPr>
        <w:lastRenderedPageBreak/>
        <w:t xml:space="preserve">perkembangan ini bisa menurunkan output dan tingkat harga di ekonomi Amerika tersebut. Sebaliknya, kenaikan suku bunga di negara asing bisa meningkatkan permintaan di seluruh dunia untuk aset dalam mata uang negara itu dan dengan demikian mengurangi nilai dolar dalam hal mata uang itu. Hal lain dianggap sama, </w:t>
      </w:r>
      <w:r w:rsidR="003F7031" w:rsidRPr="003F7031">
        <w:rPr>
          <w:rStyle w:val="hps"/>
          <w:rFonts w:ascii="Times New Roman" w:hAnsi="Times New Roman" w:cs="Times New Roman"/>
          <w:i/>
          <w:sz w:val="24"/>
          <w:szCs w:val="24"/>
        </w:rPr>
        <w:t>output</w:t>
      </w:r>
      <w:r w:rsidR="001B12F0" w:rsidRPr="006E57D8">
        <w:rPr>
          <w:rStyle w:val="hps"/>
          <w:rFonts w:ascii="Times New Roman" w:hAnsi="Times New Roman" w:cs="Times New Roman"/>
          <w:sz w:val="24"/>
          <w:szCs w:val="24"/>
        </w:rPr>
        <w:t xml:space="preserve"> AS dan tingkat</w:t>
      </w:r>
      <w:r w:rsidR="003F7031">
        <w:rPr>
          <w:rStyle w:val="hps"/>
          <w:rFonts w:ascii="Times New Roman" w:hAnsi="Times New Roman" w:cs="Times New Roman"/>
          <w:sz w:val="24"/>
          <w:szCs w:val="24"/>
        </w:rPr>
        <w:t xml:space="preserve"> harga akan cenderung meningkat, </w:t>
      </w:r>
      <w:r w:rsidR="001B12F0" w:rsidRPr="006E57D8">
        <w:rPr>
          <w:rStyle w:val="hps"/>
          <w:rFonts w:ascii="Times New Roman" w:hAnsi="Times New Roman" w:cs="Times New Roman"/>
          <w:sz w:val="24"/>
          <w:szCs w:val="24"/>
        </w:rPr>
        <w:t xml:space="preserve">hal </w:t>
      </w:r>
      <w:r w:rsidR="003F7031">
        <w:rPr>
          <w:rStyle w:val="hps"/>
          <w:rFonts w:ascii="Times New Roman" w:hAnsi="Times New Roman" w:cs="Times New Roman"/>
          <w:sz w:val="24"/>
          <w:szCs w:val="24"/>
        </w:rPr>
        <w:t>tersebut</w:t>
      </w:r>
      <w:r w:rsidR="001B12F0" w:rsidRPr="006E57D8">
        <w:rPr>
          <w:rStyle w:val="hps"/>
          <w:rFonts w:ascii="Times New Roman" w:hAnsi="Times New Roman" w:cs="Times New Roman"/>
          <w:sz w:val="24"/>
          <w:szCs w:val="24"/>
        </w:rPr>
        <w:t xml:space="preserve"> bertentangan dengan apa yang terjadi ketika suku bunga AS naik.</w:t>
      </w:r>
    </w:p>
    <w:p w:rsidR="00243D78" w:rsidRDefault="001B12F0" w:rsidP="00174EE1">
      <w:pPr>
        <w:spacing w:after="0" w:line="480" w:lineRule="auto"/>
        <w:ind w:left="426" w:firstLine="360"/>
        <w:jc w:val="both"/>
        <w:rPr>
          <w:rFonts w:ascii="Times New Roman" w:hAnsi="Times New Roman" w:cs="Times New Roman"/>
          <w:b/>
          <w:sz w:val="24"/>
          <w:szCs w:val="24"/>
        </w:rPr>
      </w:pPr>
      <w:r w:rsidRPr="006E57D8">
        <w:rPr>
          <w:rFonts w:ascii="Times New Roman" w:hAnsi="Times New Roman" w:cs="Times New Roman"/>
          <w:sz w:val="24"/>
          <w:szCs w:val="24"/>
        </w:rPr>
        <w:t xml:space="preserve">Karena itu, ketika merumuskan kebijakan moneter, Dewan Gubernur dan FOMC memanfaatkan informasi dan analisis internasional serta  pengaruh domestik Amerika. Perubahan kebijakan publik atau dalam kondisi ekonomi luar negeri dan pergerakan variabel internasional yang mempengaruhi ekonomi AS, seperti nilai tukar, harus diperhitungkan dalam penentuan kebijakan moneter AS. Sebaliknya, perkembangan ekonomi di Amerika Serikat, termasuk  langkah-langkah kebijakan moneter Amerika, memiliki efek yang signifikan terhadap pertumbuhan dan inflasi  di negara </w:t>
      </w:r>
      <w:r w:rsidR="0075716F">
        <w:rPr>
          <w:rFonts w:ascii="Times New Roman" w:hAnsi="Times New Roman" w:cs="Times New Roman"/>
          <w:sz w:val="24"/>
          <w:szCs w:val="24"/>
        </w:rPr>
        <w:t>lain</w:t>
      </w:r>
      <w:r w:rsidRPr="006E57D8">
        <w:rPr>
          <w:rFonts w:ascii="Times New Roman" w:hAnsi="Times New Roman" w:cs="Times New Roman"/>
          <w:sz w:val="24"/>
          <w:szCs w:val="24"/>
        </w:rPr>
        <w:t xml:space="preserve">. Meskipun tujuan kebijakan Federal Reserve terbatas pada hasil ekonomi di Amerika Serikat, tetapi saling menguntungkan bagi para pembuat kebijakan ekonomi makro dan keuangan di Amerika Serikat dan negara-negara lain untuk mempertahankan </w:t>
      </w:r>
      <w:r w:rsidR="003257CF">
        <w:rPr>
          <w:rFonts w:ascii="Times New Roman" w:hAnsi="Times New Roman" w:cs="Times New Roman"/>
          <w:sz w:val="24"/>
          <w:szCs w:val="24"/>
        </w:rPr>
        <w:t>komunikasi</w:t>
      </w:r>
      <w:r w:rsidRPr="006E57D8">
        <w:rPr>
          <w:rFonts w:ascii="Times New Roman" w:hAnsi="Times New Roman" w:cs="Times New Roman"/>
          <w:sz w:val="24"/>
          <w:szCs w:val="24"/>
        </w:rPr>
        <w:t xml:space="preserve"> berkelanjutan. </w:t>
      </w:r>
      <w:r w:rsidR="003257CF">
        <w:rPr>
          <w:rFonts w:ascii="Times New Roman" w:hAnsi="Times New Roman" w:cs="Times New Roman"/>
          <w:sz w:val="24"/>
          <w:szCs w:val="24"/>
        </w:rPr>
        <w:t>Komunikasi</w:t>
      </w:r>
      <w:r w:rsidRPr="006E57D8">
        <w:rPr>
          <w:rFonts w:ascii="Times New Roman" w:hAnsi="Times New Roman" w:cs="Times New Roman"/>
          <w:sz w:val="24"/>
          <w:szCs w:val="24"/>
        </w:rPr>
        <w:t xml:space="preserve"> ini memungkinkan </w:t>
      </w:r>
      <w:r w:rsidRPr="003257CF">
        <w:rPr>
          <w:rFonts w:ascii="Times New Roman" w:hAnsi="Times New Roman" w:cs="Times New Roman"/>
          <w:i/>
          <w:sz w:val="24"/>
          <w:szCs w:val="24"/>
        </w:rPr>
        <w:t>Federal Reserve</w:t>
      </w:r>
      <w:r w:rsidRPr="006E57D8">
        <w:rPr>
          <w:rFonts w:ascii="Times New Roman" w:hAnsi="Times New Roman" w:cs="Times New Roman"/>
          <w:sz w:val="24"/>
          <w:szCs w:val="24"/>
        </w:rPr>
        <w:t xml:space="preserve"> untuk lebih memahami dan mengantisipasi pengaruh pada ekonomi AS yang berasal dari luar negeri.</w:t>
      </w:r>
    </w:p>
    <w:p w:rsidR="001B12F0" w:rsidRDefault="001B12F0" w:rsidP="00174EE1">
      <w:pPr>
        <w:spacing w:after="0" w:line="480" w:lineRule="auto"/>
        <w:ind w:left="426" w:firstLine="360"/>
        <w:jc w:val="both"/>
        <w:rPr>
          <w:rFonts w:ascii="Times New Roman" w:hAnsi="Times New Roman" w:cs="Times New Roman"/>
          <w:sz w:val="24"/>
          <w:szCs w:val="24"/>
        </w:rPr>
      </w:pPr>
      <w:r w:rsidRPr="006E57D8">
        <w:rPr>
          <w:rFonts w:ascii="Times New Roman" w:hAnsi="Times New Roman" w:cs="Times New Roman"/>
          <w:sz w:val="24"/>
          <w:szCs w:val="24"/>
        </w:rPr>
        <w:t>Meningkatnya kompleksitas pasar keuangan globa</w:t>
      </w:r>
      <w:r w:rsidR="00CE15A6">
        <w:rPr>
          <w:rFonts w:ascii="Times New Roman" w:hAnsi="Times New Roman" w:cs="Times New Roman"/>
          <w:sz w:val="24"/>
          <w:szCs w:val="24"/>
        </w:rPr>
        <w:t>l</w:t>
      </w:r>
      <w:r w:rsidRPr="006E57D8">
        <w:rPr>
          <w:rFonts w:ascii="Times New Roman" w:hAnsi="Times New Roman" w:cs="Times New Roman"/>
          <w:sz w:val="24"/>
          <w:szCs w:val="24"/>
        </w:rPr>
        <w:t xml:space="preserve"> dikombinasikan dengan hubungan yang terus meningkat antara pasar nasional melalui perdagangan, k</w:t>
      </w:r>
      <w:r w:rsidR="0075716F">
        <w:rPr>
          <w:rFonts w:ascii="Times New Roman" w:hAnsi="Times New Roman" w:cs="Times New Roman"/>
          <w:sz w:val="24"/>
          <w:szCs w:val="24"/>
        </w:rPr>
        <w:t xml:space="preserve">euangan, dan investasi langsung </w:t>
      </w:r>
      <w:r w:rsidRPr="006E57D8">
        <w:rPr>
          <w:rFonts w:ascii="Times New Roman" w:hAnsi="Times New Roman" w:cs="Times New Roman"/>
          <w:sz w:val="24"/>
          <w:szCs w:val="24"/>
        </w:rPr>
        <w:t xml:space="preserve">telah </w:t>
      </w:r>
      <w:r w:rsidR="0075716F">
        <w:rPr>
          <w:rFonts w:ascii="Times New Roman" w:hAnsi="Times New Roman" w:cs="Times New Roman"/>
          <w:sz w:val="24"/>
          <w:szCs w:val="24"/>
        </w:rPr>
        <w:t>membentuk</w:t>
      </w:r>
      <w:r w:rsidRPr="006E57D8">
        <w:rPr>
          <w:rFonts w:ascii="Times New Roman" w:hAnsi="Times New Roman" w:cs="Times New Roman"/>
          <w:sz w:val="24"/>
          <w:szCs w:val="24"/>
        </w:rPr>
        <w:t xml:space="preserve"> forum di mana para pembuat </w:t>
      </w:r>
      <w:r w:rsidRPr="006E57D8">
        <w:rPr>
          <w:rFonts w:ascii="Times New Roman" w:hAnsi="Times New Roman" w:cs="Times New Roman"/>
          <w:sz w:val="24"/>
          <w:szCs w:val="24"/>
        </w:rPr>
        <w:lastRenderedPageBreak/>
        <w:t xml:space="preserve">kebijakan dari berbagai negara dapat bertemu dan mendiskusikan topik kepentingan bersama. Salah satu forum penting disediakan oleh </w:t>
      </w:r>
      <w:r w:rsidRPr="00CE15A6">
        <w:rPr>
          <w:rFonts w:ascii="Times New Roman" w:hAnsi="Times New Roman" w:cs="Times New Roman"/>
          <w:i/>
          <w:sz w:val="24"/>
          <w:szCs w:val="24"/>
        </w:rPr>
        <w:t>Bank for International Settlements (BIS)</w:t>
      </w:r>
      <w:r w:rsidRPr="006E57D8">
        <w:rPr>
          <w:rFonts w:ascii="Times New Roman" w:hAnsi="Times New Roman" w:cs="Times New Roman"/>
          <w:sz w:val="24"/>
          <w:szCs w:val="24"/>
        </w:rPr>
        <w:t xml:space="preserve"> di Basel, Swiss. Melalui BIS, Federal Reserve bekerja dengan perwakilan bank sentral negara-negara lain di tengah kekhawatiran  mengenai kebijakan moneter, pasar keuangan internasional, pengawasan perbankan dan regulasi, dan sistem pembayaran. (Ketua Dewan Gubernur dan presiden </w:t>
      </w:r>
      <w:r w:rsidRPr="00CE15A6">
        <w:rPr>
          <w:rFonts w:ascii="Times New Roman" w:hAnsi="Times New Roman" w:cs="Times New Roman"/>
          <w:i/>
          <w:sz w:val="24"/>
          <w:szCs w:val="24"/>
        </w:rPr>
        <w:t>Federal Reserve Board of New York</w:t>
      </w:r>
      <w:r w:rsidRPr="006E57D8">
        <w:rPr>
          <w:rFonts w:ascii="Times New Roman" w:hAnsi="Times New Roman" w:cs="Times New Roman"/>
          <w:sz w:val="24"/>
          <w:szCs w:val="24"/>
        </w:rPr>
        <w:t xml:space="preserve"> merupakan bank sentral AS pada dewan direksi dari BIS.) Perwakilan dari Federal Reserve juga berpartisipasi dalam kegiatan Dana Moneter Internasional ( IMF) dan membahas makroekonomi, pasar keuangan, dan isu-isu struktural dengan perwakilan dari negara-negara industri lainnya di Organisasi untuk Kerjasama Ekonomi dan Pembangunan (OECD). Setelah Krisis Keuangan Asia pada tahun 1997 dan 1998, Forum Stabilitas Keuangan (FSF) didirikan untuk memungkinkan bank sentral, menteri keuangan, dan regulasi penting keuangan negara secara sistemik  untuk bekerja sama dalam mengatasi masalah yang berkaitan dengan stabilitas keuangan. </w:t>
      </w:r>
      <w:r w:rsidRPr="00CE15A6">
        <w:rPr>
          <w:rFonts w:ascii="Times New Roman" w:hAnsi="Times New Roman" w:cs="Times New Roman"/>
          <w:i/>
          <w:sz w:val="24"/>
          <w:szCs w:val="24"/>
        </w:rPr>
        <w:t>The Federal Reserve</w:t>
      </w:r>
      <w:r w:rsidRPr="006E57D8">
        <w:rPr>
          <w:rFonts w:ascii="Times New Roman" w:hAnsi="Times New Roman" w:cs="Times New Roman"/>
          <w:sz w:val="24"/>
          <w:szCs w:val="24"/>
        </w:rPr>
        <w:t xml:space="preserve"> juga mengirim delegasi ke pertemuan internasional seperti delegasi </w:t>
      </w:r>
      <w:r w:rsidR="00CE15A6">
        <w:rPr>
          <w:rFonts w:ascii="Times New Roman" w:hAnsi="Times New Roman" w:cs="Times New Roman"/>
          <w:sz w:val="24"/>
          <w:szCs w:val="24"/>
        </w:rPr>
        <w:t>dari Kerjasama Ekonomi (APEC), Pertemuan</w:t>
      </w:r>
      <w:r w:rsidRPr="006E57D8">
        <w:rPr>
          <w:rFonts w:ascii="Times New Roman" w:hAnsi="Times New Roman" w:cs="Times New Roman"/>
          <w:sz w:val="24"/>
          <w:szCs w:val="24"/>
        </w:rPr>
        <w:t xml:space="preserve"> Menteri Keuangan Asia Pasifik, </w:t>
      </w:r>
      <w:r w:rsidR="00CE15A6">
        <w:rPr>
          <w:rFonts w:ascii="Times New Roman" w:hAnsi="Times New Roman" w:cs="Times New Roman"/>
          <w:sz w:val="24"/>
          <w:szCs w:val="24"/>
        </w:rPr>
        <w:t xml:space="preserve">pertemuan </w:t>
      </w:r>
      <w:r w:rsidRPr="006E57D8">
        <w:rPr>
          <w:rFonts w:ascii="Times New Roman" w:hAnsi="Times New Roman" w:cs="Times New Roman"/>
          <w:sz w:val="24"/>
          <w:szCs w:val="24"/>
        </w:rPr>
        <w:t>Menteri Keuangan</w:t>
      </w:r>
      <w:r w:rsidR="00CE15A6">
        <w:rPr>
          <w:rFonts w:ascii="Times New Roman" w:hAnsi="Times New Roman" w:cs="Times New Roman"/>
          <w:sz w:val="24"/>
          <w:szCs w:val="24"/>
        </w:rPr>
        <w:t xml:space="preserve"> G-7</w:t>
      </w:r>
      <w:r w:rsidRPr="006E57D8">
        <w:rPr>
          <w:rFonts w:ascii="Times New Roman" w:hAnsi="Times New Roman" w:cs="Times New Roman"/>
          <w:sz w:val="24"/>
          <w:szCs w:val="24"/>
        </w:rPr>
        <w:t xml:space="preserve"> dan </w:t>
      </w:r>
      <w:r w:rsidR="00CE15A6">
        <w:rPr>
          <w:rFonts w:ascii="Times New Roman" w:hAnsi="Times New Roman" w:cs="Times New Roman"/>
          <w:sz w:val="24"/>
          <w:szCs w:val="24"/>
        </w:rPr>
        <w:t>pertemuan Gubernur Bank Sentral</w:t>
      </w:r>
      <w:r w:rsidRPr="006E57D8">
        <w:rPr>
          <w:rFonts w:ascii="Times New Roman" w:hAnsi="Times New Roman" w:cs="Times New Roman"/>
          <w:sz w:val="24"/>
          <w:szCs w:val="24"/>
        </w:rPr>
        <w:t xml:space="preserve"> G-20, dan Gubernur Bank Sentral dari Benua Amerika.</w:t>
      </w:r>
      <w:r w:rsidR="006E57D8" w:rsidRPr="006E57D8">
        <w:rPr>
          <w:rStyle w:val="FootnoteReference"/>
          <w:rFonts w:ascii="Times New Roman" w:hAnsi="Times New Roman" w:cs="Times New Roman"/>
          <w:sz w:val="24"/>
          <w:szCs w:val="24"/>
        </w:rPr>
        <w:footnoteReference w:id="4"/>
      </w:r>
    </w:p>
    <w:p w:rsidR="001D734C" w:rsidRDefault="001D734C" w:rsidP="0007107C">
      <w:pPr>
        <w:spacing w:after="0" w:line="480" w:lineRule="auto"/>
        <w:ind w:left="426" w:firstLine="360"/>
        <w:jc w:val="center"/>
        <w:rPr>
          <w:rFonts w:ascii="Times New Roman" w:hAnsi="Times New Roman" w:cs="Times New Roman"/>
          <w:b/>
          <w:sz w:val="24"/>
          <w:szCs w:val="24"/>
        </w:rPr>
      </w:pPr>
    </w:p>
    <w:p w:rsidR="001D734C" w:rsidRDefault="001D734C" w:rsidP="0007107C">
      <w:pPr>
        <w:spacing w:after="0" w:line="480" w:lineRule="auto"/>
        <w:ind w:left="426" w:firstLine="360"/>
        <w:jc w:val="center"/>
        <w:rPr>
          <w:rFonts w:ascii="Times New Roman" w:hAnsi="Times New Roman" w:cs="Times New Roman"/>
          <w:b/>
          <w:sz w:val="24"/>
          <w:szCs w:val="24"/>
        </w:rPr>
      </w:pPr>
    </w:p>
    <w:p w:rsidR="001D734C" w:rsidRDefault="007F6062" w:rsidP="001D734C">
      <w:pPr>
        <w:spacing w:after="0" w:line="480" w:lineRule="auto"/>
        <w:ind w:left="426" w:firstLine="360"/>
        <w:jc w:val="center"/>
        <w:rPr>
          <w:rFonts w:ascii="Times New Roman" w:hAnsi="Times New Roman" w:cs="Times New Roman"/>
          <w:sz w:val="24"/>
          <w:szCs w:val="24"/>
        </w:rPr>
      </w:pPr>
      <w:r>
        <w:rPr>
          <w:rFonts w:ascii="Times New Roman" w:hAnsi="Times New Roman" w:cs="Times New Roman"/>
          <w:b/>
          <w:sz w:val="24"/>
          <w:szCs w:val="24"/>
        </w:rPr>
        <w:lastRenderedPageBreak/>
        <w:t>Gambar.2.3</w:t>
      </w:r>
      <w:r w:rsidR="0007107C" w:rsidRPr="00AE6373">
        <w:rPr>
          <w:rFonts w:ascii="Times New Roman" w:hAnsi="Times New Roman" w:cs="Times New Roman"/>
          <w:b/>
          <w:sz w:val="24"/>
          <w:szCs w:val="24"/>
        </w:rPr>
        <w:t xml:space="preserve"> Struktu</w:t>
      </w:r>
      <w:r w:rsidR="0007107C">
        <w:rPr>
          <w:rFonts w:ascii="Times New Roman" w:hAnsi="Times New Roman" w:cs="Times New Roman"/>
          <w:b/>
          <w:sz w:val="24"/>
          <w:szCs w:val="24"/>
        </w:rPr>
        <w:t>r Organisasi The Federal Reserve</w:t>
      </w:r>
    </w:p>
    <w:p w:rsidR="001D734C" w:rsidRPr="00AE6373" w:rsidRDefault="001D734C" w:rsidP="001D734C">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9130" cy="2923540"/>
            <wp:effectExtent l="19050" t="0" r="0" b="0"/>
            <wp:docPr id="9" name="Picture 10" descr="http://i17.tinypic.com/4pmhj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7.tinypic.com/4pmhj6w.jpg"/>
                    <pic:cNvPicPr>
                      <a:picLocks noChangeAspect="1" noChangeArrowheads="1"/>
                    </pic:cNvPicPr>
                  </pic:nvPicPr>
                  <pic:blipFill>
                    <a:blip r:embed="rId23"/>
                    <a:srcRect/>
                    <a:stretch>
                      <a:fillRect/>
                    </a:stretch>
                  </pic:blipFill>
                  <pic:spPr bwMode="auto">
                    <a:xfrm>
                      <a:off x="0" y="0"/>
                      <a:ext cx="5739130" cy="292354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Sumber: </w:t>
      </w:r>
      <w:hyperlink r:id="rId24" w:history="1">
        <w:r w:rsidRPr="001D734C">
          <w:rPr>
            <w:rStyle w:val="Hyperlink"/>
            <w:rFonts w:ascii="Times New Roman" w:hAnsi="Times New Roman" w:cs="Times New Roman"/>
            <w:color w:val="auto"/>
            <w:sz w:val="24"/>
            <w:szCs w:val="24"/>
            <w:u w:val="none"/>
          </w:rPr>
          <w:t>www.thefederalreserve.com</w:t>
        </w:r>
      </w:hyperlink>
    </w:p>
    <w:p w:rsidR="00B73FC0" w:rsidRPr="00174EE1" w:rsidRDefault="00B73FC0" w:rsidP="00174EE1">
      <w:pPr>
        <w:pStyle w:val="ListParagraph"/>
        <w:numPr>
          <w:ilvl w:val="0"/>
          <w:numId w:val="1"/>
        </w:numPr>
        <w:spacing w:after="0" w:line="480" w:lineRule="auto"/>
        <w:ind w:left="426"/>
        <w:rPr>
          <w:rFonts w:ascii="Times New Roman" w:hAnsi="Times New Roman" w:cs="Times New Roman"/>
          <w:b/>
          <w:sz w:val="24"/>
          <w:szCs w:val="24"/>
        </w:rPr>
      </w:pPr>
      <w:r w:rsidRPr="00243D78">
        <w:rPr>
          <w:rFonts w:ascii="Times New Roman" w:hAnsi="Times New Roman" w:cs="Times New Roman"/>
          <w:b/>
          <w:sz w:val="24"/>
          <w:szCs w:val="24"/>
        </w:rPr>
        <w:t>Ekonomi Amerika</w:t>
      </w:r>
      <w:r w:rsidR="001B12F0" w:rsidRPr="00243D78">
        <w:rPr>
          <w:rFonts w:ascii="Times New Roman" w:hAnsi="Times New Roman" w:cs="Times New Roman"/>
          <w:b/>
          <w:sz w:val="24"/>
          <w:szCs w:val="24"/>
        </w:rPr>
        <w:t xml:space="preserve"> Serikat</w:t>
      </w:r>
      <w:r w:rsidR="00751ABB" w:rsidRPr="00243D78">
        <w:rPr>
          <w:rFonts w:ascii="Times New Roman" w:hAnsi="Times New Roman" w:cs="Times New Roman"/>
          <w:b/>
          <w:sz w:val="24"/>
          <w:szCs w:val="24"/>
        </w:rPr>
        <w:t xml:space="preserve"> Pasca </w:t>
      </w:r>
      <w:r w:rsidR="004B3D97">
        <w:rPr>
          <w:rFonts w:ascii="Times New Roman" w:hAnsi="Times New Roman" w:cs="Times New Roman"/>
          <w:b/>
          <w:sz w:val="24"/>
          <w:szCs w:val="24"/>
        </w:rPr>
        <w:t xml:space="preserve">Krisis </w:t>
      </w:r>
      <w:r w:rsidR="00751ABB" w:rsidRPr="00243D78">
        <w:rPr>
          <w:rFonts w:ascii="Times New Roman" w:hAnsi="Times New Roman" w:cs="Times New Roman"/>
          <w:b/>
          <w:sz w:val="24"/>
          <w:szCs w:val="24"/>
        </w:rPr>
        <w:t>Subprime Mortgage</w:t>
      </w:r>
    </w:p>
    <w:p w:rsidR="00B73FC0" w:rsidRPr="006E57D8" w:rsidRDefault="001B12F0" w:rsidP="00174EE1">
      <w:pPr>
        <w:pStyle w:val="ListParagraph"/>
        <w:numPr>
          <w:ilvl w:val="0"/>
          <w:numId w:val="39"/>
        </w:numPr>
        <w:spacing w:after="0" w:line="480" w:lineRule="auto"/>
        <w:ind w:left="709"/>
        <w:rPr>
          <w:rFonts w:ascii="Times New Roman" w:hAnsi="Times New Roman" w:cs="Times New Roman"/>
          <w:b/>
          <w:sz w:val="24"/>
          <w:szCs w:val="24"/>
        </w:rPr>
      </w:pPr>
      <w:r w:rsidRPr="006E57D8">
        <w:rPr>
          <w:rFonts w:ascii="Times New Roman" w:hAnsi="Times New Roman" w:cs="Times New Roman"/>
          <w:b/>
          <w:sz w:val="24"/>
          <w:szCs w:val="24"/>
        </w:rPr>
        <w:t>Kebijakan Ekonomi Barrack Obama</w:t>
      </w:r>
    </w:p>
    <w:p w:rsidR="00243D78" w:rsidRDefault="001B12F0" w:rsidP="00174EE1">
      <w:pPr>
        <w:spacing w:after="0" w:line="480" w:lineRule="auto"/>
        <w:ind w:left="426" w:firstLine="283"/>
        <w:jc w:val="both"/>
        <w:rPr>
          <w:rFonts w:ascii="Times New Roman" w:hAnsi="Times New Roman" w:cs="Times New Roman"/>
          <w:sz w:val="24"/>
          <w:szCs w:val="24"/>
        </w:rPr>
      </w:pPr>
      <w:r w:rsidRPr="006E57D8">
        <w:rPr>
          <w:rFonts w:ascii="Times New Roman" w:hAnsi="Times New Roman" w:cs="Times New Roman"/>
          <w:sz w:val="24"/>
          <w:szCs w:val="24"/>
        </w:rPr>
        <w:t xml:space="preserve">Kemenangan Obama dalam pemilu Amerika mengantarkannya menuju gedung putih sebagai presiden Amerika ke 44  pada tahun 2009. Dibelakang Obama ada 3 tokoh kunci yang bertugas merancang kebijakan ekonomi yaitu </w:t>
      </w:r>
      <w:r w:rsidRPr="00243D78">
        <w:rPr>
          <w:rFonts w:ascii="Times New Roman" w:hAnsi="Times New Roman" w:cs="Times New Roman"/>
          <w:sz w:val="24"/>
          <w:szCs w:val="24"/>
        </w:rPr>
        <w:t>Paul</w:t>
      </w:r>
      <w:r w:rsidRPr="00243D78">
        <w:rPr>
          <w:rFonts w:ascii="Times New Roman" w:hAnsi="Times New Roman" w:cs="Times New Roman"/>
          <w:i/>
          <w:sz w:val="24"/>
          <w:szCs w:val="24"/>
        </w:rPr>
        <w:t xml:space="preserve"> </w:t>
      </w:r>
      <w:r w:rsidRPr="00243D78">
        <w:rPr>
          <w:rFonts w:ascii="Times New Roman" w:hAnsi="Times New Roman" w:cs="Times New Roman"/>
          <w:sz w:val="24"/>
          <w:szCs w:val="24"/>
        </w:rPr>
        <w:t>Volcker</w:t>
      </w:r>
      <w:r w:rsidRPr="006E57D8">
        <w:rPr>
          <w:rFonts w:ascii="Times New Roman" w:hAnsi="Times New Roman" w:cs="Times New Roman"/>
          <w:sz w:val="24"/>
          <w:szCs w:val="24"/>
        </w:rPr>
        <w:t xml:space="preserve"> (mantan ketua the Fed), </w:t>
      </w:r>
      <w:r w:rsidRPr="00243D78">
        <w:rPr>
          <w:rFonts w:ascii="Times New Roman" w:hAnsi="Times New Roman" w:cs="Times New Roman"/>
          <w:sz w:val="24"/>
          <w:szCs w:val="24"/>
        </w:rPr>
        <w:t>Larry</w:t>
      </w:r>
      <w:r w:rsidRPr="00243D78">
        <w:rPr>
          <w:rFonts w:ascii="Times New Roman" w:hAnsi="Times New Roman" w:cs="Times New Roman"/>
          <w:i/>
          <w:sz w:val="24"/>
          <w:szCs w:val="24"/>
        </w:rPr>
        <w:t xml:space="preserve"> </w:t>
      </w:r>
      <w:r w:rsidRPr="00243D78">
        <w:rPr>
          <w:rFonts w:ascii="Times New Roman" w:hAnsi="Times New Roman" w:cs="Times New Roman"/>
          <w:sz w:val="24"/>
          <w:szCs w:val="24"/>
        </w:rPr>
        <w:t>Summers dan Robert</w:t>
      </w:r>
      <w:r w:rsidRPr="00243D78">
        <w:rPr>
          <w:rFonts w:ascii="Times New Roman" w:hAnsi="Times New Roman" w:cs="Times New Roman"/>
          <w:i/>
          <w:sz w:val="24"/>
          <w:szCs w:val="24"/>
        </w:rPr>
        <w:t xml:space="preserve"> </w:t>
      </w:r>
      <w:r w:rsidRPr="00243D78">
        <w:rPr>
          <w:rFonts w:ascii="Times New Roman" w:hAnsi="Times New Roman" w:cs="Times New Roman"/>
          <w:sz w:val="24"/>
          <w:szCs w:val="24"/>
        </w:rPr>
        <w:t>Rubin (mantan Menkeu). Obama menndapat warisan masalah</w:t>
      </w:r>
      <w:r w:rsidRPr="006E57D8">
        <w:rPr>
          <w:rFonts w:ascii="Times New Roman" w:hAnsi="Times New Roman" w:cs="Times New Roman"/>
          <w:sz w:val="24"/>
          <w:szCs w:val="24"/>
        </w:rPr>
        <w:t xml:space="preserve"> pelik yang sedang di derita perekonomian AS serta ancaman resesi</w:t>
      </w:r>
      <w:r w:rsidR="001A207C">
        <w:rPr>
          <w:rFonts w:ascii="Times New Roman" w:hAnsi="Times New Roman" w:cs="Times New Roman"/>
          <w:sz w:val="24"/>
          <w:szCs w:val="24"/>
        </w:rPr>
        <w:t xml:space="preserve"> global. Turbulensi pasar finans</w:t>
      </w:r>
      <w:r w:rsidRPr="006E57D8">
        <w:rPr>
          <w:rFonts w:ascii="Times New Roman" w:hAnsi="Times New Roman" w:cs="Times New Roman"/>
          <w:sz w:val="24"/>
          <w:szCs w:val="24"/>
        </w:rPr>
        <w:t xml:space="preserve">ial, selain disebabkan proyeksi fundamental ekonomi juga diperparah oleh kepanikan yang masal akibat hilangnya kepercayaan akan ketidakpastian  masa depan ekonomi. Tugas berat Obama adalah mengembalikan kepercayaan pelaku ekonomi itu. Kemenangan presiden berkulit hitam pertama itu mengingatkan pada </w:t>
      </w:r>
      <w:r w:rsidRPr="006E57D8">
        <w:rPr>
          <w:rFonts w:ascii="Times New Roman" w:hAnsi="Times New Roman" w:cs="Times New Roman"/>
          <w:sz w:val="24"/>
          <w:szCs w:val="24"/>
        </w:rPr>
        <w:lastRenderedPageBreak/>
        <w:t xml:space="preserve">kemenangan Franklin. D. Roosevelt yang menjadi presiden ke 32 tahun 1933. </w:t>
      </w:r>
      <w:r w:rsidRPr="004B424A">
        <w:rPr>
          <w:rFonts w:ascii="Times New Roman" w:hAnsi="Times New Roman" w:cs="Times New Roman"/>
          <w:sz w:val="24"/>
          <w:szCs w:val="24"/>
        </w:rPr>
        <w:t xml:space="preserve">Saat itu AS sedang dilanda resesi yang menyeruak tahun 1929. </w:t>
      </w:r>
      <w:r w:rsidRPr="00243D78">
        <w:rPr>
          <w:rFonts w:ascii="Times New Roman" w:hAnsi="Times New Roman" w:cs="Times New Roman"/>
          <w:i/>
          <w:sz w:val="24"/>
          <w:szCs w:val="24"/>
        </w:rPr>
        <w:t>Roosevelt</w:t>
      </w:r>
      <w:r w:rsidRPr="004B424A">
        <w:rPr>
          <w:rFonts w:ascii="Times New Roman" w:hAnsi="Times New Roman" w:cs="Times New Roman"/>
          <w:sz w:val="24"/>
          <w:szCs w:val="24"/>
        </w:rPr>
        <w:t xml:space="preserve"> dipilih</w:t>
      </w:r>
      <w:r w:rsidRPr="006E57D8">
        <w:rPr>
          <w:rFonts w:ascii="Times New Roman" w:hAnsi="Times New Roman" w:cs="Times New Roman"/>
          <w:sz w:val="24"/>
          <w:szCs w:val="24"/>
        </w:rPr>
        <w:t xml:space="preserve"> karena programnya yang populis dan diyakini mampu menggerakkan sektor riil.</w:t>
      </w:r>
      <w:r w:rsidR="00847EB3">
        <w:rPr>
          <w:rStyle w:val="FootnoteReference"/>
          <w:rFonts w:ascii="Times New Roman" w:hAnsi="Times New Roman" w:cs="Times New Roman"/>
          <w:sz w:val="24"/>
          <w:szCs w:val="24"/>
        </w:rPr>
        <w:footnoteReference w:id="5"/>
      </w:r>
    </w:p>
    <w:p w:rsidR="00243D78" w:rsidRDefault="00847EB3" w:rsidP="00174EE1">
      <w:pPr>
        <w:spacing w:after="0" w:line="480" w:lineRule="auto"/>
        <w:ind w:left="426" w:firstLine="283"/>
        <w:jc w:val="both"/>
        <w:rPr>
          <w:rFonts w:ascii="Times New Roman" w:hAnsi="Times New Roman" w:cs="Times New Roman"/>
          <w:sz w:val="24"/>
          <w:szCs w:val="24"/>
        </w:rPr>
      </w:pPr>
      <w:r w:rsidRPr="006E57D8">
        <w:rPr>
          <w:rFonts w:ascii="Times New Roman" w:hAnsi="Times New Roman" w:cs="Times New Roman"/>
          <w:sz w:val="24"/>
          <w:szCs w:val="24"/>
        </w:rPr>
        <w:t>Kebijakan ekonomi pemerintahan Barack Obama adalah kombinasi dari kenaikan pajak pada orang terkaya Amerika dan segudang  investasi dalam layanan publik seperti penelitian ilmiah, infrastruktur, reformasi perawatan kesehatan, dan pendidikan yang dimaksudkan untuk mendorong ekonomi Amerika dan prospek masa depan. Barack Obama sendiri adalah pendukung</w:t>
      </w:r>
      <w:r w:rsidR="0092750C">
        <w:rPr>
          <w:rFonts w:ascii="Times New Roman" w:hAnsi="Times New Roman" w:cs="Times New Roman"/>
          <w:sz w:val="24"/>
          <w:szCs w:val="24"/>
        </w:rPr>
        <w:t xml:space="preserve"> yang</w:t>
      </w:r>
      <w:r w:rsidRPr="006E57D8">
        <w:rPr>
          <w:rFonts w:ascii="Times New Roman" w:hAnsi="Times New Roman" w:cs="Times New Roman"/>
          <w:sz w:val="24"/>
          <w:szCs w:val="24"/>
        </w:rPr>
        <w:t xml:space="preserve"> menggunakan peraturan pemerintah untuk membendung kapitalisme kroni, dan penerimaan pajak untuk menstabilkan dan meningkatkan pertumbuhan ekonomi. Penasihat ekonomi saat ini adalah Alan B. Krueger dari Princeton University dan Jeffrey Liebman dari Harvard University. Berbicara di hadapan National Press Club pada bulan April 2005, ia mempertahankan kebijakan kesejahteraan sosial New Deal Franklin D. Roosevelt, yang menghubungkan proposal Republik untuk membangun rekening pribadi untuk Jaminan Sosial dengan Darwinisme Sosial</w:t>
      </w:r>
      <w:r w:rsidR="004B424A">
        <w:rPr>
          <w:rFonts w:ascii="Times New Roman" w:hAnsi="Times New Roman" w:cs="Times New Roman"/>
          <w:sz w:val="24"/>
          <w:szCs w:val="24"/>
        </w:rPr>
        <w:t>.</w:t>
      </w:r>
      <w:r w:rsidR="004B424A">
        <w:rPr>
          <w:rStyle w:val="FootnoteReference"/>
          <w:rFonts w:ascii="Times New Roman" w:hAnsi="Times New Roman" w:cs="Times New Roman"/>
          <w:sz w:val="24"/>
          <w:szCs w:val="24"/>
        </w:rPr>
        <w:footnoteReference w:id="6"/>
      </w:r>
    </w:p>
    <w:p w:rsidR="00243D78" w:rsidRDefault="001B12F0" w:rsidP="00174EE1">
      <w:pPr>
        <w:spacing w:after="0" w:line="480" w:lineRule="auto"/>
        <w:ind w:left="426" w:firstLine="283"/>
        <w:jc w:val="both"/>
        <w:rPr>
          <w:rFonts w:ascii="Times New Roman" w:hAnsi="Times New Roman" w:cs="Times New Roman"/>
          <w:sz w:val="24"/>
          <w:szCs w:val="24"/>
        </w:rPr>
      </w:pPr>
      <w:r w:rsidRPr="006E57D8">
        <w:rPr>
          <w:rFonts w:ascii="Times New Roman" w:hAnsi="Times New Roman" w:cs="Times New Roman"/>
          <w:sz w:val="24"/>
          <w:szCs w:val="24"/>
        </w:rPr>
        <w:t>Dengan program New Deal, Roosevelt berupaya keras membangkitkan ekonomi AS melalui proyek-proyek infrastruktur yang bersifat padat karya. Dia percaya musuh utama perekonomian adalah pengangguran, maka seluruh kebijakan ekonomi diarahkan untuk meningkatkan kesempatan kerja penuh (</w:t>
      </w:r>
      <w:r w:rsidRPr="00521622">
        <w:rPr>
          <w:rFonts w:ascii="Times New Roman" w:hAnsi="Times New Roman" w:cs="Times New Roman"/>
          <w:i/>
          <w:sz w:val="24"/>
          <w:szCs w:val="24"/>
        </w:rPr>
        <w:t>full</w:t>
      </w:r>
      <w:r w:rsidRPr="006E57D8">
        <w:rPr>
          <w:rFonts w:ascii="Times New Roman" w:hAnsi="Times New Roman" w:cs="Times New Roman"/>
          <w:sz w:val="24"/>
          <w:szCs w:val="24"/>
        </w:rPr>
        <w:t xml:space="preserve"> </w:t>
      </w:r>
      <w:r w:rsidRPr="00521622">
        <w:rPr>
          <w:rFonts w:ascii="Times New Roman" w:hAnsi="Times New Roman" w:cs="Times New Roman"/>
          <w:i/>
          <w:sz w:val="24"/>
          <w:szCs w:val="24"/>
        </w:rPr>
        <w:lastRenderedPageBreak/>
        <w:t>employment</w:t>
      </w:r>
      <w:r w:rsidRPr="006E57D8">
        <w:rPr>
          <w:rFonts w:ascii="Times New Roman" w:hAnsi="Times New Roman" w:cs="Times New Roman"/>
          <w:sz w:val="24"/>
          <w:szCs w:val="24"/>
        </w:rPr>
        <w:t>). Dengan demikian, daya beli masyarakat (</w:t>
      </w:r>
      <w:r w:rsidRPr="00521622">
        <w:rPr>
          <w:rFonts w:ascii="Times New Roman" w:hAnsi="Times New Roman" w:cs="Times New Roman"/>
          <w:i/>
          <w:sz w:val="24"/>
          <w:szCs w:val="24"/>
        </w:rPr>
        <w:t>demand</w:t>
      </w:r>
      <w:r w:rsidRPr="006E57D8">
        <w:rPr>
          <w:rFonts w:ascii="Times New Roman" w:hAnsi="Times New Roman" w:cs="Times New Roman"/>
          <w:sz w:val="24"/>
          <w:szCs w:val="24"/>
        </w:rPr>
        <w:t xml:space="preserve"> </w:t>
      </w:r>
      <w:r w:rsidRPr="00521622">
        <w:rPr>
          <w:rFonts w:ascii="Times New Roman" w:hAnsi="Times New Roman" w:cs="Times New Roman"/>
          <w:i/>
          <w:sz w:val="24"/>
          <w:szCs w:val="24"/>
        </w:rPr>
        <w:t>side</w:t>
      </w:r>
      <w:r w:rsidRPr="006E57D8">
        <w:rPr>
          <w:rFonts w:ascii="Times New Roman" w:hAnsi="Times New Roman" w:cs="Times New Roman"/>
          <w:sz w:val="24"/>
          <w:szCs w:val="24"/>
        </w:rPr>
        <w:t>) akan meningkat dan perekonomian akan bekerja. Kebijakan Roosevelt ini mengikuti pola Keynesian.</w:t>
      </w:r>
      <w:r w:rsidR="0092750C">
        <w:rPr>
          <w:rFonts w:ascii="Times New Roman" w:hAnsi="Times New Roman" w:cs="Times New Roman"/>
          <w:sz w:val="24"/>
          <w:szCs w:val="24"/>
        </w:rPr>
        <w:t xml:space="preserve"> </w:t>
      </w:r>
      <w:r w:rsidRPr="006E57D8">
        <w:rPr>
          <w:rFonts w:ascii="Times New Roman" w:hAnsi="Times New Roman" w:cs="Times New Roman"/>
          <w:sz w:val="24"/>
          <w:szCs w:val="24"/>
        </w:rPr>
        <w:t>Tampaknya kebijakan serupa juga dibutuhkan AS sekarang ini, tentu dengan sejumlah penyesuaian. Pasca pecahnya gelembung sektor financial yang disertai dengan proses penyusutan nilai asset (</w:t>
      </w:r>
      <w:r w:rsidRPr="00521622">
        <w:rPr>
          <w:rFonts w:ascii="Times New Roman" w:hAnsi="Times New Roman" w:cs="Times New Roman"/>
          <w:i/>
          <w:sz w:val="24"/>
          <w:szCs w:val="24"/>
        </w:rPr>
        <w:t>deleveraging</w:t>
      </w:r>
      <w:r w:rsidRPr="006E57D8">
        <w:rPr>
          <w:rFonts w:ascii="Times New Roman" w:hAnsi="Times New Roman" w:cs="Times New Roman"/>
          <w:sz w:val="24"/>
          <w:szCs w:val="24"/>
        </w:rPr>
        <w:t>) secara dramatis, perekonomian membutuhkan langkah konkret untuk menggerakkan sektor riil.</w:t>
      </w:r>
    </w:p>
    <w:p w:rsidR="00243D78" w:rsidRDefault="001B12F0" w:rsidP="00174EE1">
      <w:pPr>
        <w:spacing w:after="0" w:line="480" w:lineRule="auto"/>
        <w:ind w:left="426" w:firstLine="283"/>
        <w:jc w:val="both"/>
        <w:rPr>
          <w:rFonts w:ascii="Times New Roman" w:hAnsi="Times New Roman" w:cs="Times New Roman"/>
          <w:sz w:val="24"/>
          <w:szCs w:val="24"/>
        </w:rPr>
      </w:pPr>
      <w:r w:rsidRPr="00243D78">
        <w:rPr>
          <w:rFonts w:ascii="Times New Roman" w:hAnsi="Times New Roman" w:cs="Times New Roman"/>
          <w:i/>
          <w:sz w:val="24"/>
          <w:szCs w:val="24"/>
        </w:rPr>
        <w:t>Standard &amp; Poos’s</w:t>
      </w:r>
      <w:r w:rsidRPr="006E57D8">
        <w:rPr>
          <w:rFonts w:ascii="Times New Roman" w:hAnsi="Times New Roman" w:cs="Times New Roman"/>
          <w:sz w:val="24"/>
          <w:szCs w:val="24"/>
        </w:rPr>
        <w:t xml:space="preserve"> melaporkan, selama bulan Oktober telah terjadi penurun</w:t>
      </w:r>
      <w:r w:rsidR="0092750C">
        <w:rPr>
          <w:rFonts w:ascii="Times New Roman" w:hAnsi="Times New Roman" w:cs="Times New Roman"/>
          <w:sz w:val="24"/>
          <w:szCs w:val="24"/>
        </w:rPr>
        <w:t>an kapitalisasi pasar modal dari</w:t>
      </w:r>
      <w:r w:rsidRPr="006E57D8">
        <w:rPr>
          <w:rFonts w:ascii="Times New Roman" w:hAnsi="Times New Roman" w:cs="Times New Roman"/>
          <w:sz w:val="24"/>
          <w:szCs w:val="24"/>
        </w:rPr>
        <w:t xml:space="preserve"> 52 bursa global sebesar 4 trilliun dolar AS. Jika dihitung semala 10 bulan terakhir, penurunannya mencapai 16,22 trilliun dolar AS. Mengapa koreksi begitu dalam? Karena sebelumnya, peningkatan asset juga terjadi secara eksesif. Dalam pe</w:t>
      </w:r>
      <w:r w:rsidR="0092750C">
        <w:rPr>
          <w:rFonts w:ascii="Times New Roman" w:hAnsi="Times New Roman" w:cs="Times New Roman"/>
          <w:sz w:val="24"/>
          <w:szCs w:val="24"/>
        </w:rPr>
        <w:t>rekonomian, dimana sektor finans</w:t>
      </w:r>
      <w:r w:rsidRPr="006E57D8">
        <w:rPr>
          <w:rFonts w:ascii="Times New Roman" w:hAnsi="Times New Roman" w:cs="Times New Roman"/>
          <w:sz w:val="24"/>
          <w:szCs w:val="24"/>
        </w:rPr>
        <w:t>ial terlalu besar, spekulasi bisa berakibat fatal.  Ketika situasi normal dan optimis nilai asset akan mengelembung lewat aksi spekulasi (</w:t>
      </w:r>
      <w:r w:rsidRPr="0092750C">
        <w:rPr>
          <w:rFonts w:ascii="Times New Roman" w:hAnsi="Times New Roman" w:cs="Times New Roman"/>
          <w:i/>
          <w:sz w:val="24"/>
          <w:szCs w:val="24"/>
        </w:rPr>
        <w:t>speculation up</w:t>
      </w:r>
      <w:r w:rsidRPr="006E57D8">
        <w:rPr>
          <w:rFonts w:ascii="Times New Roman" w:hAnsi="Times New Roman" w:cs="Times New Roman"/>
          <w:sz w:val="24"/>
          <w:szCs w:val="24"/>
        </w:rPr>
        <w:t>), sebaliknya ketika terjadi ancaman resesi spekulasi akan menggerus dalam nilai asset (</w:t>
      </w:r>
      <w:r w:rsidRPr="0092750C">
        <w:rPr>
          <w:rFonts w:ascii="Times New Roman" w:hAnsi="Times New Roman" w:cs="Times New Roman"/>
          <w:i/>
          <w:sz w:val="24"/>
          <w:szCs w:val="24"/>
        </w:rPr>
        <w:t>speculation down</w:t>
      </w:r>
      <w:r w:rsidRPr="006E57D8">
        <w:rPr>
          <w:rFonts w:ascii="Times New Roman" w:hAnsi="Times New Roman" w:cs="Times New Roman"/>
          <w:sz w:val="24"/>
          <w:szCs w:val="24"/>
        </w:rPr>
        <w:t>).</w:t>
      </w:r>
    </w:p>
    <w:p w:rsidR="00243D78" w:rsidRDefault="001B12F0" w:rsidP="009D7C1E">
      <w:pPr>
        <w:spacing w:after="0" w:line="480" w:lineRule="auto"/>
        <w:ind w:left="426" w:firstLine="283"/>
        <w:jc w:val="both"/>
        <w:rPr>
          <w:rFonts w:ascii="Times New Roman" w:hAnsi="Times New Roman" w:cs="Times New Roman"/>
          <w:sz w:val="24"/>
          <w:szCs w:val="24"/>
        </w:rPr>
      </w:pPr>
      <w:r w:rsidRPr="006E57D8">
        <w:rPr>
          <w:rFonts w:ascii="Times New Roman" w:hAnsi="Times New Roman" w:cs="Times New Roman"/>
          <w:sz w:val="24"/>
          <w:szCs w:val="24"/>
        </w:rPr>
        <w:t xml:space="preserve">Selama ini perekonomian Amerika terlalu didominasi para spekulan dan pelaku  bermodal besar. </w:t>
      </w:r>
      <w:r w:rsidRPr="0092750C">
        <w:rPr>
          <w:rFonts w:ascii="Times New Roman" w:hAnsi="Times New Roman" w:cs="Times New Roman"/>
          <w:i/>
          <w:sz w:val="24"/>
          <w:szCs w:val="24"/>
        </w:rPr>
        <w:t>Mckinsey and Company</w:t>
      </w:r>
      <w:r w:rsidRPr="006E57D8">
        <w:rPr>
          <w:rFonts w:ascii="Times New Roman" w:hAnsi="Times New Roman" w:cs="Times New Roman"/>
          <w:sz w:val="24"/>
          <w:szCs w:val="24"/>
        </w:rPr>
        <w:t xml:space="preserve"> melaporkan, hingga tahu</w:t>
      </w:r>
      <w:r w:rsidR="0092750C">
        <w:rPr>
          <w:rFonts w:ascii="Times New Roman" w:hAnsi="Times New Roman" w:cs="Times New Roman"/>
          <w:sz w:val="24"/>
          <w:szCs w:val="24"/>
        </w:rPr>
        <w:t>n 2008 sebesar 46 % pasar finans</w:t>
      </w:r>
      <w:r w:rsidRPr="006E57D8">
        <w:rPr>
          <w:rFonts w:ascii="Times New Roman" w:hAnsi="Times New Roman" w:cs="Times New Roman"/>
          <w:sz w:val="24"/>
          <w:szCs w:val="24"/>
        </w:rPr>
        <w:t xml:space="preserve">ial AS dikuasai para </w:t>
      </w:r>
      <w:r w:rsidRPr="0092750C">
        <w:rPr>
          <w:rFonts w:ascii="Times New Roman" w:hAnsi="Times New Roman" w:cs="Times New Roman"/>
          <w:i/>
          <w:sz w:val="24"/>
          <w:szCs w:val="24"/>
        </w:rPr>
        <w:t>hedge Funds</w:t>
      </w:r>
      <w:r w:rsidRPr="006E57D8">
        <w:rPr>
          <w:rFonts w:ascii="Times New Roman" w:hAnsi="Times New Roman" w:cs="Times New Roman"/>
          <w:sz w:val="24"/>
          <w:szCs w:val="24"/>
        </w:rPr>
        <w:t>, sementara 32% lainnya ditempati kelompok super kaya (</w:t>
      </w:r>
      <w:r w:rsidRPr="0092750C">
        <w:rPr>
          <w:rFonts w:ascii="Times New Roman" w:hAnsi="Times New Roman" w:cs="Times New Roman"/>
          <w:i/>
          <w:sz w:val="24"/>
          <w:szCs w:val="24"/>
        </w:rPr>
        <w:t>high net worth individuals</w:t>
      </w:r>
      <w:r w:rsidRPr="006E57D8">
        <w:rPr>
          <w:rFonts w:ascii="Times New Roman" w:hAnsi="Times New Roman" w:cs="Times New Roman"/>
          <w:sz w:val="24"/>
          <w:szCs w:val="24"/>
        </w:rPr>
        <w:t xml:space="preserve">). </w:t>
      </w:r>
      <w:r w:rsidRPr="006A04F3">
        <w:rPr>
          <w:rFonts w:ascii="Times New Roman" w:hAnsi="Times New Roman" w:cs="Times New Roman"/>
          <w:sz w:val="24"/>
          <w:szCs w:val="24"/>
        </w:rPr>
        <w:t>Terkait fakta ini, Obama termasuk orang yang keras menentang usaha penyelamatan pasar modal dengan stimulus besar-besaran.</w:t>
      </w:r>
      <w:r w:rsidR="009D7C1E">
        <w:rPr>
          <w:rFonts w:ascii="Times New Roman" w:hAnsi="Times New Roman" w:cs="Times New Roman"/>
          <w:sz w:val="24"/>
          <w:szCs w:val="24"/>
        </w:rPr>
        <w:t xml:space="preserve"> </w:t>
      </w:r>
      <w:r w:rsidRPr="006E57D8">
        <w:rPr>
          <w:rFonts w:ascii="Times New Roman" w:hAnsi="Times New Roman" w:cs="Times New Roman"/>
          <w:sz w:val="24"/>
          <w:szCs w:val="24"/>
        </w:rPr>
        <w:t xml:space="preserve">Jika dirangkum, pola kebijakan </w:t>
      </w:r>
      <w:r w:rsidRPr="006E57D8">
        <w:rPr>
          <w:rFonts w:ascii="Times New Roman" w:hAnsi="Times New Roman" w:cs="Times New Roman"/>
          <w:sz w:val="24"/>
          <w:szCs w:val="24"/>
        </w:rPr>
        <w:lastRenderedPageBreak/>
        <w:t>Obama akan menga</w:t>
      </w:r>
      <w:r w:rsidR="0092750C">
        <w:rPr>
          <w:rFonts w:ascii="Times New Roman" w:hAnsi="Times New Roman" w:cs="Times New Roman"/>
          <w:sz w:val="24"/>
          <w:szCs w:val="24"/>
        </w:rPr>
        <w:t>rah kepada pengembangan industri</w:t>
      </w:r>
      <w:r w:rsidRPr="006E57D8">
        <w:rPr>
          <w:rFonts w:ascii="Times New Roman" w:hAnsi="Times New Roman" w:cs="Times New Roman"/>
          <w:sz w:val="24"/>
          <w:szCs w:val="24"/>
        </w:rPr>
        <w:t xml:space="preserve"> dalam rangka pen</w:t>
      </w:r>
      <w:r w:rsidR="009D7C1E">
        <w:rPr>
          <w:rFonts w:ascii="Times New Roman" w:hAnsi="Times New Roman" w:cs="Times New Roman"/>
          <w:sz w:val="24"/>
          <w:szCs w:val="24"/>
        </w:rPr>
        <w:t>ambahan lapangan pekerjaan baru</w:t>
      </w:r>
      <w:r w:rsidR="001A207C">
        <w:rPr>
          <w:rFonts w:ascii="Times New Roman" w:hAnsi="Times New Roman" w:cs="Times New Roman"/>
          <w:sz w:val="24"/>
          <w:szCs w:val="24"/>
        </w:rPr>
        <w:t>.</w:t>
      </w:r>
      <w:r w:rsidR="001A207C">
        <w:rPr>
          <w:rStyle w:val="FootnoteReference"/>
          <w:rFonts w:ascii="Times New Roman" w:hAnsi="Times New Roman" w:cs="Times New Roman"/>
          <w:sz w:val="24"/>
          <w:szCs w:val="24"/>
        </w:rPr>
        <w:footnoteReference w:id="7"/>
      </w:r>
    </w:p>
    <w:p w:rsidR="001B12F0" w:rsidRPr="0018377A" w:rsidRDefault="00751ABB" w:rsidP="00174EE1">
      <w:pPr>
        <w:pStyle w:val="ListParagraph"/>
        <w:numPr>
          <w:ilvl w:val="0"/>
          <w:numId w:val="39"/>
        </w:numPr>
        <w:spacing w:after="0" w:line="480" w:lineRule="auto"/>
        <w:ind w:left="709"/>
        <w:rPr>
          <w:rFonts w:ascii="Times New Roman" w:hAnsi="Times New Roman" w:cs="Times New Roman"/>
          <w:b/>
        </w:rPr>
      </w:pPr>
      <w:r w:rsidRPr="0018377A">
        <w:rPr>
          <w:rFonts w:ascii="Times New Roman" w:hAnsi="Times New Roman" w:cs="Times New Roman"/>
          <w:b/>
        </w:rPr>
        <w:t xml:space="preserve">Krisis </w:t>
      </w:r>
      <w:r w:rsidRPr="00A230A3">
        <w:rPr>
          <w:rFonts w:ascii="Times New Roman" w:hAnsi="Times New Roman" w:cs="Times New Roman"/>
          <w:b/>
          <w:i/>
        </w:rPr>
        <w:t>Subprime Mortgage</w:t>
      </w:r>
      <w:r w:rsidR="00FC4ED5" w:rsidRPr="0018377A">
        <w:rPr>
          <w:rFonts w:ascii="Times New Roman" w:hAnsi="Times New Roman" w:cs="Times New Roman"/>
          <w:b/>
        </w:rPr>
        <w:t xml:space="preserve"> 2008</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 xml:space="preserve">Krisis global telah menyeret dampak ke semua negara, tak terkecuali Indonesia meski pada skala yang berbeda-beda. Indikasi krisis global sebenarnya sudah bisa </w:t>
      </w:r>
      <w:r w:rsidR="00F62564" w:rsidRPr="00F62564">
        <w:rPr>
          <w:rFonts w:ascii="Times New Roman" w:hAnsi="Times New Roman" w:cs="Times New Roman"/>
          <w:sz w:val="24"/>
          <w:szCs w:val="24"/>
        </w:rPr>
        <w:t>di</w:t>
      </w:r>
      <w:r w:rsidR="00D87ED9">
        <w:rPr>
          <w:rFonts w:ascii="Times New Roman" w:hAnsi="Times New Roman" w:cs="Times New Roman"/>
          <w:sz w:val="24"/>
          <w:szCs w:val="24"/>
        </w:rPr>
        <w:t>lacak</w:t>
      </w:r>
      <w:r w:rsidR="00F62564" w:rsidRPr="00F62564">
        <w:rPr>
          <w:rFonts w:ascii="Times New Roman" w:hAnsi="Times New Roman" w:cs="Times New Roman"/>
          <w:sz w:val="24"/>
          <w:szCs w:val="24"/>
        </w:rPr>
        <w:t xml:space="preserve"> sejak tahun 2007. P</w:t>
      </w:r>
      <w:r w:rsidRPr="00F62564">
        <w:rPr>
          <w:rFonts w:ascii="Times New Roman" w:hAnsi="Times New Roman" w:cs="Times New Roman"/>
          <w:sz w:val="24"/>
          <w:szCs w:val="24"/>
        </w:rPr>
        <w:t>ada 9 Agustus 2007, BNP Paribas Prancis telah menyatakan ketidaksanggupannya untuk mencairkan sekuritas yang terkait dengan subprime mortgage dari AS. Pernyataan BNP Paribas tersebut merupakan bibit-bibit terjadinya krisis yang selanjutnya meluar dan menjadi krisis likuiditas terburuk di berbagai belahan dunia.</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Style w:val="Emphasis"/>
          <w:rFonts w:ascii="Times New Roman" w:hAnsi="Times New Roman" w:cs="Times New Roman"/>
          <w:sz w:val="24"/>
          <w:szCs w:val="24"/>
        </w:rPr>
        <w:t xml:space="preserve">Subprime mortgage </w:t>
      </w:r>
      <w:r w:rsidRPr="00F62564">
        <w:rPr>
          <w:rFonts w:ascii="Times New Roman" w:hAnsi="Times New Roman" w:cs="Times New Roman"/>
          <w:sz w:val="24"/>
          <w:szCs w:val="24"/>
        </w:rPr>
        <w:t>merupakan istilah untuk kredit perumahan (mortgage) yang diberikan kepada debitor dengan sejarah kredit yang buruk atau belum memiliki sejarah kredit sama sekali, sehingga digolongkan sebagai kredit yang berisiko tinggi. Penyaluran subprime mortgage di AS mengalami peningkatan pesat yakni sebesar US$ 200 miliar pada 2002 menjadi US$ 500 miliar pada 2005.</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 xml:space="preserve">Meskipun </w:t>
      </w:r>
      <w:r w:rsidRPr="00F62564">
        <w:rPr>
          <w:rStyle w:val="Emphasis"/>
          <w:rFonts w:ascii="Times New Roman" w:hAnsi="Times New Roman" w:cs="Times New Roman"/>
          <w:sz w:val="24"/>
          <w:szCs w:val="24"/>
        </w:rPr>
        <w:t>subprime mortgage</w:t>
      </w:r>
      <w:r w:rsidRPr="00F62564">
        <w:rPr>
          <w:rFonts w:ascii="Times New Roman" w:hAnsi="Times New Roman" w:cs="Times New Roman"/>
          <w:sz w:val="24"/>
          <w:szCs w:val="24"/>
        </w:rPr>
        <w:t xml:space="preserve"> inilah yang menjadi awal terciptanya krisis, namun sebenarnya jumlahnya relatif kecil dibandingkan keseluruhan kerugian yang pada akhirnya dialami oleh perekonomian secara keseluruhan. Kerugian besar yang terjadi sebenarnya bersumber dari praktik pengemasan </w:t>
      </w:r>
      <w:r w:rsidRPr="00F62564">
        <w:rPr>
          <w:rStyle w:val="Emphasis"/>
          <w:rFonts w:ascii="Times New Roman" w:hAnsi="Times New Roman" w:cs="Times New Roman"/>
          <w:sz w:val="24"/>
          <w:szCs w:val="24"/>
        </w:rPr>
        <w:t xml:space="preserve">subprime </w:t>
      </w:r>
      <w:r w:rsidRPr="00F62564">
        <w:rPr>
          <w:rStyle w:val="Emphasis"/>
          <w:rFonts w:ascii="Times New Roman" w:hAnsi="Times New Roman" w:cs="Times New Roman"/>
          <w:sz w:val="24"/>
          <w:szCs w:val="24"/>
        </w:rPr>
        <w:lastRenderedPageBreak/>
        <w:t>mortgage</w:t>
      </w:r>
      <w:r w:rsidRPr="00F62564">
        <w:rPr>
          <w:rFonts w:ascii="Times New Roman" w:hAnsi="Times New Roman" w:cs="Times New Roman"/>
          <w:sz w:val="24"/>
          <w:szCs w:val="24"/>
        </w:rPr>
        <w:t xml:space="preserve"> tersebut ke dalam berbagai bentuk sekuritas lain, yang kemudian diperdagangkan di pasar finansial global.</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 xml:space="preserve">Pada tahap pertama, sekuritisasi dilaksanakan terhadap sejumlah subprime mortgage sehingga menjadi sekuritas yang disebut mortgage-backed securities (MBS). Dalam sistem keuangan modern, praktik sekuritisasi MBS ini merupakan suatu hal yang telah lazim, dan bahkan pada tahun 2006 jumlah kredit perumahan di AS (mortgage) yang disekuritisasi menjadi MBS telah mencapai hampir 60% dari seluruh outstanding kredit perumahan. </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Proses sekuritisasi ini melibatkan pihak ketiga baik institusi pemerintah (antara lain lembaga Fannie Mae dan Freddie Mac) maupun swasta. Dalam proses sekuritisasi ini, pihak ketiga seringkali melakukan pengemasan dengan melakukan penggabungan sejumlah mortgage, yang selanjutnya dijual kepada investor yang berminat. Untuk menanggulangi risiko gagal bayar (</w:t>
      </w:r>
      <w:r w:rsidRPr="009D7C1E">
        <w:rPr>
          <w:rFonts w:ascii="Times New Roman" w:hAnsi="Times New Roman" w:cs="Times New Roman"/>
          <w:i/>
          <w:sz w:val="24"/>
          <w:szCs w:val="24"/>
        </w:rPr>
        <w:t>default</w:t>
      </w:r>
      <w:r w:rsidRPr="00F62564">
        <w:rPr>
          <w:rFonts w:ascii="Times New Roman" w:hAnsi="Times New Roman" w:cs="Times New Roman"/>
          <w:sz w:val="24"/>
          <w:szCs w:val="24"/>
        </w:rPr>
        <w:t>), maka pihak ketiga ini sekaligus bertindak sebagai penjamin.</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Praktik sekuritisasi mortgage ini ternyata tidak berhenti sampai di sini. Melalui rekayasa keuangan (financial engineering) yang kompleks, MBS kemudian diresekuritisasi lagi menjadi jenis sekuritas yang dikenal sebagai Collateralised Debt Obligations (CDOs). Sejalan dengan jumlah MBS yang terus meningkat, persentase jumlah MBS yang diresekuritisasi menjadi CDOs juga mengalami peningkatan pesat. Dalam skala global, total penerbitan CDOs pada 2006 telah melebihi US$ 500 milar, dengan separuhnya didominasi oleh CDOs yang bersumber dari MBS.</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lastRenderedPageBreak/>
        <w:t>Pada tahun 2004 total penerbitan CDOs global baru berada pada level sekitar US$ 150 miliar. Selain dalam bentuk CDOs, MBS juga diresekuritisasi dalam beberapa bentuk sekuritas lain yang sudah sulit dila</w:t>
      </w:r>
      <w:r w:rsidR="00395E4D">
        <w:rPr>
          <w:rFonts w:ascii="Times New Roman" w:hAnsi="Times New Roman" w:cs="Times New Roman"/>
          <w:sz w:val="24"/>
          <w:szCs w:val="24"/>
        </w:rPr>
        <w:t>cak bentuk maupun jumlahnya, di</w:t>
      </w:r>
      <w:r w:rsidRPr="00F62564">
        <w:rPr>
          <w:rFonts w:ascii="Times New Roman" w:hAnsi="Times New Roman" w:cs="Times New Roman"/>
          <w:sz w:val="24"/>
          <w:szCs w:val="24"/>
        </w:rPr>
        <w:t>antaranya sekuritas SIV (</w:t>
      </w:r>
      <w:r w:rsidRPr="004915CC">
        <w:rPr>
          <w:rFonts w:ascii="Times New Roman" w:hAnsi="Times New Roman" w:cs="Times New Roman"/>
          <w:i/>
          <w:sz w:val="24"/>
          <w:szCs w:val="24"/>
        </w:rPr>
        <w:t>Structured Investment Vehicles</w:t>
      </w:r>
      <w:r w:rsidRPr="00F62564">
        <w:rPr>
          <w:rFonts w:ascii="Times New Roman" w:hAnsi="Times New Roman" w:cs="Times New Roman"/>
          <w:sz w:val="24"/>
          <w:szCs w:val="24"/>
        </w:rPr>
        <w:t>). Maraknya perdagangan CDOs di pasar global juga dipengaruhi hasil rating yang dikeluarkan oleh lembaga-lembaga pemeringkat internasional, yang cenderung underpricing terhadap risiko dari produk-produk derivatif di atas.</w:t>
      </w:r>
    </w:p>
    <w:p w:rsidR="00F267C9" w:rsidRDefault="00BC468E" w:rsidP="00174EE1">
      <w:pPr>
        <w:spacing w:after="0" w:line="480" w:lineRule="auto"/>
        <w:ind w:left="360" w:firstLine="360"/>
        <w:jc w:val="both"/>
        <w:rPr>
          <w:rFonts w:ascii="Times New Roman" w:hAnsi="Times New Roman" w:cs="Times New Roman"/>
          <w:sz w:val="24"/>
          <w:szCs w:val="24"/>
        </w:rPr>
      </w:pPr>
      <w:r w:rsidRPr="00F62564">
        <w:rPr>
          <w:rFonts w:ascii="Times New Roman" w:hAnsi="Times New Roman" w:cs="Times New Roman"/>
          <w:sz w:val="24"/>
          <w:szCs w:val="24"/>
        </w:rPr>
        <w:t xml:space="preserve">Dipicu oleh perubahan arah kebijakan moneter AS yang mulai berubah menjadi ketat memasuki pertengahan 2004, tren peningkatan suku bunga mulai terjadi dan terus berlangsung sampai dengan 2006. Kondisi ini pada akhirnya memberi pukulan berat pada pasar perumahan AS, yang ditandai dengan banyaknya debitur yang mengalami gagal bayar. </w:t>
      </w:r>
    </w:p>
    <w:p w:rsidR="000E742B" w:rsidRPr="00114E62" w:rsidRDefault="00BC468E" w:rsidP="00114E62">
      <w:pPr>
        <w:spacing w:after="0" w:line="480" w:lineRule="auto"/>
        <w:ind w:left="360" w:firstLine="360"/>
        <w:jc w:val="both"/>
      </w:pPr>
      <w:r w:rsidRPr="00F62564">
        <w:rPr>
          <w:rFonts w:ascii="Times New Roman" w:hAnsi="Times New Roman" w:cs="Times New Roman"/>
          <w:sz w:val="24"/>
          <w:szCs w:val="24"/>
        </w:rPr>
        <w:t>Gelombang gagal bayar yang terjadi bersamaan dengan jatuhnya harga rumah di AS, akhirnya menyeret semua investor maupun lembaga yang terlibat dalam penjaminan ke dalam persoalan likuiditas yang sangat besar. Salah satu yang terkena dampak buruk dan harus bangkrut diantaranya adalah Lehman Brothers. Raksasa-raksasa finansial tak ada satupun yang bisa lari dari dampak buruk krisis ini.</w:t>
      </w:r>
      <w:r w:rsidR="00395E4D">
        <w:rPr>
          <w:rStyle w:val="FootnoteReference"/>
          <w:rFonts w:ascii="Times New Roman" w:hAnsi="Times New Roman" w:cs="Times New Roman"/>
          <w:sz w:val="24"/>
          <w:szCs w:val="24"/>
        </w:rPr>
        <w:footnoteReference w:id="8"/>
      </w:r>
    </w:p>
    <w:p w:rsidR="00A355AE" w:rsidRDefault="00B73FC0" w:rsidP="00A355AE">
      <w:pPr>
        <w:pStyle w:val="ListParagraph"/>
        <w:numPr>
          <w:ilvl w:val="0"/>
          <w:numId w:val="1"/>
        </w:numPr>
        <w:spacing w:line="480" w:lineRule="auto"/>
        <w:ind w:left="426"/>
        <w:rPr>
          <w:rFonts w:ascii="Times New Roman" w:hAnsi="Times New Roman" w:cs="Times New Roman"/>
          <w:b/>
          <w:sz w:val="24"/>
          <w:szCs w:val="24"/>
        </w:rPr>
      </w:pPr>
      <w:r w:rsidRPr="0018377A">
        <w:rPr>
          <w:rFonts w:ascii="Times New Roman" w:hAnsi="Times New Roman" w:cs="Times New Roman"/>
          <w:b/>
          <w:sz w:val="24"/>
          <w:szCs w:val="24"/>
        </w:rPr>
        <w:t xml:space="preserve">Dinamika </w:t>
      </w:r>
      <w:r w:rsidR="00CC3BCF">
        <w:rPr>
          <w:rFonts w:ascii="Times New Roman" w:hAnsi="Times New Roman" w:cs="Times New Roman"/>
          <w:b/>
          <w:sz w:val="24"/>
          <w:szCs w:val="24"/>
        </w:rPr>
        <w:t xml:space="preserve">Perekonomian </w:t>
      </w:r>
      <w:r w:rsidRPr="0018377A">
        <w:rPr>
          <w:rFonts w:ascii="Times New Roman" w:hAnsi="Times New Roman" w:cs="Times New Roman"/>
          <w:b/>
          <w:sz w:val="24"/>
          <w:szCs w:val="24"/>
        </w:rPr>
        <w:t>Global</w:t>
      </w:r>
    </w:p>
    <w:p w:rsidR="00F20DEA" w:rsidRPr="00A355AE" w:rsidRDefault="0097182C" w:rsidP="00A355AE">
      <w:pPr>
        <w:pStyle w:val="ListParagraph"/>
        <w:numPr>
          <w:ilvl w:val="0"/>
          <w:numId w:val="45"/>
        </w:numPr>
        <w:spacing w:line="480" w:lineRule="auto"/>
        <w:rPr>
          <w:rFonts w:ascii="Times New Roman" w:hAnsi="Times New Roman" w:cs="Times New Roman"/>
          <w:b/>
          <w:sz w:val="24"/>
          <w:szCs w:val="24"/>
        </w:rPr>
      </w:pPr>
      <w:r w:rsidRPr="00A355AE">
        <w:rPr>
          <w:rFonts w:ascii="Times New Roman" w:hAnsi="Times New Roman" w:cs="Times New Roman"/>
          <w:b/>
          <w:sz w:val="24"/>
          <w:szCs w:val="24"/>
        </w:rPr>
        <w:t xml:space="preserve">Perubahan Lanskap Ekonomi Global </w:t>
      </w:r>
    </w:p>
    <w:p w:rsidR="008A7351" w:rsidRDefault="0097182C" w:rsidP="008A7351">
      <w:pPr>
        <w:pStyle w:val="ListParagraph"/>
        <w:spacing w:after="0" w:line="480" w:lineRule="auto"/>
        <w:ind w:left="426" w:firstLine="414"/>
        <w:jc w:val="both"/>
        <w:rPr>
          <w:rFonts w:ascii="Times New Roman" w:hAnsi="Times New Roman" w:cs="Times New Roman"/>
          <w:i/>
          <w:iCs/>
          <w:color w:val="000000"/>
          <w:sz w:val="24"/>
          <w:szCs w:val="24"/>
        </w:rPr>
      </w:pPr>
      <w:r w:rsidRPr="00F20DEA">
        <w:rPr>
          <w:rFonts w:ascii="Times New Roman" w:hAnsi="Times New Roman" w:cs="Times New Roman"/>
          <w:color w:val="000000"/>
          <w:sz w:val="24"/>
          <w:szCs w:val="24"/>
        </w:rPr>
        <w:lastRenderedPageBreak/>
        <w:t xml:space="preserve">Tahun 2013 diwarnai dengan perubahan lanskap ekonomi global yang ditandai oleh meningkatnya pertumbuhan ekonomi negara maju dan menurunnya pertumbuhan ekonomi negara </w:t>
      </w:r>
      <w:r w:rsidRPr="00F20DEA">
        <w:rPr>
          <w:rFonts w:ascii="Times New Roman" w:hAnsi="Times New Roman" w:cs="Times New Roman"/>
          <w:i/>
          <w:iCs/>
          <w:color w:val="000000"/>
          <w:sz w:val="24"/>
          <w:szCs w:val="24"/>
        </w:rPr>
        <w:t xml:space="preserve">emerging market </w:t>
      </w:r>
      <w:r w:rsidRPr="00F20DEA">
        <w:rPr>
          <w:rFonts w:ascii="Times New Roman" w:hAnsi="Times New Roman" w:cs="Times New Roman"/>
          <w:color w:val="000000"/>
          <w:sz w:val="24"/>
          <w:szCs w:val="24"/>
        </w:rPr>
        <w:t xml:space="preserve">(EM) yang sebelumnya menjadi penopang utama ekonomi dunia. Meskipun belum mencapai lintasan normalnya, pertumbuhan ekonomi di kelompok negara maju menunjukan tren perbaikan. Akselerasi pertumbuhan di kelompok negara maju terutama didorong oleh perbaikan perekonomian di Amerika Serikat (AS) yang terus berlanjut sejak triwulan I 2013. Sebaliknya, kelompok negara-negara EM mengalami perlambatan ekonomi di tengah sinyal pemulihan ekonomi kelompok negara maju. Terdeselerasinya pertumbuhan ekonomi negara-negara EM tersebut dipengaruhi oleh perlambatan pertumbuhan ekonomi China. Perubahan lanskap ekonomi global tersebut memberikan dampak lanjutan </w:t>
      </w:r>
      <w:r w:rsidRPr="00F20DEA">
        <w:rPr>
          <w:rFonts w:ascii="Times New Roman" w:hAnsi="Times New Roman" w:cs="Times New Roman"/>
          <w:i/>
          <w:iCs/>
          <w:color w:val="000000"/>
          <w:sz w:val="24"/>
          <w:szCs w:val="24"/>
        </w:rPr>
        <w:t xml:space="preserve">(spillover effect) </w:t>
      </w:r>
      <w:r w:rsidRPr="00F20DEA">
        <w:rPr>
          <w:rFonts w:ascii="Times New Roman" w:hAnsi="Times New Roman" w:cs="Times New Roman"/>
          <w:color w:val="000000"/>
          <w:sz w:val="24"/>
          <w:szCs w:val="24"/>
        </w:rPr>
        <w:t xml:space="preserve">terhadap perekonomian melalui jalur perdagangan </w:t>
      </w:r>
      <w:r w:rsidRPr="00F20DEA">
        <w:rPr>
          <w:rFonts w:ascii="Times New Roman" w:hAnsi="Times New Roman" w:cs="Times New Roman"/>
          <w:i/>
          <w:iCs/>
          <w:color w:val="000000"/>
          <w:sz w:val="24"/>
          <w:szCs w:val="24"/>
        </w:rPr>
        <w:t>(trade channel)</w:t>
      </w:r>
      <w:r w:rsidRPr="00F20DEA">
        <w:rPr>
          <w:rFonts w:ascii="Times New Roman" w:hAnsi="Times New Roman" w:cs="Times New Roman"/>
          <w:color w:val="000000"/>
          <w:sz w:val="24"/>
          <w:szCs w:val="24"/>
        </w:rPr>
        <w:t xml:space="preserve">. Dengan semakin terintegrasinya perekonomian global, dinamika yang terjadi di suatu negara akan berdampak terhadap negara lain, baik secara langsung maupun tidak langsung. Dengan demikian, dinamika perekonomian global, terutama AS dan China akan memberikan dampak lanjutan </w:t>
      </w:r>
      <w:r w:rsidRPr="00F20DEA">
        <w:rPr>
          <w:rFonts w:ascii="Times New Roman" w:hAnsi="Times New Roman" w:cs="Times New Roman"/>
          <w:i/>
          <w:iCs/>
          <w:color w:val="000000"/>
          <w:sz w:val="24"/>
          <w:szCs w:val="24"/>
        </w:rPr>
        <w:t xml:space="preserve">(spillover effect) </w:t>
      </w:r>
      <w:r w:rsidRPr="00F20DEA">
        <w:rPr>
          <w:rFonts w:ascii="Times New Roman" w:hAnsi="Times New Roman" w:cs="Times New Roman"/>
          <w:color w:val="000000"/>
          <w:sz w:val="24"/>
          <w:szCs w:val="24"/>
        </w:rPr>
        <w:t xml:space="preserve">terhadap perekonomian domestik, salah satunya melalui jalur perdagangan </w:t>
      </w:r>
      <w:r w:rsidRPr="00F20DEA">
        <w:rPr>
          <w:rFonts w:ascii="Times New Roman" w:hAnsi="Times New Roman" w:cs="Times New Roman"/>
          <w:i/>
          <w:iCs/>
          <w:color w:val="000000"/>
          <w:sz w:val="24"/>
          <w:szCs w:val="24"/>
        </w:rPr>
        <w:t>(trade channel).</w:t>
      </w:r>
    </w:p>
    <w:p w:rsidR="00EE60A6" w:rsidRPr="008A7351" w:rsidRDefault="00804547" w:rsidP="008A7351">
      <w:pPr>
        <w:pStyle w:val="ListParagraph"/>
        <w:spacing w:after="0" w:line="480" w:lineRule="auto"/>
        <w:ind w:left="426" w:firstLine="414"/>
        <w:jc w:val="both"/>
        <w:rPr>
          <w:rFonts w:ascii="Times New Roman" w:hAnsi="Times New Roman" w:cs="Times New Roman"/>
          <w:sz w:val="24"/>
          <w:szCs w:val="24"/>
        </w:rPr>
      </w:pPr>
      <w:r w:rsidRPr="000E742B">
        <w:rPr>
          <w:rFonts w:ascii="Times New Roman" w:hAnsi="Times New Roman" w:cs="Times New Roman"/>
          <w:i/>
          <w:iCs/>
          <w:color w:val="000000"/>
          <w:sz w:val="24"/>
          <w:szCs w:val="24"/>
        </w:rPr>
        <w:t xml:space="preserve">Spillover effect </w:t>
      </w:r>
      <w:r w:rsidRPr="000E742B">
        <w:rPr>
          <w:rFonts w:ascii="Times New Roman" w:hAnsi="Times New Roman" w:cs="Times New Roman"/>
          <w:color w:val="000000"/>
          <w:sz w:val="24"/>
          <w:szCs w:val="24"/>
        </w:rPr>
        <w:t xml:space="preserve">terhadap perdagangan suatu negara tergantung dari karakteristik komoditas utama yang diperdagangkan. Perbaikan pertumbuhan AS dan perlambatan China akan lebih berpengaruh terhadap kinerja ekspor negara mitra dagang utamanya. Sebagai contoh, setelah krisis finansial global, Singapura mengalami tren penurunan kinerja ekspor seiring dengan masih </w:t>
      </w:r>
      <w:r w:rsidRPr="000E742B">
        <w:rPr>
          <w:rFonts w:ascii="Times New Roman" w:hAnsi="Times New Roman" w:cs="Times New Roman"/>
          <w:color w:val="000000"/>
          <w:sz w:val="24"/>
          <w:szCs w:val="24"/>
        </w:rPr>
        <w:lastRenderedPageBreak/>
        <w:t>lemahnya permintaan domestik AS. Sementara itu, tren pertumbuhan kelompok negara-negara EM yang dimotori China akan memengaruhi kinerja ekspor negara-negara yang masih mengandalkan ekspornya pada komodi</w:t>
      </w:r>
      <w:r w:rsidR="00570770">
        <w:rPr>
          <w:rFonts w:ascii="Times New Roman" w:hAnsi="Times New Roman" w:cs="Times New Roman"/>
          <w:color w:val="000000"/>
          <w:sz w:val="24"/>
          <w:szCs w:val="24"/>
        </w:rPr>
        <w:t>tas, seperti Indonesia.</w:t>
      </w:r>
    </w:p>
    <w:p w:rsidR="00804547" w:rsidRPr="00D70401" w:rsidRDefault="00804547" w:rsidP="00D70401">
      <w:pPr>
        <w:autoSpaceDE w:val="0"/>
        <w:autoSpaceDN w:val="0"/>
        <w:adjustRightInd w:val="0"/>
        <w:spacing w:after="0" w:line="480" w:lineRule="auto"/>
        <w:ind w:left="426" w:firstLine="425"/>
        <w:jc w:val="both"/>
        <w:rPr>
          <w:rFonts w:ascii="Times New Roman" w:hAnsi="Times New Roman" w:cs="Times New Roman"/>
          <w:color w:val="000000"/>
          <w:sz w:val="24"/>
          <w:szCs w:val="24"/>
        </w:rPr>
      </w:pPr>
      <w:r w:rsidRPr="00F62D0C">
        <w:rPr>
          <w:rFonts w:ascii="Times New Roman" w:hAnsi="Times New Roman" w:cs="Times New Roman"/>
          <w:color w:val="000000"/>
          <w:sz w:val="24"/>
          <w:szCs w:val="24"/>
        </w:rPr>
        <w:t>Sehubungan dengan terjadinya perubahan lanskap ekonomi global, permintaan domestik AS yang menguat akan meningkatkan permintaan ekspor Indonesia ke AS. Beberapa komoditas utama yang diperkirakan mengalami peningkatan ekspor ke pasar AS adalah tekstil, karet olahan, e</w:t>
      </w:r>
      <w:r w:rsidR="00BF01D2">
        <w:rPr>
          <w:rFonts w:ascii="Times New Roman" w:hAnsi="Times New Roman" w:cs="Times New Roman"/>
          <w:color w:val="000000"/>
          <w:sz w:val="24"/>
          <w:szCs w:val="24"/>
        </w:rPr>
        <w:t>lektrikal, dan alas kaki</w:t>
      </w:r>
      <w:r w:rsidRPr="00F62D0C">
        <w:rPr>
          <w:rFonts w:ascii="Times New Roman" w:hAnsi="Times New Roman" w:cs="Times New Roman"/>
          <w:color w:val="000000"/>
          <w:sz w:val="24"/>
          <w:szCs w:val="24"/>
        </w:rPr>
        <w:t>. Sementara itu, dampak perlambatan ekonomi China akan diikuti oleh turunnya permintaan China terhadap beberapa komoditas primer Indonesia terutama batu bara, minyak s</w:t>
      </w:r>
      <w:r w:rsidR="00863998">
        <w:rPr>
          <w:rFonts w:ascii="Times New Roman" w:hAnsi="Times New Roman" w:cs="Times New Roman"/>
          <w:color w:val="000000"/>
          <w:sz w:val="24"/>
          <w:szCs w:val="24"/>
        </w:rPr>
        <w:t>aw</w:t>
      </w:r>
      <w:r w:rsidR="00D70401">
        <w:rPr>
          <w:rFonts w:ascii="Times New Roman" w:hAnsi="Times New Roman" w:cs="Times New Roman"/>
          <w:color w:val="000000"/>
          <w:sz w:val="24"/>
          <w:szCs w:val="24"/>
        </w:rPr>
        <w:t>it, dan karet olahan.</w:t>
      </w:r>
      <w:r w:rsidR="00237F00">
        <w:rPr>
          <w:rStyle w:val="FootnoteReference"/>
          <w:rFonts w:ascii="Times New Roman" w:hAnsi="Times New Roman" w:cs="Times New Roman"/>
          <w:color w:val="000000"/>
          <w:sz w:val="24"/>
          <w:szCs w:val="24"/>
        </w:rPr>
        <w:footnoteReference w:id="9"/>
      </w:r>
    </w:p>
    <w:p w:rsidR="00804547" w:rsidRDefault="00804547" w:rsidP="002606B6">
      <w:pPr>
        <w:pStyle w:val="Pa2"/>
        <w:spacing w:line="480" w:lineRule="auto"/>
        <w:ind w:left="426" w:firstLine="284"/>
        <w:jc w:val="both"/>
        <w:rPr>
          <w:rStyle w:val="A2"/>
          <w:rFonts w:ascii="Times New Roman" w:hAnsi="Times New Roman" w:cs="Times New Roman"/>
          <w:sz w:val="24"/>
          <w:szCs w:val="24"/>
        </w:rPr>
      </w:pPr>
      <w:r w:rsidRPr="00F62D0C">
        <w:rPr>
          <w:rFonts w:ascii="Times New Roman" w:hAnsi="Times New Roman"/>
          <w:color w:val="000000"/>
        </w:rPr>
        <w:t xml:space="preserve">Terkait dengan komoditas energi, harga minyak pada tahun 2013 hanya turun sebesar 1,0% dibandingkan dengan harga tahun sebelumnya. Penurunan terutama terjadi pada semester I 2013 disebabkan masih lemahnya permintaan akibat melambatnya pertumbuhan ekonomi dunia dan menurunnya kebutuhan </w:t>
      </w:r>
      <w:r w:rsidRPr="00F62D0C">
        <w:rPr>
          <w:rFonts w:ascii="Times New Roman" w:hAnsi="Times New Roman"/>
          <w:i/>
          <w:iCs/>
          <w:color w:val="000000"/>
        </w:rPr>
        <w:t xml:space="preserve">refineries </w:t>
      </w:r>
      <w:r w:rsidRPr="00F62D0C">
        <w:rPr>
          <w:rFonts w:ascii="Times New Roman" w:hAnsi="Times New Roman"/>
          <w:color w:val="000000"/>
        </w:rPr>
        <w:t xml:space="preserve">selama periode pemeliharaan. Penurunan harga minyak juga disebabkan peningkatan pasokan dari negara-negara non-OPEC, terutama dari </w:t>
      </w:r>
      <w:r w:rsidRPr="00F62D0C">
        <w:rPr>
          <w:rFonts w:ascii="Times New Roman" w:hAnsi="Times New Roman"/>
          <w:i/>
          <w:iCs/>
          <w:color w:val="000000"/>
        </w:rPr>
        <w:t xml:space="preserve">oil shale </w:t>
      </w:r>
      <w:r w:rsidRPr="00F62D0C">
        <w:rPr>
          <w:rFonts w:ascii="Times New Roman" w:hAnsi="Times New Roman"/>
          <w:color w:val="000000"/>
        </w:rPr>
        <w:t xml:space="preserve">di AS dan </w:t>
      </w:r>
      <w:r w:rsidRPr="00F62D0C">
        <w:rPr>
          <w:rFonts w:ascii="Times New Roman" w:hAnsi="Times New Roman"/>
          <w:i/>
          <w:iCs/>
          <w:color w:val="000000"/>
        </w:rPr>
        <w:t xml:space="preserve">oil sand </w:t>
      </w:r>
      <w:r w:rsidRPr="00F62D0C">
        <w:rPr>
          <w:rFonts w:ascii="Times New Roman" w:hAnsi="Times New Roman"/>
          <w:color w:val="000000"/>
        </w:rPr>
        <w:t>di Kanada. Pada semester II 2013, harga minyak sedikit meningkat sejalan dengan menurunnya produksi akibat memanasnya tekanan geopolitik di Timur Tengah serta menguatnya siklus permintaan karena musim liburan (</w:t>
      </w:r>
      <w:r w:rsidRPr="00F62D0C">
        <w:rPr>
          <w:rFonts w:ascii="Times New Roman" w:hAnsi="Times New Roman"/>
          <w:i/>
          <w:iCs/>
          <w:color w:val="000000"/>
        </w:rPr>
        <w:t>driving season</w:t>
      </w:r>
      <w:r w:rsidRPr="00F62D0C">
        <w:rPr>
          <w:rFonts w:ascii="Times New Roman" w:hAnsi="Times New Roman"/>
          <w:color w:val="000000"/>
        </w:rPr>
        <w:t>) dan pemanfaatan stok (</w:t>
      </w:r>
      <w:r w:rsidRPr="00F62D0C">
        <w:rPr>
          <w:rFonts w:ascii="Times New Roman" w:hAnsi="Times New Roman"/>
          <w:i/>
          <w:iCs/>
          <w:color w:val="000000"/>
        </w:rPr>
        <w:t>destocking</w:t>
      </w:r>
      <w:r w:rsidRPr="00F62D0C">
        <w:rPr>
          <w:rFonts w:ascii="Times New Roman" w:hAnsi="Times New Roman"/>
          <w:color w:val="000000"/>
        </w:rPr>
        <w:t xml:space="preserve">) di luar AS. Namun </w:t>
      </w:r>
      <w:r w:rsidRPr="00F62D0C">
        <w:rPr>
          <w:rStyle w:val="A2"/>
          <w:rFonts w:ascii="Times New Roman" w:hAnsi="Times New Roman" w:cs="Times New Roman"/>
          <w:sz w:val="24"/>
          <w:szCs w:val="24"/>
        </w:rPr>
        <w:t xml:space="preserve">demikian, harga minyak kembali menurun pada triwulan IV 2013 didorong </w:t>
      </w:r>
      <w:r w:rsidRPr="00F62D0C">
        <w:rPr>
          <w:rStyle w:val="A2"/>
          <w:rFonts w:ascii="Times New Roman" w:hAnsi="Times New Roman" w:cs="Times New Roman"/>
          <w:sz w:val="24"/>
          <w:szCs w:val="24"/>
        </w:rPr>
        <w:lastRenderedPageBreak/>
        <w:t xml:space="preserve">pemulihan produksi di Timur Tengah menyusul meredanya tekanan gejolak geopolitik dan berakhirnya </w:t>
      </w:r>
      <w:r w:rsidRPr="00F62D0C">
        <w:rPr>
          <w:rStyle w:val="A2"/>
          <w:rFonts w:ascii="Times New Roman" w:hAnsi="Times New Roman" w:cs="Times New Roman"/>
          <w:i/>
          <w:iCs/>
          <w:sz w:val="24"/>
          <w:szCs w:val="24"/>
        </w:rPr>
        <w:t>driving season</w:t>
      </w:r>
      <w:r w:rsidR="005C4C8F">
        <w:rPr>
          <w:rStyle w:val="A2"/>
          <w:rFonts w:ascii="Times New Roman" w:hAnsi="Times New Roman" w:cs="Times New Roman"/>
          <w:sz w:val="24"/>
          <w:szCs w:val="24"/>
        </w:rPr>
        <w:t>.</w:t>
      </w:r>
    </w:p>
    <w:p w:rsidR="00F62D0C" w:rsidRPr="000D68F4" w:rsidRDefault="00272C7A" w:rsidP="000D68F4">
      <w:pPr>
        <w:pStyle w:val="Default"/>
        <w:spacing w:line="480" w:lineRule="auto"/>
        <w:jc w:val="center"/>
        <w:rPr>
          <w:rFonts w:ascii="Times New Roman" w:hAnsi="Times New Roman" w:cs="Times New Roman"/>
          <w:b/>
          <w:bCs/>
          <w:sz w:val="20"/>
          <w:szCs w:val="20"/>
        </w:rPr>
      </w:pPr>
      <w:r>
        <w:rPr>
          <w:rStyle w:val="A3"/>
          <w:rFonts w:ascii="Times New Roman" w:hAnsi="Times New Roman" w:cs="Times New Roman"/>
        </w:rPr>
        <w:t>Grafik 2.1</w:t>
      </w:r>
      <w:r w:rsidR="00F62D0C" w:rsidRPr="00F62D0C">
        <w:rPr>
          <w:rStyle w:val="A3"/>
          <w:rFonts w:ascii="Times New Roman" w:hAnsi="Times New Roman" w:cs="Times New Roman"/>
        </w:rPr>
        <w:t xml:space="preserve">. </w:t>
      </w:r>
      <w:r w:rsidR="00F62D0C" w:rsidRPr="00F62D0C">
        <w:rPr>
          <w:rFonts w:ascii="Times New Roman" w:hAnsi="Times New Roman" w:cs="Times New Roman"/>
          <w:b/>
          <w:bCs/>
          <w:sz w:val="20"/>
          <w:szCs w:val="20"/>
        </w:rPr>
        <w:t>Permintaan dan Penawaran Minyak Dunia</w:t>
      </w:r>
    </w:p>
    <w:p w:rsidR="00804547" w:rsidRPr="00C71452" w:rsidRDefault="00804547" w:rsidP="00C71452">
      <w:pPr>
        <w:pStyle w:val="Default"/>
        <w:spacing w:line="480" w:lineRule="auto"/>
        <w:jc w:val="center"/>
      </w:pPr>
      <w:r>
        <w:rPr>
          <w:noProof/>
        </w:rPr>
        <w:drawing>
          <wp:inline distT="0" distB="0" distL="0" distR="0">
            <wp:extent cx="3274679" cy="2543175"/>
            <wp:effectExtent l="19050" t="0" r="1921"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274679" cy="2543175"/>
                    </a:xfrm>
                    <a:prstGeom prst="rect">
                      <a:avLst/>
                    </a:prstGeom>
                    <a:noFill/>
                    <a:ln w="9525">
                      <a:noFill/>
                      <a:miter lim="800000"/>
                      <a:headEnd/>
                      <a:tailEnd/>
                    </a:ln>
                  </pic:spPr>
                </pic:pic>
              </a:graphicData>
            </a:graphic>
          </wp:inline>
        </w:drawing>
      </w:r>
    </w:p>
    <w:p w:rsidR="00C346E7" w:rsidRPr="00075F29" w:rsidRDefault="00A0564E" w:rsidP="00075F29">
      <w:pPr>
        <w:pStyle w:val="Default"/>
        <w:spacing w:line="480" w:lineRule="auto"/>
        <w:ind w:left="426" w:firstLine="294"/>
        <w:jc w:val="both"/>
        <w:rPr>
          <w:rStyle w:val="A3"/>
          <w:rFonts w:ascii="Times New Roman" w:hAnsi="Times New Roman" w:cs="Times New Roman"/>
          <w:b w:val="0"/>
          <w:bCs w:val="0"/>
          <w:sz w:val="24"/>
          <w:szCs w:val="24"/>
        </w:rPr>
      </w:pPr>
      <w:r w:rsidRPr="00EA58B4">
        <w:rPr>
          <w:rFonts w:ascii="Times New Roman" w:hAnsi="Times New Roman" w:cs="Times New Roman"/>
        </w:rPr>
        <w:t>Ekonomi global yang melambat dan harga komoditas yang menurun tersebut kemudian berkontribusi pada menurunnya tekanan inflasi global tahun 2013. Inflasi global tahun 2013 hanya mencapai 2,9%, terutama disebabkan oleh masih rendahnya inflasi negara-negara maju yang tercatat sebesar 1,4%, sedangkan inflasi negara-negara EM sebesar 6,1%. AS dan Jepang masing-masing</w:t>
      </w:r>
      <w:r w:rsidR="00BF01D2">
        <w:rPr>
          <w:rFonts w:ascii="Times New Roman" w:hAnsi="Times New Roman" w:cs="Times New Roman"/>
        </w:rPr>
        <w:t xml:space="preserve"> mencatat inflasi sebesar 1,5%</w:t>
      </w:r>
      <w:r w:rsidRPr="00EA58B4">
        <w:rPr>
          <w:rFonts w:ascii="Times New Roman" w:hAnsi="Times New Roman" w:cs="Times New Roman"/>
        </w:rPr>
        <w:t>. Tingkat inflasi tersebut masih di bawah target the Fed dan Bank</w:t>
      </w:r>
      <w:r w:rsidR="00A851A9">
        <w:rPr>
          <w:rFonts w:ascii="Times New Roman" w:hAnsi="Times New Roman" w:cs="Times New Roman"/>
        </w:rPr>
        <w:t xml:space="preserve"> </w:t>
      </w:r>
      <w:r w:rsidR="00A851A9" w:rsidRPr="00EA58B4">
        <w:rPr>
          <w:rFonts w:ascii="Times New Roman" w:hAnsi="Times New Roman" w:cs="Times New Roman"/>
        </w:rPr>
        <w:t xml:space="preserve">of Japan (BOJ) yakni sebesar 2%, meskipun Jepang telah berhasil keluar dari dua dekade deflasi. Adapun otoritas moneter di Kawasan Eropa (ECB) masih mengkhawatirkan berlanjutnya tren deflasi yang dipengaruhi masih sangat lemahnya permintaan. Sementara itu, tekanan inflasi di negara-negara EM masih tinggi seiring dengan masih kuatnya pertumbuhan ekonomi, terjadinya gangguan pasokan dan peningkatan harga Bahan Bakar Minyak (BBM) bersubsidi. Inflasi </w:t>
      </w:r>
      <w:r w:rsidR="00A851A9" w:rsidRPr="00EA58B4">
        <w:rPr>
          <w:rFonts w:ascii="Times New Roman" w:hAnsi="Times New Roman" w:cs="Times New Roman"/>
        </w:rPr>
        <w:lastRenderedPageBreak/>
        <w:t>di Malaysia meningkat dari 1,2% pada tahun 2012 menjadi 4,1% pada 2013, sementara inflasi India tetap tinggi sebesa</w:t>
      </w:r>
      <w:r w:rsidR="00A851A9">
        <w:rPr>
          <w:rFonts w:ascii="Times New Roman" w:hAnsi="Times New Roman" w:cs="Times New Roman"/>
        </w:rPr>
        <w:t>r 9</w:t>
      </w:r>
      <w:r w:rsidR="000D68F4">
        <w:rPr>
          <w:rFonts w:ascii="Times New Roman" w:hAnsi="Times New Roman" w:cs="Times New Roman"/>
        </w:rPr>
        <w:t>,1% pada tahun 2013</w:t>
      </w:r>
      <w:r w:rsidR="005C4C8F">
        <w:rPr>
          <w:rFonts w:ascii="Times New Roman" w:hAnsi="Times New Roman" w:cs="Times New Roman"/>
        </w:rPr>
        <w:t>.</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6"/>
        <w:gridCol w:w="4926"/>
      </w:tblGrid>
      <w:tr w:rsidR="00A851A9" w:rsidTr="00A851A9">
        <w:tc>
          <w:tcPr>
            <w:tcW w:w="3865" w:type="dxa"/>
          </w:tcPr>
          <w:p w:rsidR="00A851A9" w:rsidRPr="00075F29" w:rsidRDefault="001C5B9C" w:rsidP="00075F29">
            <w:pPr>
              <w:pStyle w:val="Default"/>
              <w:spacing w:line="480" w:lineRule="auto"/>
              <w:jc w:val="center"/>
              <w:rPr>
                <w:rFonts w:cs="Calibri"/>
                <w:b/>
                <w:bCs/>
                <w:sz w:val="20"/>
                <w:szCs w:val="20"/>
              </w:rPr>
            </w:pPr>
            <w:r>
              <w:rPr>
                <w:rStyle w:val="A3"/>
              </w:rPr>
              <w:t>Grafik 2.2</w:t>
            </w:r>
            <w:r w:rsidR="00A851A9">
              <w:rPr>
                <w:rStyle w:val="A3"/>
              </w:rPr>
              <w:t xml:space="preserve">.  </w:t>
            </w:r>
            <w:r w:rsidR="00A851A9">
              <w:rPr>
                <w:rFonts w:cs="Calibri"/>
                <w:b/>
                <w:bCs/>
                <w:sz w:val="20"/>
                <w:szCs w:val="20"/>
              </w:rPr>
              <w:t>Inflasi Negara Maju</w:t>
            </w:r>
          </w:p>
          <w:p w:rsidR="00A851A9" w:rsidRDefault="00A851A9" w:rsidP="002606B6">
            <w:pPr>
              <w:pStyle w:val="Default"/>
              <w:spacing w:line="480" w:lineRule="auto"/>
              <w:jc w:val="center"/>
              <w:rPr>
                <w:rStyle w:val="A3"/>
              </w:rPr>
            </w:pPr>
            <w:r w:rsidRPr="00A851A9">
              <w:rPr>
                <w:rStyle w:val="A3"/>
                <w:noProof/>
              </w:rPr>
              <w:drawing>
                <wp:inline distT="0" distB="0" distL="0" distR="0">
                  <wp:extent cx="2452027" cy="2219325"/>
                  <wp:effectExtent l="19050" t="0" r="5423" b="0"/>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462379" cy="2228694"/>
                          </a:xfrm>
                          <a:prstGeom prst="rect">
                            <a:avLst/>
                          </a:prstGeom>
                          <a:noFill/>
                          <a:ln w="9525">
                            <a:noFill/>
                            <a:miter lim="800000"/>
                            <a:headEnd/>
                            <a:tailEnd/>
                          </a:ln>
                        </pic:spPr>
                      </pic:pic>
                    </a:graphicData>
                  </a:graphic>
                </wp:inline>
              </w:drawing>
            </w:r>
          </w:p>
        </w:tc>
        <w:tc>
          <w:tcPr>
            <w:tcW w:w="5032" w:type="dxa"/>
          </w:tcPr>
          <w:p w:rsidR="00A851A9" w:rsidRPr="00F62D0C" w:rsidRDefault="000D68F4" w:rsidP="002606B6">
            <w:pPr>
              <w:pStyle w:val="Default"/>
              <w:spacing w:line="480" w:lineRule="auto"/>
              <w:jc w:val="center"/>
              <w:rPr>
                <w:rFonts w:ascii="Times New Roman" w:hAnsi="Times New Roman" w:cs="Times New Roman"/>
                <w:b/>
                <w:bCs/>
                <w:sz w:val="20"/>
                <w:szCs w:val="20"/>
              </w:rPr>
            </w:pPr>
            <w:r>
              <w:rPr>
                <w:rStyle w:val="A3"/>
                <w:rFonts w:ascii="Times New Roman" w:hAnsi="Times New Roman" w:cs="Times New Roman"/>
              </w:rPr>
              <w:t>Grafik 2.</w:t>
            </w:r>
            <w:r w:rsidR="001C5B9C">
              <w:rPr>
                <w:rStyle w:val="A3"/>
                <w:rFonts w:ascii="Times New Roman" w:hAnsi="Times New Roman" w:cs="Times New Roman"/>
              </w:rPr>
              <w:t>3</w:t>
            </w:r>
            <w:r w:rsidR="00A851A9" w:rsidRPr="00F62D0C">
              <w:rPr>
                <w:rStyle w:val="A3"/>
                <w:rFonts w:ascii="Times New Roman" w:hAnsi="Times New Roman" w:cs="Times New Roman"/>
              </w:rPr>
              <w:t xml:space="preserve">. </w:t>
            </w:r>
            <w:r w:rsidR="00A851A9" w:rsidRPr="00F62D0C">
              <w:rPr>
                <w:rFonts w:ascii="Times New Roman" w:hAnsi="Times New Roman" w:cs="Times New Roman"/>
                <w:b/>
                <w:bCs/>
                <w:sz w:val="20"/>
                <w:szCs w:val="20"/>
              </w:rPr>
              <w:t xml:space="preserve">Inflasi Negara </w:t>
            </w:r>
            <w:r w:rsidR="00A851A9" w:rsidRPr="00F62D0C">
              <w:rPr>
                <w:rFonts w:ascii="Times New Roman" w:hAnsi="Times New Roman" w:cs="Times New Roman"/>
                <w:b/>
                <w:bCs/>
                <w:i/>
                <w:iCs/>
                <w:sz w:val="20"/>
                <w:szCs w:val="20"/>
              </w:rPr>
              <w:t xml:space="preserve">Emerging Market </w:t>
            </w:r>
            <w:r w:rsidR="00A851A9" w:rsidRPr="00F62D0C">
              <w:rPr>
                <w:rFonts w:ascii="Times New Roman" w:hAnsi="Times New Roman" w:cs="Times New Roman"/>
                <w:b/>
                <w:bCs/>
                <w:sz w:val="20"/>
                <w:szCs w:val="20"/>
              </w:rPr>
              <w:t>Asia</w:t>
            </w:r>
          </w:p>
          <w:p w:rsidR="00A851A9" w:rsidRDefault="00A851A9" w:rsidP="002606B6">
            <w:pPr>
              <w:pStyle w:val="Default"/>
              <w:spacing w:line="480" w:lineRule="auto"/>
              <w:jc w:val="center"/>
              <w:rPr>
                <w:rStyle w:val="A3"/>
              </w:rPr>
            </w:pPr>
            <w:r w:rsidRPr="00A851A9">
              <w:rPr>
                <w:rStyle w:val="A3"/>
                <w:noProof/>
              </w:rPr>
              <w:drawing>
                <wp:inline distT="0" distB="0" distL="0" distR="0">
                  <wp:extent cx="2962275" cy="2312925"/>
                  <wp:effectExtent l="19050" t="0" r="9525" b="0"/>
                  <wp:docPr id="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2967357" cy="2316893"/>
                          </a:xfrm>
                          <a:prstGeom prst="rect">
                            <a:avLst/>
                          </a:prstGeom>
                          <a:noFill/>
                          <a:ln w="9525">
                            <a:noFill/>
                            <a:miter lim="800000"/>
                            <a:headEnd/>
                            <a:tailEnd/>
                          </a:ln>
                        </pic:spPr>
                      </pic:pic>
                    </a:graphicData>
                  </a:graphic>
                </wp:inline>
              </w:drawing>
            </w:r>
          </w:p>
        </w:tc>
      </w:tr>
    </w:tbl>
    <w:p w:rsidR="002E515A" w:rsidRDefault="002E515A" w:rsidP="00570770">
      <w:pPr>
        <w:pStyle w:val="Default"/>
        <w:spacing w:line="480" w:lineRule="auto"/>
      </w:pPr>
    </w:p>
    <w:p w:rsidR="009E6096" w:rsidRPr="00D71B00" w:rsidRDefault="0097182C" w:rsidP="00D71B00">
      <w:pPr>
        <w:pStyle w:val="ListParagraph"/>
        <w:numPr>
          <w:ilvl w:val="0"/>
          <w:numId w:val="45"/>
        </w:numPr>
        <w:spacing w:line="480" w:lineRule="auto"/>
        <w:ind w:left="426"/>
        <w:rPr>
          <w:rFonts w:ascii="Times New Roman" w:hAnsi="Times New Roman" w:cs="Times New Roman"/>
          <w:b/>
          <w:sz w:val="24"/>
          <w:szCs w:val="24"/>
        </w:rPr>
      </w:pPr>
      <w:r w:rsidRPr="00D71B00">
        <w:rPr>
          <w:rFonts w:ascii="Times New Roman" w:hAnsi="Times New Roman" w:cs="Times New Roman"/>
          <w:b/>
          <w:sz w:val="24"/>
          <w:szCs w:val="24"/>
        </w:rPr>
        <w:t>Dampak Quantitive Easing The Fed Terhadap Perekonomian Global</w:t>
      </w:r>
    </w:p>
    <w:p w:rsidR="00D71B00" w:rsidRPr="009E6096" w:rsidRDefault="00A0564E" w:rsidP="006A04F3">
      <w:pPr>
        <w:spacing w:line="480" w:lineRule="auto"/>
        <w:ind w:left="142" w:firstLine="426"/>
        <w:jc w:val="both"/>
        <w:rPr>
          <w:rFonts w:ascii="Times New Roman" w:hAnsi="Times New Roman" w:cs="Times New Roman"/>
          <w:color w:val="000000"/>
          <w:sz w:val="24"/>
          <w:szCs w:val="24"/>
        </w:rPr>
      </w:pPr>
      <w:r w:rsidRPr="009E6096">
        <w:rPr>
          <w:rFonts w:ascii="Times New Roman" w:hAnsi="Times New Roman" w:cs="Times New Roman"/>
          <w:color w:val="000000"/>
          <w:sz w:val="24"/>
          <w:szCs w:val="24"/>
        </w:rPr>
        <w:t xml:space="preserve">Setelah krisis finansial global, negara-negara </w:t>
      </w:r>
      <w:r w:rsidRPr="009E6096">
        <w:rPr>
          <w:rFonts w:ascii="Times New Roman" w:hAnsi="Times New Roman" w:cs="Times New Roman"/>
          <w:i/>
          <w:iCs/>
          <w:color w:val="000000"/>
          <w:sz w:val="24"/>
          <w:szCs w:val="24"/>
        </w:rPr>
        <w:t xml:space="preserve">emerging market </w:t>
      </w:r>
      <w:r w:rsidRPr="009E6096">
        <w:rPr>
          <w:rFonts w:ascii="Times New Roman" w:hAnsi="Times New Roman" w:cs="Times New Roman"/>
          <w:color w:val="000000"/>
          <w:sz w:val="24"/>
          <w:szCs w:val="24"/>
        </w:rPr>
        <w:t xml:space="preserve">(EM) mendapatkan manfaat dari banyaknya aliran modal masuk akibat kebijakan </w:t>
      </w:r>
      <w:r w:rsidRPr="009E6096">
        <w:rPr>
          <w:rFonts w:ascii="Times New Roman" w:hAnsi="Times New Roman" w:cs="Times New Roman"/>
          <w:i/>
          <w:iCs/>
          <w:color w:val="000000"/>
          <w:sz w:val="24"/>
          <w:szCs w:val="24"/>
        </w:rPr>
        <w:t xml:space="preserve">Quantitative Easing </w:t>
      </w:r>
      <w:r w:rsidR="00B54B2C">
        <w:rPr>
          <w:rFonts w:ascii="Times New Roman" w:hAnsi="Times New Roman" w:cs="Times New Roman"/>
          <w:color w:val="000000"/>
          <w:sz w:val="24"/>
          <w:szCs w:val="24"/>
        </w:rPr>
        <w:t>(QE).</w:t>
      </w:r>
      <w:r w:rsidRPr="009E6096">
        <w:rPr>
          <w:rFonts w:ascii="Times New Roman" w:hAnsi="Times New Roman" w:cs="Times New Roman"/>
          <w:color w:val="000000"/>
          <w:sz w:val="24"/>
          <w:szCs w:val="24"/>
        </w:rPr>
        <w:t xml:space="preserve"> Perlambatan perekonomian Amerika Serikat (AS) yang terjadi setelah krisis finansial global telah mendorong pemerintah AS untuk menerapkan kebijakan pelonggaran moneter yang tidak konvensional. Secara umum, tujuan QE adalah menurunkan suku bunga, yang tercermin dari </w:t>
      </w:r>
      <w:r w:rsidRPr="009E6096">
        <w:rPr>
          <w:rFonts w:ascii="Times New Roman" w:hAnsi="Times New Roman" w:cs="Times New Roman"/>
          <w:i/>
          <w:iCs/>
          <w:color w:val="000000"/>
          <w:sz w:val="24"/>
          <w:szCs w:val="24"/>
        </w:rPr>
        <w:t>yield UST Bond</w:t>
      </w:r>
      <w:r w:rsidRPr="009E6096">
        <w:rPr>
          <w:rFonts w:ascii="Times New Roman" w:hAnsi="Times New Roman" w:cs="Times New Roman"/>
          <w:color w:val="000000"/>
          <w:sz w:val="24"/>
          <w:szCs w:val="24"/>
        </w:rPr>
        <w:t xml:space="preserve">, yang pada gilirannya diharapkan mendorong pertumbuhan ekonomi AS. QE dilakuan dengan cara pembelian aset keuangan jangka panjang seperti </w:t>
      </w:r>
      <w:r w:rsidRPr="009E6096">
        <w:rPr>
          <w:rFonts w:ascii="Times New Roman" w:hAnsi="Times New Roman" w:cs="Times New Roman"/>
          <w:i/>
          <w:iCs/>
          <w:color w:val="000000"/>
          <w:sz w:val="24"/>
          <w:szCs w:val="24"/>
        </w:rPr>
        <w:t xml:space="preserve">Mortgage-Backed Securities </w:t>
      </w:r>
      <w:r w:rsidRPr="009E6096">
        <w:rPr>
          <w:rFonts w:ascii="Times New Roman" w:hAnsi="Times New Roman" w:cs="Times New Roman"/>
          <w:color w:val="000000"/>
          <w:sz w:val="24"/>
          <w:szCs w:val="24"/>
        </w:rPr>
        <w:t xml:space="preserve">(MBS), </w:t>
      </w:r>
      <w:r w:rsidRPr="009E6096">
        <w:rPr>
          <w:rFonts w:ascii="Times New Roman" w:hAnsi="Times New Roman" w:cs="Times New Roman"/>
          <w:i/>
          <w:iCs/>
          <w:color w:val="000000"/>
          <w:sz w:val="24"/>
          <w:szCs w:val="24"/>
        </w:rPr>
        <w:t>bank debt</w:t>
      </w:r>
      <w:r w:rsidRPr="009E6096">
        <w:rPr>
          <w:rFonts w:ascii="Times New Roman" w:hAnsi="Times New Roman" w:cs="Times New Roman"/>
          <w:color w:val="000000"/>
          <w:sz w:val="24"/>
          <w:szCs w:val="24"/>
        </w:rPr>
        <w:t xml:space="preserve">, dan </w:t>
      </w:r>
      <w:r w:rsidRPr="009E6096">
        <w:rPr>
          <w:rFonts w:ascii="Times New Roman" w:hAnsi="Times New Roman" w:cs="Times New Roman"/>
          <w:i/>
          <w:iCs/>
          <w:color w:val="000000"/>
          <w:sz w:val="24"/>
          <w:szCs w:val="24"/>
        </w:rPr>
        <w:t xml:space="preserve">United State Treasury </w:t>
      </w:r>
      <w:r w:rsidRPr="009E6096">
        <w:rPr>
          <w:rFonts w:ascii="Times New Roman" w:hAnsi="Times New Roman" w:cs="Times New Roman"/>
          <w:color w:val="000000"/>
          <w:sz w:val="24"/>
          <w:szCs w:val="24"/>
        </w:rPr>
        <w:t xml:space="preserve">(UST) </w:t>
      </w:r>
      <w:r w:rsidRPr="009E6096">
        <w:rPr>
          <w:rFonts w:ascii="Times New Roman" w:hAnsi="Times New Roman" w:cs="Times New Roman"/>
          <w:i/>
          <w:iCs/>
          <w:color w:val="000000"/>
          <w:sz w:val="24"/>
          <w:szCs w:val="24"/>
        </w:rPr>
        <w:t>Bond</w:t>
      </w:r>
      <w:r w:rsidRPr="009E6096">
        <w:rPr>
          <w:rFonts w:ascii="Times New Roman" w:hAnsi="Times New Roman" w:cs="Times New Roman"/>
          <w:color w:val="000000"/>
          <w:sz w:val="24"/>
          <w:szCs w:val="24"/>
        </w:rPr>
        <w:t xml:space="preserve">. Hingga saat ini, terdapat 3 (tiga) periode QE dan 1 (satu) periode </w:t>
      </w:r>
      <w:r w:rsidRPr="009E6096">
        <w:rPr>
          <w:rFonts w:ascii="Times New Roman" w:hAnsi="Times New Roman" w:cs="Times New Roman"/>
          <w:i/>
          <w:iCs/>
          <w:color w:val="000000"/>
          <w:sz w:val="24"/>
          <w:szCs w:val="24"/>
        </w:rPr>
        <w:t xml:space="preserve">Operation Twist </w:t>
      </w:r>
      <w:r w:rsidRPr="009E6096">
        <w:rPr>
          <w:rFonts w:ascii="Times New Roman" w:hAnsi="Times New Roman" w:cs="Times New Roman"/>
          <w:color w:val="000000"/>
          <w:sz w:val="24"/>
          <w:szCs w:val="24"/>
        </w:rPr>
        <w:lastRenderedPageBreak/>
        <w:t>dengan jumlah pembelian aset keuangan jangka panjang yang berv</w:t>
      </w:r>
      <w:r w:rsidR="00863998">
        <w:rPr>
          <w:rFonts w:ascii="Times New Roman" w:hAnsi="Times New Roman" w:cs="Times New Roman"/>
          <w:color w:val="000000"/>
          <w:sz w:val="24"/>
          <w:szCs w:val="24"/>
        </w:rPr>
        <w:t>ariasi antar periodenya (Tabel 2.1</w:t>
      </w:r>
      <w:r w:rsidRPr="009E6096">
        <w:rPr>
          <w:rFonts w:ascii="Times New Roman" w:hAnsi="Times New Roman" w:cs="Times New Roman"/>
          <w:color w:val="000000"/>
          <w:sz w:val="24"/>
          <w:szCs w:val="24"/>
        </w:rPr>
        <w:t xml:space="preserve">). </w:t>
      </w:r>
    </w:p>
    <w:p w:rsidR="00571BE9" w:rsidRPr="00237F00" w:rsidRDefault="009E6096" w:rsidP="00237F00">
      <w:pPr>
        <w:pStyle w:val="ListParagraph"/>
        <w:spacing w:line="480" w:lineRule="auto"/>
        <w:ind w:left="786"/>
        <w:jc w:val="center"/>
        <w:rPr>
          <w:rFonts w:ascii="Times New Roman" w:hAnsi="Times New Roman" w:cs="Times New Roman"/>
          <w:b/>
          <w:bCs/>
          <w:color w:val="000000"/>
          <w:sz w:val="20"/>
          <w:szCs w:val="20"/>
        </w:rPr>
      </w:pPr>
      <w:r w:rsidRPr="009E6096">
        <w:rPr>
          <w:rFonts w:ascii="Times New Roman" w:hAnsi="Times New Roman" w:cs="Times New Roman"/>
          <w:b/>
          <w:bCs/>
          <w:color w:val="000000"/>
          <w:sz w:val="20"/>
          <w:szCs w:val="20"/>
        </w:rPr>
        <w:t>Tabel 2</w:t>
      </w:r>
      <w:r w:rsidR="00BA288B" w:rsidRPr="009E6096">
        <w:rPr>
          <w:rFonts w:ascii="Times New Roman" w:hAnsi="Times New Roman" w:cs="Times New Roman"/>
          <w:b/>
          <w:bCs/>
          <w:color w:val="000000"/>
          <w:sz w:val="20"/>
          <w:szCs w:val="20"/>
        </w:rPr>
        <w:t>.</w:t>
      </w:r>
      <w:r w:rsidRPr="009E6096">
        <w:rPr>
          <w:rFonts w:ascii="Times New Roman" w:hAnsi="Times New Roman" w:cs="Times New Roman"/>
          <w:b/>
          <w:bCs/>
          <w:color w:val="000000"/>
          <w:sz w:val="20"/>
          <w:szCs w:val="20"/>
        </w:rPr>
        <w:t>1</w:t>
      </w:r>
      <w:r w:rsidR="00BA288B" w:rsidRPr="009E6096">
        <w:rPr>
          <w:rFonts w:ascii="Times New Roman" w:hAnsi="Times New Roman" w:cs="Times New Roman"/>
          <w:b/>
          <w:bCs/>
          <w:color w:val="000000"/>
          <w:sz w:val="20"/>
          <w:szCs w:val="20"/>
        </w:rPr>
        <w:t xml:space="preserve"> Periode </w:t>
      </w:r>
      <w:r w:rsidR="00BA288B" w:rsidRPr="009E6096">
        <w:rPr>
          <w:rFonts w:ascii="Times New Roman" w:hAnsi="Times New Roman" w:cs="Times New Roman"/>
          <w:b/>
          <w:bCs/>
          <w:i/>
          <w:iCs/>
          <w:color w:val="000000"/>
          <w:sz w:val="20"/>
          <w:szCs w:val="20"/>
        </w:rPr>
        <w:t xml:space="preserve">Quantitative Easing </w:t>
      </w:r>
      <w:r w:rsidR="00BA288B" w:rsidRPr="009E6096">
        <w:rPr>
          <w:rFonts w:ascii="Times New Roman" w:hAnsi="Times New Roman" w:cs="Times New Roman"/>
          <w:b/>
          <w:bCs/>
          <w:color w:val="000000"/>
          <w:sz w:val="20"/>
          <w:szCs w:val="20"/>
        </w:rPr>
        <w:t>Amerika Serikat</w:t>
      </w:r>
    </w:p>
    <w:tbl>
      <w:tblPr>
        <w:tblStyle w:val="TableGrid"/>
        <w:tblW w:w="0" w:type="auto"/>
        <w:tblInd w:w="786" w:type="dxa"/>
        <w:tblLook w:val="04A0"/>
      </w:tblPr>
      <w:tblGrid>
        <w:gridCol w:w="2552"/>
        <w:gridCol w:w="2543"/>
        <w:gridCol w:w="2606"/>
      </w:tblGrid>
      <w:tr w:rsidR="00A0564E" w:rsidTr="00A0564E">
        <w:tc>
          <w:tcPr>
            <w:tcW w:w="2829" w:type="dxa"/>
          </w:tcPr>
          <w:p w:rsidR="00A0564E" w:rsidRPr="009E6096" w:rsidRDefault="00A0564E" w:rsidP="002606B6">
            <w:pPr>
              <w:pStyle w:val="ListParagraph"/>
              <w:spacing w:line="480" w:lineRule="auto"/>
              <w:ind w:left="0"/>
              <w:jc w:val="center"/>
              <w:rPr>
                <w:rFonts w:ascii="Times New Roman" w:hAnsi="Times New Roman" w:cs="Times New Roman"/>
                <w:b/>
                <w:sz w:val="20"/>
                <w:szCs w:val="20"/>
              </w:rPr>
            </w:pPr>
            <w:r w:rsidRPr="009E6096">
              <w:rPr>
                <w:rFonts w:ascii="Times New Roman" w:hAnsi="Times New Roman" w:cs="Times New Roman"/>
                <w:b/>
                <w:sz w:val="20"/>
                <w:szCs w:val="20"/>
              </w:rPr>
              <w:t>Kebijakan</w:t>
            </w:r>
          </w:p>
        </w:tc>
        <w:tc>
          <w:tcPr>
            <w:tcW w:w="2829" w:type="dxa"/>
          </w:tcPr>
          <w:p w:rsidR="00A0564E" w:rsidRPr="009E6096" w:rsidRDefault="00A0564E" w:rsidP="002606B6">
            <w:pPr>
              <w:pStyle w:val="ListParagraph"/>
              <w:spacing w:line="480" w:lineRule="auto"/>
              <w:ind w:left="0"/>
              <w:jc w:val="center"/>
              <w:rPr>
                <w:rFonts w:ascii="Times New Roman" w:hAnsi="Times New Roman" w:cs="Times New Roman"/>
                <w:b/>
                <w:sz w:val="20"/>
                <w:szCs w:val="20"/>
              </w:rPr>
            </w:pPr>
            <w:r w:rsidRPr="009E6096">
              <w:rPr>
                <w:rFonts w:ascii="Times New Roman" w:hAnsi="Times New Roman" w:cs="Times New Roman"/>
                <w:b/>
                <w:sz w:val="20"/>
                <w:szCs w:val="20"/>
              </w:rPr>
              <w:t>Periode</w:t>
            </w:r>
          </w:p>
        </w:tc>
        <w:tc>
          <w:tcPr>
            <w:tcW w:w="2829" w:type="dxa"/>
          </w:tcPr>
          <w:p w:rsidR="00A0564E" w:rsidRPr="009E6096" w:rsidRDefault="00A0564E" w:rsidP="002606B6">
            <w:pPr>
              <w:pStyle w:val="ListParagraph"/>
              <w:spacing w:line="480" w:lineRule="auto"/>
              <w:ind w:left="0"/>
              <w:jc w:val="center"/>
              <w:rPr>
                <w:rFonts w:ascii="Times New Roman" w:hAnsi="Times New Roman" w:cs="Times New Roman"/>
                <w:b/>
                <w:sz w:val="20"/>
                <w:szCs w:val="20"/>
              </w:rPr>
            </w:pPr>
            <w:r w:rsidRPr="009E6096">
              <w:rPr>
                <w:rFonts w:ascii="Times New Roman" w:hAnsi="Times New Roman" w:cs="Times New Roman"/>
                <w:b/>
                <w:sz w:val="20"/>
                <w:szCs w:val="20"/>
              </w:rPr>
              <w:t>Tindakan Pemerintah AS</w:t>
            </w:r>
          </w:p>
        </w:tc>
      </w:tr>
      <w:tr w:rsidR="00A0564E" w:rsidTr="00A0564E">
        <w:tc>
          <w:tcPr>
            <w:tcW w:w="2829" w:type="dxa"/>
          </w:tcPr>
          <w:p w:rsidR="00A0564E" w:rsidRPr="009E6096" w:rsidRDefault="00BA288B" w:rsidP="002606B6">
            <w:pPr>
              <w:pStyle w:val="Pa35"/>
              <w:spacing w:after="260" w:line="480" w:lineRule="auto"/>
              <w:rPr>
                <w:rFonts w:ascii="Times New Roman" w:hAnsi="Times New Roman"/>
                <w:b/>
                <w:sz w:val="20"/>
                <w:szCs w:val="20"/>
              </w:rPr>
            </w:pPr>
            <w:r w:rsidRPr="009E6096">
              <w:rPr>
                <w:rFonts w:ascii="Times New Roman" w:hAnsi="Times New Roman"/>
                <w:b/>
                <w:sz w:val="20"/>
                <w:szCs w:val="20"/>
              </w:rPr>
              <w:t>Quantitive Easing 1</w:t>
            </w:r>
          </w:p>
        </w:tc>
        <w:tc>
          <w:tcPr>
            <w:tcW w:w="2829" w:type="dxa"/>
          </w:tcPr>
          <w:p w:rsidR="00BA288B" w:rsidRPr="009E6096" w:rsidRDefault="00BA288B" w:rsidP="002606B6">
            <w:pPr>
              <w:pStyle w:val="Pa35"/>
              <w:spacing w:after="260" w:line="480" w:lineRule="auto"/>
              <w:rPr>
                <w:rFonts w:ascii="Times New Roman" w:hAnsi="Times New Roman"/>
                <w:color w:val="000000"/>
                <w:sz w:val="20"/>
                <w:szCs w:val="20"/>
              </w:rPr>
            </w:pPr>
            <w:r w:rsidRPr="009E6096">
              <w:rPr>
                <w:rFonts w:ascii="Times New Roman" w:hAnsi="Times New Roman"/>
                <w:color w:val="000000"/>
                <w:sz w:val="20"/>
                <w:szCs w:val="20"/>
              </w:rPr>
              <w:t>Desember 2008 s.d Maret 2010</w:t>
            </w:r>
          </w:p>
          <w:p w:rsidR="00A0564E" w:rsidRPr="009E6096" w:rsidRDefault="00A0564E" w:rsidP="002606B6">
            <w:pPr>
              <w:pStyle w:val="ListParagraph"/>
              <w:spacing w:line="480" w:lineRule="auto"/>
              <w:ind w:left="0"/>
              <w:rPr>
                <w:rFonts w:ascii="Times New Roman" w:hAnsi="Times New Roman" w:cs="Times New Roman"/>
                <w:b/>
                <w:sz w:val="20"/>
                <w:szCs w:val="20"/>
              </w:rPr>
            </w:pPr>
          </w:p>
        </w:tc>
        <w:tc>
          <w:tcPr>
            <w:tcW w:w="2829" w:type="dxa"/>
          </w:tcPr>
          <w:p w:rsidR="00BA288B" w:rsidRPr="009E6096" w:rsidRDefault="00BA288B" w:rsidP="002606B6">
            <w:pPr>
              <w:pStyle w:val="Pa17"/>
              <w:spacing w:line="480" w:lineRule="auto"/>
              <w:jc w:val="both"/>
              <w:rPr>
                <w:rFonts w:ascii="Times New Roman" w:hAnsi="Times New Roman"/>
                <w:color w:val="000000"/>
                <w:sz w:val="20"/>
                <w:szCs w:val="20"/>
              </w:rPr>
            </w:pPr>
            <w:r w:rsidRPr="009E6096">
              <w:rPr>
                <w:rFonts w:ascii="Times New Roman" w:hAnsi="Times New Roman"/>
                <w:color w:val="000000"/>
                <w:sz w:val="20"/>
                <w:szCs w:val="20"/>
              </w:rPr>
              <w:t xml:space="preserve">Diawali dengan pembelian MBS sebesar 600 miliar dolar AS. Dampak dari QE1 ini mencapai puncaknya pada Juni 2010 di saat pemerintah AS memegang </w:t>
            </w:r>
            <w:r w:rsidRPr="009E6096">
              <w:rPr>
                <w:rFonts w:ascii="Times New Roman" w:hAnsi="Times New Roman"/>
                <w:i/>
                <w:iCs/>
                <w:color w:val="000000"/>
                <w:sz w:val="20"/>
                <w:szCs w:val="20"/>
              </w:rPr>
              <w:t>bank debt</w:t>
            </w:r>
            <w:r w:rsidRPr="009E6096">
              <w:rPr>
                <w:rFonts w:ascii="Times New Roman" w:hAnsi="Times New Roman"/>
                <w:color w:val="000000"/>
                <w:sz w:val="20"/>
                <w:szCs w:val="20"/>
              </w:rPr>
              <w:t>, MBS, dan UST Bond sebesar 2,1 triliun dolar AS.</w:t>
            </w:r>
          </w:p>
          <w:p w:rsidR="00A0564E" w:rsidRPr="009E6096" w:rsidRDefault="00A0564E" w:rsidP="002606B6">
            <w:pPr>
              <w:pStyle w:val="ListParagraph"/>
              <w:spacing w:line="480" w:lineRule="auto"/>
              <w:ind w:left="0"/>
              <w:rPr>
                <w:rFonts w:ascii="Times New Roman" w:hAnsi="Times New Roman" w:cs="Times New Roman"/>
                <w:b/>
                <w:sz w:val="20"/>
                <w:szCs w:val="20"/>
              </w:rPr>
            </w:pPr>
          </w:p>
        </w:tc>
      </w:tr>
      <w:tr w:rsidR="00A0564E" w:rsidTr="00A0564E">
        <w:tc>
          <w:tcPr>
            <w:tcW w:w="2829" w:type="dxa"/>
          </w:tcPr>
          <w:p w:rsidR="00A0564E" w:rsidRPr="009E6096" w:rsidRDefault="00BA288B" w:rsidP="002606B6">
            <w:pPr>
              <w:pStyle w:val="ListParagraph"/>
              <w:spacing w:line="480" w:lineRule="auto"/>
              <w:ind w:left="0"/>
              <w:rPr>
                <w:rFonts w:ascii="Times New Roman" w:hAnsi="Times New Roman" w:cs="Times New Roman"/>
                <w:b/>
                <w:sz w:val="20"/>
                <w:szCs w:val="20"/>
              </w:rPr>
            </w:pPr>
            <w:r w:rsidRPr="009E6096">
              <w:rPr>
                <w:rFonts w:ascii="Times New Roman" w:hAnsi="Times New Roman" w:cs="Times New Roman"/>
                <w:b/>
                <w:sz w:val="20"/>
                <w:szCs w:val="20"/>
              </w:rPr>
              <w:t>Quantitive Easing 2</w:t>
            </w:r>
          </w:p>
        </w:tc>
        <w:tc>
          <w:tcPr>
            <w:tcW w:w="2829" w:type="dxa"/>
          </w:tcPr>
          <w:p w:rsidR="00BA288B" w:rsidRPr="009E6096" w:rsidRDefault="00BA288B" w:rsidP="002606B6">
            <w:pPr>
              <w:pStyle w:val="Pa35"/>
              <w:spacing w:after="260" w:line="480" w:lineRule="auto"/>
              <w:rPr>
                <w:rFonts w:ascii="Times New Roman" w:hAnsi="Times New Roman"/>
                <w:color w:val="000000"/>
                <w:sz w:val="20"/>
                <w:szCs w:val="20"/>
              </w:rPr>
            </w:pPr>
            <w:r w:rsidRPr="009E6096">
              <w:rPr>
                <w:rFonts w:ascii="Times New Roman" w:hAnsi="Times New Roman"/>
                <w:color w:val="000000"/>
                <w:sz w:val="20"/>
                <w:szCs w:val="20"/>
              </w:rPr>
              <w:t>November 2010 s.d Juni 2011</w:t>
            </w:r>
          </w:p>
          <w:p w:rsidR="00A0564E" w:rsidRPr="009E6096" w:rsidRDefault="00A0564E" w:rsidP="002606B6">
            <w:pPr>
              <w:pStyle w:val="ListParagraph"/>
              <w:spacing w:line="480" w:lineRule="auto"/>
              <w:ind w:left="0"/>
              <w:rPr>
                <w:rFonts w:ascii="Times New Roman" w:hAnsi="Times New Roman" w:cs="Times New Roman"/>
                <w:b/>
                <w:sz w:val="20"/>
                <w:szCs w:val="20"/>
              </w:rPr>
            </w:pPr>
          </w:p>
        </w:tc>
        <w:tc>
          <w:tcPr>
            <w:tcW w:w="2829" w:type="dxa"/>
          </w:tcPr>
          <w:p w:rsidR="00BA288B" w:rsidRPr="009E6096" w:rsidRDefault="00BA288B" w:rsidP="002606B6">
            <w:pPr>
              <w:pStyle w:val="Pa35"/>
              <w:spacing w:after="260" w:line="480" w:lineRule="auto"/>
              <w:jc w:val="both"/>
              <w:rPr>
                <w:rFonts w:ascii="Times New Roman" w:hAnsi="Times New Roman"/>
                <w:color w:val="000000"/>
                <w:sz w:val="20"/>
                <w:szCs w:val="20"/>
              </w:rPr>
            </w:pPr>
            <w:r w:rsidRPr="009E6096">
              <w:rPr>
                <w:rFonts w:ascii="Times New Roman" w:hAnsi="Times New Roman"/>
                <w:color w:val="000000"/>
                <w:sz w:val="20"/>
                <w:szCs w:val="20"/>
              </w:rPr>
              <w:t>Pembelian UST Bond sebesar 600 miliar dolar AS.</w:t>
            </w:r>
          </w:p>
          <w:p w:rsidR="00A0564E" w:rsidRPr="009E6096" w:rsidRDefault="00A0564E" w:rsidP="002606B6">
            <w:pPr>
              <w:pStyle w:val="ListParagraph"/>
              <w:spacing w:line="480" w:lineRule="auto"/>
              <w:ind w:left="0"/>
              <w:rPr>
                <w:rFonts w:ascii="Times New Roman" w:hAnsi="Times New Roman" w:cs="Times New Roman"/>
                <w:b/>
                <w:sz w:val="20"/>
                <w:szCs w:val="20"/>
              </w:rPr>
            </w:pPr>
          </w:p>
        </w:tc>
      </w:tr>
      <w:tr w:rsidR="00A0564E" w:rsidTr="00A0564E">
        <w:tc>
          <w:tcPr>
            <w:tcW w:w="2829" w:type="dxa"/>
          </w:tcPr>
          <w:p w:rsidR="00A0564E" w:rsidRPr="009E6096" w:rsidRDefault="00BA288B" w:rsidP="002606B6">
            <w:pPr>
              <w:pStyle w:val="ListParagraph"/>
              <w:spacing w:line="480" w:lineRule="auto"/>
              <w:ind w:left="0"/>
              <w:rPr>
                <w:rFonts w:ascii="Times New Roman" w:hAnsi="Times New Roman" w:cs="Times New Roman"/>
                <w:b/>
                <w:sz w:val="20"/>
                <w:szCs w:val="20"/>
              </w:rPr>
            </w:pPr>
            <w:r w:rsidRPr="009E6096">
              <w:rPr>
                <w:rFonts w:ascii="Times New Roman" w:hAnsi="Times New Roman" w:cs="Times New Roman"/>
                <w:b/>
                <w:sz w:val="20"/>
                <w:szCs w:val="20"/>
              </w:rPr>
              <w:t>Operating Twist</w:t>
            </w:r>
          </w:p>
        </w:tc>
        <w:tc>
          <w:tcPr>
            <w:tcW w:w="2829" w:type="dxa"/>
          </w:tcPr>
          <w:p w:rsidR="00BA288B" w:rsidRPr="009E6096" w:rsidRDefault="00BA288B" w:rsidP="002606B6">
            <w:pPr>
              <w:pStyle w:val="Pa35"/>
              <w:spacing w:after="260" w:line="480" w:lineRule="auto"/>
              <w:rPr>
                <w:rFonts w:ascii="Times New Roman" w:hAnsi="Times New Roman"/>
                <w:color w:val="000000"/>
                <w:sz w:val="20"/>
                <w:szCs w:val="20"/>
              </w:rPr>
            </w:pPr>
            <w:r w:rsidRPr="009E6096">
              <w:rPr>
                <w:rFonts w:ascii="Times New Roman" w:hAnsi="Times New Roman"/>
                <w:color w:val="000000"/>
                <w:sz w:val="20"/>
                <w:szCs w:val="20"/>
              </w:rPr>
              <w:t>September 2011 s.d Agustus 2012</w:t>
            </w:r>
          </w:p>
          <w:p w:rsidR="00A0564E" w:rsidRPr="009E6096" w:rsidRDefault="00A0564E" w:rsidP="002606B6">
            <w:pPr>
              <w:pStyle w:val="ListParagraph"/>
              <w:spacing w:line="480" w:lineRule="auto"/>
              <w:ind w:left="0"/>
              <w:rPr>
                <w:rFonts w:ascii="Times New Roman" w:hAnsi="Times New Roman" w:cs="Times New Roman"/>
                <w:b/>
                <w:sz w:val="20"/>
                <w:szCs w:val="20"/>
              </w:rPr>
            </w:pPr>
          </w:p>
        </w:tc>
        <w:tc>
          <w:tcPr>
            <w:tcW w:w="2829" w:type="dxa"/>
          </w:tcPr>
          <w:p w:rsidR="00BA288B" w:rsidRPr="009E6096" w:rsidRDefault="00BA288B" w:rsidP="002606B6">
            <w:pPr>
              <w:pStyle w:val="Pa35"/>
              <w:spacing w:after="260" w:line="480" w:lineRule="auto"/>
              <w:jc w:val="both"/>
              <w:rPr>
                <w:rFonts w:ascii="Times New Roman" w:hAnsi="Times New Roman"/>
                <w:color w:val="000000"/>
                <w:sz w:val="20"/>
                <w:szCs w:val="20"/>
              </w:rPr>
            </w:pPr>
            <w:r w:rsidRPr="009E6096">
              <w:rPr>
                <w:rFonts w:ascii="Times New Roman" w:hAnsi="Times New Roman"/>
                <w:color w:val="000000"/>
                <w:sz w:val="20"/>
                <w:szCs w:val="20"/>
              </w:rPr>
              <w:t xml:space="preserve">Pembelian obligasi jangka panjang (6 s.d 30 tahun) sebesar 400 miliar dollar AS dan menjual obligasi jangka pendek (&lt; 3 tahun yang sudah jatuh tempo). Pada Juni 2013, diumumkan rencana penambahan pembeliaan obligasi jangka </w:t>
            </w:r>
            <w:r w:rsidRPr="009E6096">
              <w:rPr>
                <w:rFonts w:ascii="Times New Roman" w:hAnsi="Times New Roman"/>
                <w:color w:val="000000"/>
                <w:sz w:val="20"/>
                <w:szCs w:val="20"/>
              </w:rPr>
              <w:lastRenderedPageBreak/>
              <w:t>panjang sebesar 267 miliar dolar AS.</w:t>
            </w:r>
          </w:p>
          <w:p w:rsidR="00A0564E" w:rsidRPr="009E6096" w:rsidRDefault="00A0564E" w:rsidP="002606B6">
            <w:pPr>
              <w:pStyle w:val="ListParagraph"/>
              <w:spacing w:line="480" w:lineRule="auto"/>
              <w:ind w:left="0"/>
              <w:rPr>
                <w:rFonts w:ascii="Times New Roman" w:hAnsi="Times New Roman" w:cs="Times New Roman"/>
                <w:b/>
                <w:sz w:val="20"/>
                <w:szCs w:val="20"/>
              </w:rPr>
            </w:pPr>
          </w:p>
        </w:tc>
      </w:tr>
      <w:tr w:rsidR="00A0564E" w:rsidTr="00A0564E">
        <w:tc>
          <w:tcPr>
            <w:tcW w:w="2829" w:type="dxa"/>
          </w:tcPr>
          <w:p w:rsidR="00A0564E" w:rsidRPr="009E6096" w:rsidRDefault="00BA288B" w:rsidP="002606B6">
            <w:pPr>
              <w:pStyle w:val="ListParagraph"/>
              <w:spacing w:line="480" w:lineRule="auto"/>
              <w:ind w:left="0"/>
              <w:rPr>
                <w:rFonts w:ascii="Times New Roman" w:hAnsi="Times New Roman" w:cs="Times New Roman"/>
                <w:b/>
                <w:sz w:val="20"/>
                <w:szCs w:val="20"/>
              </w:rPr>
            </w:pPr>
            <w:r w:rsidRPr="009E6096">
              <w:rPr>
                <w:rFonts w:ascii="Times New Roman" w:hAnsi="Times New Roman" w:cs="Times New Roman"/>
                <w:b/>
                <w:sz w:val="20"/>
                <w:szCs w:val="20"/>
              </w:rPr>
              <w:lastRenderedPageBreak/>
              <w:t>Quantitive Easing 3</w:t>
            </w:r>
          </w:p>
        </w:tc>
        <w:tc>
          <w:tcPr>
            <w:tcW w:w="2829" w:type="dxa"/>
          </w:tcPr>
          <w:p w:rsidR="00BA288B" w:rsidRPr="009E6096" w:rsidRDefault="00BA288B" w:rsidP="002606B6">
            <w:pPr>
              <w:pStyle w:val="Pa35"/>
              <w:spacing w:after="260" w:line="480" w:lineRule="auto"/>
              <w:rPr>
                <w:rFonts w:ascii="Times New Roman" w:hAnsi="Times New Roman"/>
                <w:color w:val="000000"/>
                <w:sz w:val="20"/>
                <w:szCs w:val="20"/>
              </w:rPr>
            </w:pPr>
            <w:r w:rsidRPr="009E6096">
              <w:rPr>
                <w:rFonts w:ascii="Times New Roman" w:hAnsi="Times New Roman"/>
                <w:color w:val="000000"/>
                <w:sz w:val="20"/>
                <w:szCs w:val="20"/>
              </w:rPr>
              <w:t>Mulai September 2012</w:t>
            </w:r>
          </w:p>
          <w:p w:rsidR="00A0564E" w:rsidRPr="009E6096" w:rsidRDefault="00A0564E" w:rsidP="002606B6">
            <w:pPr>
              <w:pStyle w:val="ListParagraph"/>
              <w:spacing w:line="480" w:lineRule="auto"/>
              <w:ind w:left="0"/>
              <w:rPr>
                <w:rFonts w:ascii="Times New Roman" w:hAnsi="Times New Roman" w:cs="Times New Roman"/>
                <w:b/>
                <w:sz w:val="20"/>
                <w:szCs w:val="20"/>
              </w:rPr>
            </w:pPr>
          </w:p>
        </w:tc>
        <w:tc>
          <w:tcPr>
            <w:tcW w:w="2829" w:type="dxa"/>
          </w:tcPr>
          <w:p w:rsidR="00BA288B" w:rsidRPr="009E6096" w:rsidRDefault="00BA288B" w:rsidP="002606B6">
            <w:pPr>
              <w:pStyle w:val="Pa35"/>
              <w:spacing w:after="260" w:line="480" w:lineRule="auto"/>
              <w:jc w:val="both"/>
              <w:rPr>
                <w:rFonts w:ascii="Times New Roman" w:hAnsi="Times New Roman"/>
                <w:color w:val="000000"/>
                <w:sz w:val="20"/>
                <w:szCs w:val="20"/>
              </w:rPr>
            </w:pPr>
            <w:r w:rsidRPr="009E6096">
              <w:rPr>
                <w:rFonts w:ascii="Times New Roman" w:hAnsi="Times New Roman"/>
                <w:color w:val="000000"/>
                <w:sz w:val="20"/>
                <w:szCs w:val="20"/>
              </w:rPr>
              <w:t>Pembelian MBS sebesar 40 miliar dolar AS per bulan sampai dengan pasar tenaga kerja membaik. Pada bulan Desember 2012, the Fed mengumumkan penambahan jumlah QE3 menjadi sebesar 85 miliar AS per bulan dengan tambahan pembelian UST Bond sebesar 45 miliar dolar AS.</w:t>
            </w:r>
          </w:p>
          <w:p w:rsidR="00A0564E" w:rsidRPr="009E6096" w:rsidRDefault="00A0564E" w:rsidP="002606B6">
            <w:pPr>
              <w:pStyle w:val="ListParagraph"/>
              <w:spacing w:line="480" w:lineRule="auto"/>
              <w:ind w:left="0"/>
              <w:rPr>
                <w:rFonts w:ascii="Times New Roman" w:hAnsi="Times New Roman" w:cs="Times New Roman"/>
                <w:b/>
                <w:sz w:val="20"/>
                <w:szCs w:val="20"/>
              </w:rPr>
            </w:pPr>
          </w:p>
        </w:tc>
      </w:tr>
    </w:tbl>
    <w:p w:rsidR="00A0564E" w:rsidRPr="009E6096" w:rsidRDefault="00BA288B" w:rsidP="00C71452">
      <w:pPr>
        <w:pStyle w:val="ListParagraph"/>
        <w:spacing w:line="240" w:lineRule="auto"/>
        <w:ind w:left="786"/>
        <w:rPr>
          <w:rStyle w:val="A4"/>
          <w:rFonts w:ascii="Times New Roman" w:hAnsi="Times New Roman" w:cs="Times New Roman"/>
          <w:sz w:val="20"/>
          <w:szCs w:val="20"/>
        </w:rPr>
      </w:pPr>
      <w:r w:rsidRPr="009E6096">
        <w:rPr>
          <w:rFonts w:ascii="Times New Roman" w:hAnsi="Times New Roman" w:cs="Times New Roman"/>
          <w:b/>
          <w:sz w:val="20"/>
          <w:szCs w:val="20"/>
        </w:rPr>
        <w:t xml:space="preserve">Sumber : </w:t>
      </w:r>
      <w:r w:rsidRPr="009E6096">
        <w:rPr>
          <w:rStyle w:val="A4"/>
          <w:rFonts w:ascii="Times New Roman" w:hAnsi="Times New Roman" w:cs="Times New Roman"/>
          <w:sz w:val="20"/>
          <w:szCs w:val="20"/>
        </w:rPr>
        <w:t>The Federal Reserve</w:t>
      </w:r>
    </w:p>
    <w:p w:rsidR="00BA288B" w:rsidRPr="00C20F9C" w:rsidRDefault="00BA288B" w:rsidP="00C71452">
      <w:pPr>
        <w:pStyle w:val="ListParagraph"/>
        <w:spacing w:line="240" w:lineRule="auto"/>
        <w:ind w:left="786"/>
        <w:jc w:val="both"/>
        <w:rPr>
          <w:rFonts w:ascii="Times New Roman" w:hAnsi="Times New Roman" w:cs="Times New Roman"/>
          <w:color w:val="000000"/>
          <w:sz w:val="20"/>
          <w:szCs w:val="20"/>
        </w:rPr>
      </w:pPr>
      <w:r w:rsidRPr="009E6096">
        <w:rPr>
          <w:rFonts w:ascii="Times New Roman" w:hAnsi="Times New Roman" w:cs="Times New Roman"/>
          <w:b/>
          <w:sz w:val="20"/>
          <w:szCs w:val="20"/>
        </w:rPr>
        <w:t>*</w:t>
      </w:r>
      <w:r w:rsidRPr="009E6096">
        <w:rPr>
          <w:rFonts w:ascii="Times New Roman" w:hAnsi="Times New Roman" w:cs="Times New Roman"/>
          <w:color w:val="000000"/>
          <w:sz w:val="20"/>
          <w:szCs w:val="20"/>
        </w:rPr>
        <w:t xml:space="preserve"> QE adalah kebijakan moneter tidak konvensional yang digunakan oleh bank sentral untuk merangsang perekonomian ketika kebijakan moneter standar menjadi tidak efektif.</w:t>
      </w:r>
    </w:p>
    <w:p w:rsidR="009E6096" w:rsidRPr="00C20F9C" w:rsidRDefault="00863998" w:rsidP="00C20F9C">
      <w:pPr>
        <w:spacing w:line="480" w:lineRule="auto"/>
        <w:ind w:left="426" w:firstLine="426"/>
        <w:jc w:val="both"/>
        <w:rPr>
          <w:rFonts w:ascii="Times New Roman" w:hAnsi="Times New Roman" w:cs="Times New Roman"/>
          <w:color w:val="000000"/>
          <w:sz w:val="24"/>
          <w:szCs w:val="24"/>
        </w:rPr>
      </w:pPr>
      <w:r w:rsidRPr="009E6096">
        <w:rPr>
          <w:rFonts w:ascii="Times New Roman" w:hAnsi="Times New Roman" w:cs="Times New Roman"/>
          <w:color w:val="000000"/>
          <w:sz w:val="24"/>
          <w:szCs w:val="24"/>
        </w:rPr>
        <w:t xml:space="preserve">Dampak dari QE tersebut adalah tersedianya likuiditas yang besar pada pasar keuangan global. Setelah krisis finansial global, likuiditas tersebut mengalir deras ke negara-negara EM karena fundamental perekonomian yang lebih baik serta tingkat imbal hasil yang lebih tinggi di negara-negara EM dibandingkan negara-negara maju. </w:t>
      </w:r>
      <w:r>
        <w:rPr>
          <w:rFonts w:ascii="Times New Roman" w:hAnsi="Times New Roman" w:cs="Times New Roman"/>
          <w:color w:val="000000"/>
          <w:sz w:val="24"/>
          <w:szCs w:val="24"/>
        </w:rPr>
        <w:t xml:space="preserve"> </w:t>
      </w:r>
      <w:r w:rsidRPr="009E6096">
        <w:rPr>
          <w:rFonts w:ascii="Times New Roman" w:hAnsi="Times New Roman" w:cs="Times New Roman"/>
          <w:color w:val="000000"/>
          <w:sz w:val="24"/>
          <w:szCs w:val="24"/>
        </w:rPr>
        <w:t xml:space="preserve">Seiring dengan tren perbaikan perekonomian AS, Pemerintah AS melakukan langkah pengurangan stimulus ekonomi </w:t>
      </w:r>
      <w:r w:rsidRPr="009E6096">
        <w:rPr>
          <w:rFonts w:ascii="Times New Roman" w:hAnsi="Times New Roman" w:cs="Times New Roman"/>
          <w:i/>
          <w:iCs/>
          <w:color w:val="000000"/>
          <w:sz w:val="24"/>
          <w:szCs w:val="24"/>
        </w:rPr>
        <w:t>(tapering off)</w:t>
      </w:r>
      <w:r w:rsidRPr="009E6096">
        <w:rPr>
          <w:rFonts w:ascii="Times New Roman" w:hAnsi="Times New Roman" w:cs="Times New Roman"/>
          <w:color w:val="000000"/>
          <w:sz w:val="24"/>
          <w:szCs w:val="24"/>
        </w:rPr>
        <w:t xml:space="preserve">. Stimulus perekonomian yang dilakukan pemerintah AS mulai menunjukkan hasil, yang </w:t>
      </w:r>
      <w:r w:rsidRPr="009E6096">
        <w:rPr>
          <w:rFonts w:ascii="Times New Roman" w:hAnsi="Times New Roman" w:cs="Times New Roman"/>
          <w:color w:val="000000"/>
          <w:sz w:val="24"/>
          <w:szCs w:val="24"/>
        </w:rPr>
        <w:lastRenderedPageBreak/>
        <w:t xml:space="preserve">tercermin pada perbaikan variabel makroekonomi AS. Pertumbuhan ekonomi AS menunjukkan tren peningkatan sejak triwulan I 2013 sampai dengan mengemukanya wacana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pada triwulan II 2013. Di sisi lain, tingkat pengangguran juga menunjukkan tren penurunan, mengarah ke 7% sebagai target dimulainya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akan mengakhiri era </w:t>
      </w:r>
      <w:r w:rsidRPr="009E6096">
        <w:rPr>
          <w:rFonts w:ascii="Times New Roman" w:hAnsi="Times New Roman" w:cs="Times New Roman"/>
          <w:i/>
          <w:iCs/>
          <w:color w:val="000000"/>
          <w:sz w:val="24"/>
          <w:szCs w:val="24"/>
        </w:rPr>
        <w:t xml:space="preserve">easy money </w:t>
      </w:r>
      <w:r w:rsidRPr="009E6096">
        <w:rPr>
          <w:rFonts w:ascii="Times New Roman" w:hAnsi="Times New Roman" w:cs="Times New Roman"/>
          <w:color w:val="000000"/>
          <w:sz w:val="24"/>
          <w:szCs w:val="24"/>
        </w:rPr>
        <w:t xml:space="preserve">sehingga berpotensi mengoreksi aliran dana ke negara-negara EM, termasuk Indonesia. Koreksi aliran dana tersebut dapat menimbulkan tekanan pada pasar keuangan domestik. </w:t>
      </w:r>
    </w:p>
    <w:p w:rsidR="009E6096" w:rsidRPr="009E6096" w:rsidRDefault="001C5B9C" w:rsidP="002606B6">
      <w:pPr>
        <w:pStyle w:val="ListParagraph"/>
        <w:spacing w:line="480" w:lineRule="auto"/>
        <w:ind w:left="786"/>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Grafik 2.4</w:t>
      </w:r>
      <w:r w:rsidR="009E6096" w:rsidRPr="009E6096">
        <w:rPr>
          <w:rFonts w:ascii="Times New Roman" w:hAnsi="Times New Roman" w:cs="Times New Roman"/>
          <w:b/>
          <w:bCs/>
          <w:color w:val="000000"/>
          <w:sz w:val="20"/>
          <w:szCs w:val="20"/>
        </w:rPr>
        <w:t>. Perkembangan Makroekonomi AS</w:t>
      </w:r>
    </w:p>
    <w:p w:rsidR="009E6096" w:rsidRPr="009E6096" w:rsidRDefault="009E6096" w:rsidP="002606B6">
      <w:pPr>
        <w:pStyle w:val="ListParagraph"/>
        <w:spacing w:line="480" w:lineRule="auto"/>
        <w:ind w:left="786"/>
        <w:rPr>
          <w:rFonts w:ascii="Times New Roman" w:hAnsi="Times New Roman" w:cs="Times New Roman"/>
          <w:color w:val="000000"/>
          <w:sz w:val="20"/>
          <w:szCs w:val="20"/>
        </w:rPr>
      </w:pPr>
    </w:p>
    <w:p w:rsidR="00BA288B" w:rsidRDefault="00BA288B" w:rsidP="002606B6">
      <w:pPr>
        <w:pStyle w:val="ListParagraph"/>
        <w:spacing w:line="480" w:lineRule="auto"/>
        <w:ind w:left="786"/>
        <w:jc w:val="center"/>
        <w:rPr>
          <w:rFonts w:cs="Calibri"/>
          <w:color w:val="000000"/>
          <w:sz w:val="14"/>
          <w:szCs w:val="14"/>
        </w:rPr>
      </w:pPr>
      <w:r>
        <w:rPr>
          <w:rFonts w:cs="Calibri"/>
          <w:noProof/>
          <w:color w:val="000000"/>
          <w:sz w:val="14"/>
          <w:szCs w:val="14"/>
        </w:rPr>
        <w:drawing>
          <wp:inline distT="0" distB="0" distL="0" distR="0">
            <wp:extent cx="3705225" cy="2503306"/>
            <wp:effectExtent l="19050" t="0" r="9525"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3705225" cy="2503306"/>
                    </a:xfrm>
                    <a:prstGeom prst="rect">
                      <a:avLst/>
                    </a:prstGeom>
                    <a:noFill/>
                    <a:ln w="9525">
                      <a:noFill/>
                      <a:miter lim="800000"/>
                      <a:headEnd/>
                      <a:tailEnd/>
                    </a:ln>
                  </pic:spPr>
                </pic:pic>
              </a:graphicData>
            </a:graphic>
          </wp:inline>
        </w:drawing>
      </w:r>
    </w:p>
    <w:p w:rsidR="00BA288B" w:rsidRDefault="00BA288B" w:rsidP="002606B6">
      <w:pPr>
        <w:pStyle w:val="ListParagraph"/>
        <w:spacing w:line="480" w:lineRule="auto"/>
        <w:ind w:left="786"/>
        <w:rPr>
          <w:rFonts w:cs="Calibri"/>
          <w:b/>
          <w:bCs/>
          <w:color w:val="000000"/>
          <w:sz w:val="20"/>
          <w:szCs w:val="20"/>
        </w:rPr>
      </w:pPr>
    </w:p>
    <w:p w:rsidR="002B13D5" w:rsidRDefault="00BA288B" w:rsidP="002B13D5">
      <w:pPr>
        <w:autoSpaceDE w:val="0"/>
        <w:autoSpaceDN w:val="0"/>
        <w:adjustRightInd w:val="0"/>
        <w:spacing w:after="0" w:line="480" w:lineRule="auto"/>
        <w:ind w:left="426" w:firstLine="425"/>
        <w:jc w:val="both"/>
        <w:rPr>
          <w:rFonts w:ascii="Times New Roman" w:hAnsi="Times New Roman" w:cs="Times New Roman"/>
          <w:color w:val="000000"/>
          <w:sz w:val="24"/>
          <w:szCs w:val="24"/>
        </w:rPr>
      </w:pPr>
      <w:r w:rsidRPr="009E6096">
        <w:rPr>
          <w:rFonts w:ascii="Times New Roman" w:hAnsi="Times New Roman" w:cs="Times New Roman"/>
          <w:color w:val="000000"/>
          <w:sz w:val="24"/>
          <w:szCs w:val="24"/>
        </w:rPr>
        <w:t xml:space="preserve">Pasar keuangan global diindikasikan melakukan respons yang terlalu berlebihan </w:t>
      </w:r>
      <w:r w:rsidRPr="009E6096">
        <w:rPr>
          <w:rFonts w:ascii="Times New Roman" w:hAnsi="Times New Roman" w:cs="Times New Roman"/>
          <w:i/>
          <w:iCs/>
          <w:color w:val="000000"/>
          <w:sz w:val="24"/>
          <w:szCs w:val="24"/>
        </w:rPr>
        <w:t xml:space="preserve">(over-reacting) </w:t>
      </w:r>
      <w:r w:rsidRPr="009E6096">
        <w:rPr>
          <w:rFonts w:ascii="Times New Roman" w:hAnsi="Times New Roman" w:cs="Times New Roman"/>
          <w:color w:val="000000"/>
          <w:sz w:val="24"/>
          <w:szCs w:val="24"/>
        </w:rPr>
        <w:t xml:space="preserve">terhadap isu </w:t>
      </w:r>
      <w:r w:rsidRPr="009E6096">
        <w:rPr>
          <w:rFonts w:ascii="Times New Roman" w:hAnsi="Times New Roman" w:cs="Times New Roman"/>
          <w:i/>
          <w:iCs/>
          <w:color w:val="000000"/>
          <w:sz w:val="24"/>
          <w:szCs w:val="24"/>
        </w:rPr>
        <w:t>tapering-off</w:t>
      </w:r>
      <w:r w:rsidRPr="009E6096">
        <w:rPr>
          <w:rFonts w:ascii="Times New Roman" w:hAnsi="Times New Roman" w:cs="Times New Roman"/>
          <w:color w:val="000000"/>
          <w:sz w:val="24"/>
          <w:szCs w:val="24"/>
        </w:rPr>
        <w:t xml:space="preserve">. Peningkatan </w:t>
      </w:r>
      <w:r w:rsidRPr="009E6096">
        <w:rPr>
          <w:rFonts w:ascii="Times New Roman" w:hAnsi="Times New Roman" w:cs="Times New Roman"/>
          <w:i/>
          <w:iCs/>
          <w:color w:val="000000"/>
          <w:sz w:val="24"/>
          <w:szCs w:val="24"/>
        </w:rPr>
        <w:t xml:space="preserve">yield UST bond </w:t>
      </w:r>
      <w:r w:rsidRPr="009E6096">
        <w:rPr>
          <w:rFonts w:ascii="Times New Roman" w:hAnsi="Times New Roman" w:cs="Times New Roman"/>
          <w:color w:val="000000"/>
          <w:sz w:val="24"/>
          <w:szCs w:val="24"/>
        </w:rPr>
        <w:t xml:space="preserve">pada periode QE3 seiring dengan membaiknya perekonomian AS diindikasikan menjadi pemicu </w:t>
      </w:r>
      <w:r w:rsidRPr="009E6096">
        <w:rPr>
          <w:rFonts w:ascii="Times New Roman" w:hAnsi="Times New Roman" w:cs="Times New Roman"/>
          <w:i/>
          <w:iCs/>
          <w:color w:val="000000"/>
          <w:sz w:val="24"/>
          <w:szCs w:val="24"/>
        </w:rPr>
        <w:t xml:space="preserve">over-reacting </w:t>
      </w:r>
      <w:r w:rsidR="00EC3E30">
        <w:rPr>
          <w:rFonts w:ascii="Times New Roman" w:hAnsi="Times New Roman" w:cs="Times New Roman"/>
          <w:color w:val="000000"/>
          <w:sz w:val="24"/>
          <w:szCs w:val="24"/>
        </w:rPr>
        <w:t>pasar keuangan global.</w:t>
      </w:r>
      <w:r w:rsidRPr="009E6096">
        <w:rPr>
          <w:rFonts w:ascii="Times New Roman" w:hAnsi="Times New Roman" w:cs="Times New Roman"/>
          <w:color w:val="000000"/>
          <w:sz w:val="24"/>
          <w:szCs w:val="24"/>
        </w:rPr>
        <w:t xml:space="preserve"> Pelaku pasar keuangan </w:t>
      </w:r>
      <w:r w:rsidRPr="009E6096">
        <w:rPr>
          <w:rFonts w:ascii="Times New Roman" w:hAnsi="Times New Roman" w:cs="Times New Roman"/>
          <w:color w:val="000000"/>
          <w:sz w:val="24"/>
          <w:szCs w:val="24"/>
        </w:rPr>
        <w:lastRenderedPageBreak/>
        <w:t xml:space="preserve">global memiliki kekhawatiran akan perubahan arah tren positif pada pasar keuangan global akibat peningkatan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UST </w:t>
      </w:r>
      <w:r w:rsidRPr="009E6096">
        <w:rPr>
          <w:rFonts w:ascii="Times New Roman" w:hAnsi="Times New Roman" w:cs="Times New Roman"/>
          <w:i/>
          <w:iCs/>
          <w:color w:val="000000"/>
          <w:sz w:val="24"/>
          <w:szCs w:val="24"/>
        </w:rPr>
        <w:t xml:space="preserve">bond </w:t>
      </w:r>
      <w:r w:rsidRPr="009E6096">
        <w:rPr>
          <w:rFonts w:ascii="Times New Roman" w:hAnsi="Times New Roman" w:cs="Times New Roman"/>
          <w:color w:val="000000"/>
          <w:sz w:val="24"/>
          <w:szCs w:val="24"/>
        </w:rPr>
        <w:t xml:space="preserve">AS. Hal ini tercermin dari meningkatnya </w:t>
      </w:r>
      <w:r w:rsidRPr="009E6096">
        <w:rPr>
          <w:rFonts w:ascii="Times New Roman" w:hAnsi="Times New Roman" w:cs="Times New Roman"/>
          <w:i/>
          <w:iCs/>
          <w:color w:val="000000"/>
          <w:sz w:val="24"/>
          <w:szCs w:val="24"/>
        </w:rPr>
        <w:t xml:space="preserve">spread </w:t>
      </w:r>
      <w:r w:rsidRPr="009E6096">
        <w:rPr>
          <w:rFonts w:ascii="Times New Roman" w:hAnsi="Times New Roman" w:cs="Times New Roman"/>
          <w:color w:val="000000"/>
          <w:sz w:val="24"/>
          <w:szCs w:val="24"/>
        </w:rPr>
        <w:t xml:space="preserve">antara suku bunga AS dan suku bunga EM setelah mengemukanya isu </w:t>
      </w:r>
      <w:r w:rsidRPr="009E6096">
        <w:rPr>
          <w:rFonts w:ascii="Times New Roman" w:hAnsi="Times New Roman" w:cs="Times New Roman"/>
          <w:i/>
          <w:iCs/>
          <w:color w:val="000000"/>
          <w:sz w:val="24"/>
          <w:szCs w:val="24"/>
        </w:rPr>
        <w:t>tapering off</w:t>
      </w:r>
      <w:r w:rsidR="000D68F4">
        <w:rPr>
          <w:rFonts w:ascii="Times New Roman" w:hAnsi="Times New Roman" w:cs="Times New Roman"/>
          <w:i/>
          <w:iCs/>
          <w:color w:val="000000"/>
          <w:sz w:val="24"/>
          <w:szCs w:val="24"/>
        </w:rPr>
        <w:t xml:space="preserve">. </w:t>
      </w:r>
      <w:r w:rsidRPr="009E6096">
        <w:rPr>
          <w:rFonts w:ascii="Times New Roman" w:hAnsi="Times New Roman" w:cs="Times New Roman"/>
          <w:color w:val="000000"/>
          <w:sz w:val="24"/>
          <w:szCs w:val="24"/>
        </w:rPr>
        <w:t xml:space="preserve">Perilaku </w:t>
      </w:r>
      <w:r w:rsidRPr="009E6096">
        <w:rPr>
          <w:rFonts w:ascii="Times New Roman" w:hAnsi="Times New Roman" w:cs="Times New Roman"/>
          <w:i/>
          <w:iCs/>
          <w:color w:val="000000"/>
          <w:sz w:val="24"/>
          <w:szCs w:val="24"/>
        </w:rPr>
        <w:t xml:space="preserve">over-reacting </w:t>
      </w:r>
      <w:r w:rsidRPr="009E6096">
        <w:rPr>
          <w:rFonts w:ascii="Times New Roman" w:hAnsi="Times New Roman" w:cs="Times New Roman"/>
          <w:color w:val="000000"/>
          <w:sz w:val="24"/>
          <w:szCs w:val="24"/>
        </w:rPr>
        <w:t xml:space="preserve">ini mengindikasikan pelaku pasar mengabaikan perkembangan positif EM dalam sepuluh tahun terakhir. Negara-negara EM mengalami perbaikan yang lebih cepat dari negara-negara maju setelah krisis finansial global. Dalam laporannya, IMF juga menyebutkan bahwa dalam sepuluh tahun terakhir, pertumbuhan ekonomi negara-negara EM lebih baik dibandingkan dengan negara-negara maju.3 Hal ini menunjukkan bahwa negara-negara EM memiliki daya tahan </w:t>
      </w:r>
      <w:r w:rsidRPr="009E6096">
        <w:rPr>
          <w:rFonts w:ascii="Times New Roman" w:hAnsi="Times New Roman" w:cs="Times New Roman"/>
          <w:i/>
          <w:iCs/>
          <w:color w:val="000000"/>
          <w:sz w:val="24"/>
          <w:szCs w:val="24"/>
        </w:rPr>
        <w:t xml:space="preserve">(resilience) </w:t>
      </w:r>
      <w:r w:rsidRPr="009E6096">
        <w:rPr>
          <w:rFonts w:ascii="Times New Roman" w:hAnsi="Times New Roman" w:cs="Times New Roman"/>
          <w:color w:val="000000"/>
          <w:sz w:val="24"/>
          <w:szCs w:val="24"/>
        </w:rPr>
        <w:t xml:space="preserve">yang lebih baik daripada negara-negara maju terhadap </w:t>
      </w:r>
      <w:r w:rsidRPr="009E6096">
        <w:rPr>
          <w:rFonts w:ascii="Times New Roman" w:hAnsi="Times New Roman" w:cs="Times New Roman"/>
          <w:i/>
          <w:iCs/>
          <w:color w:val="000000"/>
          <w:sz w:val="24"/>
          <w:szCs w:val="24"/>
        </w:rPr>
        <w:t xml:space="preserve">shock </w:t>
      </w:r>
      <w:r w:rsidRPr="009E6096">
        <w:rPr>
          <w:rFonts w:ascii="Times New Roman" w:hAnsi="Times New Roman" w:cs="Times New Roman"/>
          <w:color w:val="000000"/>
          <w:sz w:val="24"/>
          <w:szCs w:val="24"/>
        </w:rPr>
        <w:t xml:space="preserve">eksternal. Dampak mengemukanya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bervariasi, tergantung dari kondisi fundamental perekonomian domestik negara-negara EM, diantaranya posisi neraca transaksi berjalan, dan pengaturan aliran</w:t>
      </w:r>
      <w:r w:rsidR="009E6096">
        <w:rPr>
          <w:rFonts w:ascii="Times New Roman" w:hAnsi="Times New Roman"/>
          <w:color w:val="000000"/>
        </w:rPr>
        <w:t xml:space="preserve"> </w:t>
      </w:r>
      <w:r w:rsidR="009E6096" w:rsidRPr="009E6096">
        <w:rPr>
          <w:rFonts w:ascii="Times New Roman" w:hAnsi="Times New Roman" w:cs="Times New Roman"/>
          <w:color w:val="000000"/>
          <w:sz w:val="24"/>
          <w:szCs w:val="24"/>
        </w:rPr>
        <w:t xml:space="preserve">modal masuk. Penarikan dana dari negara-negara EM berdampak pada nilai tukar dan </w:t>
      </w:r>
      <w:r w:rsidR="009E6096" w:rsidRPr="009E6096">
        <w:rPr>
          <w:rFonts w:ascii="Times New Roman" w:hAnsi="Times New Roman" w:cs="Times New Roman"/>
          <w:i/>
          <w:iCs/>
          <w:color w:val="000000"/>
          <w:sz w:val="24"/>
          <w:szCs w:val="24"/>
        </w:rPr>
        <w:t xml:space="preserve">yield </w:t>
      </w:r>
      <w:r w:rsidR="009E6096" w:rsidRPr="009E6096">
        <w:rPr>
          <w:rFonts w:ascii="Times New Roman" w:hAnsi="Times New Roman" w:cs="Times New Roman"/>
          <w:color w:val="000000"/>
          <w:sz w:val="24"/>
          <w:szCs w:val="24"/>
        </w:rPr>
        <w:t xml:space="preserve">surat utang pemerintah negara-negara EM. Pengamatan pada periode sejak dimulainya wacana pengurangan stimulus </w:t>
      </w:r>
      <w:r w:rsidR="009E6096" w:rsidRPr="00570770">
        <w:rPr>
          <w:rFonts w:ascii="Times New Roman" w:hAnsi="Times New Roman" w:cs="Times New Roman"/>
          <w:i/>
          <w:color w:val="000000"/>
          <w:sz w:val="24"/>
          <w:szCs w:val="24"/>
        </w:rPr>
        <w:t>the Fed</w:t>
      </w:r>
      <w:r w:rsidR="009E6096" w:rsidRPr="009E6096">
        <w:rPr>
          <w:rFonts w:ascii="Times New Roman" w:hAnsi="Times New Roman" w:cs="Times New Roman"/>
          <w:color w:val="000000"/>
          <w:sz w:val="24"/>
          <w:szCs w:val="24"/>
        </w:rPr>
        <w:t xml:space="preserve"> pada bulan Mei 2013, mayoritas mata uang negara-negara EM, termasuk Indonesia, mengalami tekanan. Rupiah dan Rupee lebih sensitif dibandingkan Ringgit dan Baht. Rupiah dan Rupee mengalami depresiasi yang cukup tajam, sementara Ringgit dan Baht mengalami depresiasi </w:t>
      </w:r>
      <w:r w:rsidR="002B13D5">
        <w:rPr>
          <w:rFonts w:ascii="Times New Roman" w:hAnsi="Times New Roman" w:cs="Times New Roman"/>
          <w:color w:val="000000"/>
          <w:sz w:val="24"/>
          <w:szCs w:val="24"/>
        </w:rPr>
        <w:t>yang lebih moderat.</w:t>
      </w:r>
    </w:p>
    <w:p w:rsidR="009E6096" w:rsidRDefault="00BA288B" w:rsidP="002B13D5">
      <w:pPr>
        <w:autoSpaceDE w:val="0"/>
        <w:autoSpaceDN w:val="0"/>
        <w:adjustRightInd w:val="0"/>
        <w:spacing w:after="0" w:line="480" w:lineRule="auto"/>
        <w:ind w:left="426" w:firstLine="425"/>
        <w:jc w:val="both"/>
        <w:rPr>
          <w:rFonts w:ascii="Times New Roman" w:hAnsi="Times New Roman" w:cs="Times New Roman"/>
          <w:color w:val="000000"/>
          <w:sz w:val="24"/>
          <w:szCs w:val="24"/>
        </w:rPr>
      </w:pPr>
      <w:r w:rsidRPr="009E6096">
        <w:rPr>
          <w:rFonts w:ascii="Times New Roman" w:hAnsi="Times New Roman" w:cs="Times New Roman"/>
          <w:color w:val="000000"/>
          <w:sz w:val="24"/>
          <w:szCs w:val="24"/>
        </w:rPr>
        <w:t xml:space="preserve">Dampak yang bervariasi pada EM terkait dengan kondisi fundamental yang berbeda antar negara-negara EM. Neraca transaksi berjalan Indonesia dan India mengalami defisit yang lebih tinggi, sementara Thailand dan Malaysia memiliki </w:t>
      </w:r>
      <w:r w:rsidRPr="009E6096">
        <w:rPr>
          <w:rFonts w:ascii="Times New Roman" w:hAnsi="Times New Roman" w:cs="Times New Roman"/>
          <w:color w:val="000000"/>
          <w:sz w:val="24"/>
          <w:szCs w:val="24"/>
        </w:rPr>
        <w:lastRenderedPageBreak/>
        <w:t xml:space="preserve">posisi transaksi berjalan yang lebih sehat. Negara dengan transaksi berjalan defisit mengalami tekanan yang lebih besar terhadap nilai tukarnya. Pentingnya peranan posisi neraca transaksi berjalan tercermin dari berkurangnya tekanan terhadap Rupee sejak triwulan III 2013 seiring dengan perbaikan defisit transaksi berjalan India. Di sisi lain, India, Malaysia, dan Thailand memiliki pengaturan aliran modal </w:t>
      </w:r>
      <w:r w:rsidRPr="009E6096">
        <w:rPr>
          <w:rFonts w:ascii="Times New Roman" w:hAnsi="Times New Roman" w:cs="Times New Roman"/>
          <w:i/>
          <w:iCs/>
          <w:color w:val="000000"/>
          <w:sz w:val="24"/>
          <w:szCs w:val="24"/>
        </w:rPr>
        <w:t xml:space="preserve">(capital flow management) </w:t>
      </w:r>
      <w:r w:rsidRPr="009E6096">
        <w:rPr>
          <w:rFonts w:ascii="Times New Roman" w:hAnsi="Times New Roman" w:cs="Times New Roman"/>
          <w:color w:val="000000"/>
          <w:sz w:val="24"/>
          <w:szCs w:val="24"/>
        </w:rPr>
        <w:t>yang lebih ketat dibandingkan Indonesia. Pengaturan aliran modal ini diindikasikan mampu menahan volatilitas nilai tukar yang berlebihan.</w:t>
      </w:r>
    </w:p>
    <w:p w:rsidR="009E6096" w:rsidRPr="009E6096" w:rsidRDefault="009E6096" w:rsidP="00075F29">
      <w:pPr>
        <w:autoSpaceDE w:val="0"/>
        <w:autoSpaceDN w:val="0"/>
        <w:adjustRightInd w:val="0"/>
        <w:spacing w:after="0" w:line="240" w:lineRule="auto"/>
        <w:ind w:firstLine="284"/>
        <w:jc w:val="center"/>
        <w:rPr>
          <w:rFonts w:ascii="Times New Roman" w:hAnsi="Times New Roman" w:cs="Times New Roman"/>
          <w:color w:val="000000"/>
          <w:sz w:val="24"/>
          <w:szCs w:val="24"/>
        </w:rPr>
      </w:pPr>
      <w:r>
        <w:rPr>
          <w:rFonts w:ascii="Times New Roman" w:hAnsi="Times New Roman" w:cs="Times New Roman"/>
          <w:b/>
          <w:bCs/>
          <w:color w:val="000000"/>
          <w:sz w:val="20"/>
          <w:szCs w:val="20"/>
        </w:rPr>
        <w:t>Grafik 2</w:t>
      </w:r>
      <w:r w:rsidRPr="009E6096">
        <w:rPr>
          <w:rFonts w:ascii="Times New Roman" w:hAnsi="Times New Roman" w:cs="Times New Roman"/>
          <w:b/>
          <w:bCs/>
          <w:color w:val="000000"/>
          <w:sz w:val="20"/>
          <w:szCs w:val="20"/>
        </w:rPr>
        <w:t>.</w:t>
      </w:r>
      <w:r w:rsidR="000D68F4">
        <w:rPr>
          <w:rFonts w:ascii="Times New Roman" w:hAnsi="Times New Roman" w:cs="Times New Roman"/>
          <w:b/>
          <w:bCs/>
          <w:color w:val="000000"/>
          <w:sz w:val="20"/>
          <w:szCs w:val="20"/>
        </w:rPr>
        <w:t>5</w:t>
      </w:r>
      <w:r>
        <w:rPr>
          <w:rFonts w:ascii="Times New Roman" w:hAnsi="Times New Roman" w:cs="Times New Roman"/>
          <w:b/>
          <w:bCs/>
          <w:color w:val="000000"/>
          <w:sz w:val="20"/>
          <w:szCs w:val="20"/>
        </w:rPr>
        <w:t>.</w:t>
      </w:r>
      <w:r w:rsidRPr="009E6096">
        <w:rPr>
          <w:rFonts w:ascii="Times New Roman" w:hAnsi="Times New Roman" w:cs="Times New Roman"/>
          <w:b/>
          <w:bCs/>
          <w:color w:val="000000"/>
          <w:sz w:val="20"/>
          <w:szCs w:val="20"/>
        </w:rPr>
        <w:t xml:space="preserve"> Perkembangan Nilai Tukar dan </w:t>
      </w:r>
      <w:r w:rsidRPr="009E6096">
        <w:rPr>
          <w:rFonts w:ascii="Times New Roman" w:hAnsi="Times New Roman" w:cs="Times New Roman"/>
          <w:b/>
          <w:bCs/>
          <w:i/>
          <w:iCs/>
          <w:color w:val="000000"/>
          <w:sz w:val="20"/>
          <w:szCs w:val="20"/>
        </w:rPr>
        <w:t xml:space="preserve">Yield </w:t>
      </w:r>
      <w:r w:rsidRPr="009E6096">
        <w:rPr>
          <w:rFonts w:ascii="Times New Roman" w:hAnsi="Times New Roman" w:cs="Times New Roman"/>
          <w:b/>
          <w:bCs/>
          <w:color w:val="000000"/>
          <w:sz w:val="20"/>
          <w:szCs w:val="20"/>
        </w:rPr>
        <w:t xml:space="preserve">Government </w:t>
      </w:r>
      <w:r w:rsidRPr="009E6096">
        <w:rPr>
          <w:rFonts w:ascii="Times New Roman" w:hAnsi="Times New Roman" w:cs="Times New Roman"/>
          <w:b/>
          <w:bCs/>
          <w:i/>
          <w:iCs/>
          <w:color w:val="000000"/>
          <w:sz w:val="20"/>
          <w:szCs w:val="20"/>
        </w:rPr>
        <w:t xml:space="preserve">Bond </w:t>
      </w:r>
      <w:r w:rsidRPr="009E6096">
        <w:rPr>
          <w:rFonts w:ascii="Times New Roman" w:hAnsi="Times New Roman" w:cs="Times New Roman"/>
          <w:b/>
          <w:bCs/>
          <w:color w:val="000000"/>
          <w:sz w:val="20"/>
          <w:szCs w:val="20"/>
        </w:rPr>
        <w:t xml:space="preserve">10 Tahun Negara-negara </w:t>
      </w:r>
      <w:r w:rsidRPr="009E6096">
        <w:rPr>
          <w:rFonts w:ascii="Times New Roman" w:hAnsi="Times New Roman" w:cs="Times New Roman"/>
          <w:b/>
          <w:bCs/>
          <w:i/>
          <w:iCs/>
          <w:color w:val="000000"/>
          <w:sz w:val="20"/>
          <w:szCs w:val="20"/>
        </w:rPr>
        <w:t>Emerging Market</w:t>
      </w:r>
    </w:p>
    <w:p w:rsidR="009E6096" w:rsidRPr="009E6096" w:rsidRDefault="009E6096" w:rsidP="002606B6">
      <w:pPr>
        <w:autoSpaceDE w:val="0"/>
        <w:autoSpaceDN w:val="0"/>
        <w:adjustRightInd w:val="0"/>
        <w:spacing w:after="0" w:line="480" w:lineRule="auto"/>
        <w:ind w:firstLine="284"/>
        <w:jc w:val="both"/>
        <w:rPr>
          <w:rFonts w:ascii="Times New Roman" w:hAnsi="Times New Roman" w:cs="Times New Roman"/>
          <w:color w:val="000000"/>
          <w:sz w:val="24"/>
          <w:szCs w:val="24"/>
        </w:rPr>
      </w:pPr>
    </w:p>
    <w:p w:rsidR="00BA288B" w:rsidRDefault="00BA288B" w:rsidP="002606B6">
      <w:pPr>
        <w:autoSpaceDE w:val="0"/>
        <w:autoSpaceDN w:val="0"/>
        <w:adjustRightInd w:val="0"/>
        <w:spacing w:after="0" w:line="480" w:lineRule="auto"/>
        <w:ind w:left="220"/>
        <w:rPr>
          <w:rFonts w:ascii="Calibri" w:hAnsi="Calibri" w:cs="Calibri"/>
          <w:color w:val="000000"/>
          <w:sz w:val="20"/>
          <w:szCs w:val="20"/>
        </w:rPr>
      </w:pPr>
      <w:r>
        <w:rPr>
          <w:rFonts w:ascii="Calibri" w:hAnsi="Calibri" w:cs="Calibri"/>
          <w:noProof/>
          <w:color w:val="000000"/>
          <w:sz w:val="20"/>
          <w:szCs w:val="20"/>
        </w:rPr>
        <w:drawing>
          <wp:inline distT="0" distB="0" distL="0" distR="0">
            <wp:extent cx="2495550" cy="1653959"/>
            <wp:effectExtent l="1905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2495550" cy="1653959"/>
                    </a:xfrm>
                    <a:prstGeom prst="rect">
                      <a:avLst/>
                    </a:prstGeom>
                    <a:noFill/>
                    <a:ln w="9525">
                      <a:noFill/>
                      <a:miter lim="800000"/>
                      <a:headEnd/>
                      <a:tailEnd/>
                    </a:ln>
                  </pic:spPr>
                </pic:pic>
              </a:graphicData>
            </a:graphic>
          </wp:inline>
        </w:drawing>
      </w:r>
      <w:r w:rsidRPr="00BA288B">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extent cx="2400064" cy="1590675"/>
            <wp:effectExtent l="19050" t="0" r="236"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400064" cy="1590675"/>
                    </a:xfrm>
                    <a:prstGeom prst="rect">
                      <a:avLst/>
                    </a:prstGeom>
                    <a:noFill/>
                    <a:ln w="9525">
                      <a:noFill/>
                      <a:miter lim="800000"/>
                      <a:headEnd/>
                      <a:tailEnd/>
                    </a:ln>
                  </pic:spPr>
                </pic:pic>
              </a:graphicData>
            </a:graphic>
          </wp:inline>
        </w:drawing>
      </w:r>
    </w:p>
    <w:p w:rsidR="00BA288B" w:rsidRDefault="00BA288B" w:rsidP="002606B6">
      <w:pPr>
        <w:autoSpaceDE w:val="0"/>
        <w:autoSpaceDN w:val="0"/>
        <w:adjustRightInd w:val="0"/>
        <w:spacing w:after="0" w:line="480" w:lineRule="auto"/>
        <w:ind w:left="220"/>
        <w:rPr>
          <w:rFonts w:ascii="Calibri" w:hAnsi="Calibri" w:cs="Calibri"/>
          <w:color w:val="000000"/>
          <w:sz w:val="20"/>
          <w:szCs w:val="20"/>
        </w:rPr>
      </w:pPr>
      <w:r>
        <w:rPr>
          <w:rFonts w:ascii="Calibri" w:hAnsi="Calibri" w:cs="Calibri"/>
          <w:noProof/>
          <w:color w:val="000000"/>
          <w:sz w:val="20"/>
          <w:szCs w:val="20"/>
        </w:rPr>
        <w:drawing>
          <wp:inline distT="0" distB="0" distL="0" distR="0">
            <wp:extent cx="2414435" cy="1600200"/>
            <wp:effectExtent l="19050" t="0" r="491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421341" cy="1604777"/>
                    </a:xfrm>
                    <a:prstGeom prst="rect">
                      <a:avLst/>
                    </a:prstGeom>
                    <a:noFill/>
                    <a:ln w="9525">
                      <a:noFill/>
                      <a:miter lim="800000"/>
                      <a:headEnd/>
                      <a:tailEnd/>
                    </a:ln>
                  </pic:spPr>
                </pic:pic>
              </a:graphicData>
            </a:graphic>
          </wp:inline>
        </w:drawing>
      </w:r>
      <w:r w:rsidR="009E6096">
        <w:rPr>
          <w:rFonts w:ascii="Calibri" w:hAnsi="Calibri" w:cs="Calibri"/>
          <w:noProof/>
          <w:color w:val="000000"/>
          <w:sz w:val="20"/>
          <w:szCs w:val="20"/>
        </w:rPr>
        <w:drawing>
          <wp:inline distT="0" distB="0" distL="0" distR="0">
            <wp:extent cx="2457450" cy="1628708"/>
            <wp:effectExtent l="19050" t="0" r="0" b="0"/>
            <wp:docPr id="1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2458876" cy="1629653"/>
                    </a:xfrm>
                    <a:prstGeom prst="rect">
                      <a:avLst/>
                    </a:prstGeom>
                    <a:noFill/>
                    <a:ln w="9525">
                      <a:noFill/>
                      <a:miter lim="800000"/>
                      <a:headEnd/>
                      <a:tailEnd/>
                    </a:ln>
                  </pic:spPr>
                </pic:pic>
              </a:graphicData>
            </a:graphic>
          </wp:inline>
        </w:drawing>
      </w:r>
    </w:p>
    <w:p w:rsidR="00BA288B" w:rsidRDefault="00BA288B" w:rsidP="0016767A">
      <w:pPr>
        <w:autoSpaceDE w:val="0"/>
        <w:autoSpaceDN w:val="0"/>
        <w:adjustRightInd w:val="0"/>
        <w:spacing w:after="0" w:line="480" w:lineRule="auto"/>
        <w:rPr>
          <w:rFonts w:ascii="Calibri" w:hAnsi="Calibri" w:cs="Calibri"/>
          <w:color w:val="000000"/>
          <w:sz w:val="20"/>
          <w:szCs w:val="20"/>
        </w:rPr>
      </w:pPr>
    </w:p>
    <w:p w:rsidR="00BA288B" w:rsidRDefault="00BA288B" w:rsidP="00CC3BCF">
      <w:pPr>
        <w:autoSpaceDE w:val="0"/>
        <w:autoSpaceDN w:val="0"/>
        <w:adjustRightInd w:val="0"/>
        <w:spacing w:after="0" w:line="480" w:lineRule="auto"/>
        <w:ind w:left="426" w:firstLine="425"/>
        <w:jc w:val="both"/>
        <w:rPr>
          <w:rFonts w:ascii="Times New Roman" w:hAnsi="Times New Roman" w:cs="Times New Roman"/>
          <w:color w:val="000000"/>
          <w:sz w:val="24"/>
          <w:szCs w:val="24"/>
        </w:rPr>
      </w:pPr>
      <w:r w:rsidRPr="009E6096">
        <w:rPr>
          <w:rFonts w:ascii="Times New Roman" w:hAnsi="Times New Roman" w:cs="Times New Roman"/>
          <w:color w:val="000000"/>
          <w:sz w:val="24"/>
          <w:szCs w:val="24"/>
        </w:rPr>
        <w:t xml:space="preserve">Selain memberikan tekanan terhadap mata uang negara-negara EM, mengemukanya isu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juga menyebabkan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surat utang pemerintah </w:t>
      </w:r>
      <w:r w:rsidRPr="009E6096">
        <w:rPr>
          <w:rFonts w:ascii="Times New Roman" w:hAnsi="Times New Roman" w:cs="Times New Roman"/>
          <w:color w:val="000000"/>
          <w:sz w:val="24"/>
          <w:szCs w:val="24"/>
        </w:rPr>
        <w:lastRenderedPageBreak/>
        <w:t xml:space="preserve">mengalami peningkatan.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surat utang pemerintah India mengalami peningkatan yang paling besar dibandingkan dengan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surat utang pemerintah Indonesia, Malaysia, dan Thailand. Meskipun isu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akan berdampak terhadap </w:t>
      </w:r>
      <w:r w:rsidRPr="009E6096">
        <w:rPr>
          <w:rFonts w:ascii="Times New Roman" w:hAnsi="Times New Roman" w:cs="Times New Roman"/>
          <w:i/>
          <w:iCs/>
          <w:color w:val="000000"/>
          <w:sz w:val="24"/>
          <w:szCs w:val="24"/>
        </w:rPr>
        <w:t xml:space="preserve">capital outflow </w:t>
      </w:r>
      <w:r w:rsidRPr="009E6096">
        <w:rPr>
          <w:rFonts w:ascii="Times New Roman" w:hAnsi="Times New Roman" w:cs="Times New Roman"/>
          <w:color w:val="000000"/>
          <w:sz w:val="24"/>
          <w:szCs w:val="24"/>
        </w:rPr>
        <w:t xml:space="preserve">dari Indonesia pada tahun 2014, namun jumlahnya diperkirakan tidak sebesar tahun 2013. Dalam jangka pendek, kenaikan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UST </w:t>
      </w:r>
      <w:r w:rsidRPr="009E6096">
        <w:rPr>
          <w:rFonts w:ascii="Times New Roman" w:hAnsi="Times New Roman" w:cs="Times New Roman"/>
          <w:i/>
          <w:iCs/>
          <w:color w:val="000000"/>
          <w:sz w:val="24"/>
          <w:szCs w:val="24"/>
        </w:rPr>
        <w:t xml:space="preserve">Bond maturity </w:t>
      </w:r>
      <w:r w:rsidRPr="009E6096">
        <w:rPr>
          <w:rFonts w:ascii="Times New Roman" w:hAnsi="Times New Roman" w:cs="Times New Roman"/>
          <w:color w:val="000000"/>
          <w:sz w:val="24"/>
          <w:szCs w:val="24"/>
        </w:rPr>
        <w:t xml:space="preserve">10 tahun (UST </w:t>
      </w:r>
      <w:r w:rsidRPr="009E6096">
        <w:rPr>
          <w:rFonts w:ascii="Times New Roman" w:hAnsi="Times New Roman" w:cs="Times New Roman"/>
          <w:i/>
          <w:iCs/>
          <w:color w:val="000000"/>
          <w:sz w:val="24"/>
          <w:szCs w:val="24"/>
        </w:rPr>
        <w:t xml:space="preserve">Bond </w:t>
      </w:r>
      <w:r w:rsidRPr="009E6096">
        <w:rPr>
          <w:rFonts w:ascii="Times New Roman" w:hAnsi="Times New Roman" w:cs="Times New Roman"/>
          <w:color w:val="000000"/>
          <w:sz w:val="24"/>
          <w:szCs w:val="24"/>
        </w:rPr>
        <w:t>10Y) diikuti oleh kenaikan VIX Index5 dan koreksi kepemilikan nonresiden pada aset rupiah</w:t>
      </w:r>
      <w:r w:rsidRPr="009E6096">
        <w:rPr>
          <w:rFonts w:ascii="Times New Roman" w:hAnsi="Times New Roman" w:cs="Times New Roman"/>
          <w:b/>
          <w:bCs/>
          <w:color w:val="000000"/>
          <w:sz w:val="24"/>
          <w:szCs w:val="24"/>
        </w:rPr>
        <w:t xml:space="preserve">. </w:t>
      </w:r>
      <w:r w:rsidRPr="009E6096">
        <w:rPr>
          <w:rFonts w:ascii="Times New Roman" w:hAnsi="Times New Roman" w:cs="Times New Roman"/>
          <w:color w:val="000000"/>
          <w:sz w:val="24"/>
          <w:szCs w:val="24"/>
        </w:rPr>
        <w:t xml:space="preserve">Setelah menguatnya sentimen </w:t>
      </w:r>
      <w:r w:rsidRPr="009E6096">
        <w:rPr>
          <w:rFonts w:ascii="Times New Roman" w:hAnsi="Times New Roman" w:cs="Times New Roman"/>
          <w:i/>
          <w:iCs/>
          <w:color w:val="000000"/>
          <w:sz w:val="24"/>
          <w:szCs w:val="24"/>
        </w:rPr>
        <w:t xml:space="preserve">tapering off </w:t>
      </w:r>
      <w:r w:rsidRPr="009E6096">
        <w:rPr>
          <w:rFonts w:ascii="Times New Roman" w:hAnsi="Times New Roman" w:cs="Times New Roman"/>
          <w:color w:val="000000"/>
          <w:sz w:val="24"/>
          <w:szCs w:val="24"/>
        </w:rPr>
        <w:t xml:space="preserve">QE antara bulan Mei sampai dengan Agustus 2013, terjadi kenaikan </w:t>
      </w:r>
      <w:r w:rsidRPr="009E6096">
        <w:rPr>
          <w:rFonts w:ascii="Times New Roman" w:hAnsi="Times New Roman" w:cs="Times New Roman"/>
          <w:i/>
          <w:iCs/>
          <w:color w:val="000000"/>
          <w:sz w:val="24"/>
          <w:szCs w:val="24"/>
        </w:rPr>
        <w:t xml:space="preserve">yield </w:t>
      </w:r>
      <w:r w:rsidRPr="009E6096">
        <w:rPr>
          <w:rFonts w:ascii="Times New Roman" w:hAnsi="Times New Roman" w:cs="Times New Roman"/>
          <w:color w:val="000000"/>
          <w:sz w:val="24"/>
          <w:szCs w:val="24"/>
        </w:rPr>
        <w:t xml:space="preserve">UST </w:t>
      </w:r>
      <w:r w:rsidRPr="009E6096">
        <w:rPr>
          <w:rFonts w:ascii="Times New Roman" w:hAnsi="Times New Roman" w:cs="Times New Roman"/>
          <w:i/>
          <w:iCs/>
          <w:color w:val="000000"/>
          <w:sz w:val="24"/>
          <w:szCs w:val="24"/>
        </w:rPr>
        <w:t xml:space="preserve">Bond </w:t>
      </w:r>
      <w:r w:rsidRPr="009E6096">
        <w:rPr>
          <w:rFonts w:ascii="Times New Roman" w:hAnsi="Times New Roman" w:cs="Times New Roman"/>
          <w:color w:val="000000"/>
          <w:sz w:val="24"/>
          <w:szCs w:val="24"/>
        </w:rPr>
        <w:t>10Y sebesar 111 bps yang diikuti oleh terkoreksinya</w:t>
      </w:r>
      <w:r w:rsidR="009E6096" w:rsidRPr="009E6096">
        <w:rPr>
          <w:rFonts w:ascii="Times New Roman" w:hAnsi="Times New Roman" w:cs="Times New Roman"/>
          <w:color w:val="000000"/>
          <w:sz w:val="24"/>
          <w:szCs w:val="24"/>
        </w:rPr>
        <w:t xml:space="preserve"> </w:t>
      </w:r>
      <w:r w:rsidRPr="009E6096">
        <w:rPr>
          <w:rStyle w:val="A2"/>
          <w:rFonts w:ascii="Times New Roman" w:hAnsi="Times New Roman" w:cs="Times New Roman"/>
          <w:sz w:val="24"/>
          <w:szCs w:val="24"/>
        </w:rPr>
        <w:t xml:space="preserve">kepemilikan nonresiden pada aset keuangan rupiah sebesar 5,2 miliar dolar AS. Namun, jumlah </w:t>
      </w:r>
      <w:r w:rsidRPr="009E6096">
        <w:rPr>
          <w:rStyle w:val="A2"/>
          <w:rFonts w:ascii="Times New Roman" w:hAnsi="Times New Roman" w:cs="Times New Roman"/>
          <w:i/>
          <w:iCs/>
          <w:sz w:val="24"/>
          <w:szCs w:val="24"/>
        </w:rPr>
        <w:t xml:space="preserve">outflow </w:t>
      </w:r>
      <w:r w:rsidRPr="009E6096">
        <w:rPr>
          <w:rStyle w:val="A2"/>
          <w:rFonts w:ascii="Times New Roman" w:hAnsi="Times New Roman" w:cs="Times New Roman"/>
          <w:sz w:val="24"/>
          <w:szCs w:val="24"/>
        </w:rPr>
        <w:t xml:space="preserve">pada tahun 2014 diperkirakan lebih kecil daripada 2013 mengingat </w:t>
      </w:r>
      <w:r w:rsidRPr="009E6096">
        <w:rPr>
          <w:rStyle w:val="A2"/>
          <w:rFonts w:ascii="Times New Roman" w:hAnsi="Times New Roman" w:cs="Times New Roman"/>
          <w:i/>
          <w:iCs/>
          <w:sz w:val="24"/>
          <w:szCs w:val="24"/>
        </w:rPr>
        <w:t xml:space="preserve">outflow </w:t>
      </w:r>
      <w:r w:rsidRPr="009E6096">
        <w:rPr>
          <w:rStyle w:val="A2"/>
          <w:rFonts w:ascii="Times New Roman" w:hAnsi="Times New Roman" w:cs="Times New Roman"/>
          <w:sz w:val="24"/>
          <w:szCs w:val="24"/>
        </w:rPr>
        <w:t xml:space="preserve">pada 2013 tidak saja akibat </w:t>
      </w:r>
      <w:r w:rsidRPr="009E6096">
        <w:rPr>
          <w:rStyle w:val="A2"/>
          <w:rFonts w:ascii="Times New Roman" w:hAnsi="Times New Roman" w:cs="Times New Roman"/>
          <w:i/>
          <w:iCs/>
          <w:sz w:val="24"/>
          <w:szCs w:val="24"/>
        </w:rPr>
        <w:t xml:space="preserve">shock </w:t>
      </w:r>
      <w:r w:rsidRPr="009E6096">
        <w:rPr>
          <w:rStyle w:val="A2"/>
          <w:rFonts w:ascii="Times New Roman" w:hAnsi="Times New Roman" w:cs="Times New Roman"/>
          <w:sz w:val="24"/>
          <w:szCs w:val="24"/>
        </w:rPr>
        <w:t xml:space="preserve">eksternal berupa isu </w:t>
      </w:r>
      <w:r w:rsidRPr="009E6096">
        <w:rPr>
          <w:rStyle w:val="A2"/>
          <w:rFonts w:ascii="Times New Roman" w:hAnsi="Times New Roman" w:cs="Times New Roman"/>
          <w:i/>
          <w:iCs/>
          <w:sz w:val="24"/>
          <w:szCs w:val="24"/>
        </w:rPr>
        <w:t xml:space="preserve">tapering off </w:t>
      </w:r>
      <w:r w:rsidRPr="009E6096">
        <w:rPr>
          <w:rStyle w:val="A2"/>
          <w:rFonts w:ascii="Times New Roman" w:hAnsi="Times New Roman" w:cs="Times New Roman"/>
          <w:sz w:val="24"/>
          <w:szCs w:val="24"/>
        </w:rPr>
        <w:t xml:space="preserve">namun juga akibat </w:t>
      </w:r>
      <w:r w:rsidRPr="009E6096">
        <w:rPr>
          <w:rStyle w:val="A2"/>
          <w:rFonts w:ascii="Times New Roman" w:hAnsi="Times New Roman" w:cs="Times New Roman"/>
          <w:i/>
          <w:iCs/>
          <w:sz w:val="24"/>
          <w:szCs w:val="24"/>
        </w:rPr>
        <w:t xml:space="preserve">shock </w:t>
      </w:r>
      <w:r w:rsidRPr="009E6096">
        <w:rPr>
          <w:rStyle w:val="A2"/>
          <w:rFonts w:ascii="Times New Roman" w:hAnsi="Times New Roman" w:cs="Times New Roman"/>
          <w:sz w:val="24"/>
          <w:szCs w:val="24"/>
        </w:rPr>
        <w:t>domestik berupa kenaikan harga Bahan Bakar Minyak (BBM)</w:t>
      </w:r>
      <w:r w:rsidRPr="009E6096">
        <w:rPr>
          <w:rFonts w:ascii="Times New Roman" w:hAnsi="Times New Roman" w:cs="Times New Roman"/>
          <w:color w:val="000000"/>
          <w:sz w:val="24"/>
          <w:szCs w:val="24"/>
        </w:rPr>
        <w:t>.</w:t>
      </w:r>
      <w:r w:rsidR="00237F00">
        <w:rPr>
          <w:rStyle w:val="FootnoteReference"/>
          <w:rFonts w:ascii="Times New Roman" w:hAnsi="Times New Roman" w:cs="Times New Roman"/>
          <w:color w:val="000000"/>
          <w:sz w:val="24"/>
          <w:szCs w:val="24"/>
        </w:rPr>
        <w:footnoteReference w:id="10"/>
      </w:r>
    </w:p>
    <w:p w:rsidR="009F25B6" w:rsidRDefault="002E515A" w:rsidP="00C71452">
      <w:pPr>
        <w:autoSpaceDE w:val="0"/>
        <w:autoSpaceDN w:val="0"/>
        <w:adjustRightInd w:val="0"/>
        <w:spacing w:after="0" w:line="480" w:lineRule="auto"/>
        <w:ind w:firstLine="426"/>
        <w:jc w:val="both"/>
        <w:rPr>
          <w:rFonts w:ascii="Times New Roman" w:hAnsi="Times New Roman" w:cs="Times New Roman"/>
          <w:b/>
          <w:color w:val="000000"/>
          <w:sz w:val="24"/>
          <w:szCs w:val="24"/>
        </w:rPr>
      </w:pPr>
      <w:r>
        <w:rPr>
          <w:rFonts w:ascii="Times New Roman" w:hAnsi="Times New Roman" w:cs="Times New Roman"/>
          <w:b/>
          <w:color w:val="000000"/>
          <w:sz w:val="24"/>
          <w:szCs w:val="24"/>
        </w:rPr>
        <w:t>1a</w:t>
      </w:r>
      <w:r w:rsidR="009F25B6" w:rsidRPr="00B849A2">
        <w:rPr>
          <w:rFonts w:ascii="Times New Roman" w:hAnsi="Times New Roman" w:cs="Times New Roman"/>
          <w:b/>
          <w:color w:val="000000"/>
          <w:sz w:val="24"/>
          <w:szCs w:val="24"/>
        </w:rPr>
        <w:t xml:space="preserve">. Ekonomi </w:t>
      </w:r>
      <w:r w:rsidR="009F25B6">
        <w:rPr>
          <w:rFonts w:ascii="Times New Roman" w:hAnsi="Times New Roman" w:cs="Times New Roman"/>
          <w:b/>
          <w:color w:val="000000"/>
          <w:sz w:val="24"/>
          <w:szCs w:val="24"/>
        </w:rPr>
        <w:t>Negara Maju</w:t>
      </w:r>
      <w:r w:rsidR="009F25B6" w:rsidRPr="00B849A2">
        <w:rPr>
          <w:rFonts w:ascii="Times New Roman" w:hAnsi="Times New Roman" w:cs="Times New Roman"/>
          <w:b/>
          <w:color w:val="000000"/>
          <w:sz w:val="24"/>
          <w:szCs w:val="24"/>
        </w:rPr>
        <w:t xml:space="preserve"> Pasca Quantitive Easing The Fed</w:t>
      </w:r>
    </w:p>
    <w:p w:rsidR="009F25B6" w:rsidRDefault="009F25B6" w:rsidP="00C71452">
      <w:pPr>
        <w:autoSpaceDE w:val="0"/>
        <w:autoSpaceDN w:val="0"/>
        <w:adjustRightInd w:val="0"/>
        <w:spacing w:after="0" w:line="480" w:lineRule="auto"/>
        <w:ind w:left="426" w:firstLine="426"/>
        <w:jc w:val="both"/>
        <w:rPr>
          <w:rFonts w:ascii="Times New Roman" w:hAnsi="Times New Roman" w:cs="Times New Roman"/>
          <w:b/>
          <w:bCs/>
          <w:sz w:val="24"/>
          <w:szCs w:val="24"/>
        </w:rPr>
      </w:pPr>
      <w:r w:rsidRPr="00B849A2">
        <w:rPr>
          <w:rFonts w:ascii="Times New Roman" w:hAnsi="Times New Roman" w:cs="Times New Roman"/>
          <w:bCs/>
          <w:sz w:val="24"/>
          <w:szCs w:val="24"/>
        </w:rPr>
        <w:t>Pemulihan ekonomi dunia terus berlanjut, meskipun berjalan tidak seimbang.</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Pemulihan ekonomi global masih ditopang oleh perekonomian Amerika Serikat yang terus</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membaik. Hal itu tercermin dari indikator produksi yang meningkat dan tingkat</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pengangguran yang menurun. Perkembangan AS ini semakin memperkuat prakiraan</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terjadinya normalisasi kebijakan The Fed pada pertengahan 2015. Sementara itu,</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perekonomian Eropa dan Jepang mengalami perlambatan. Perekonomian Tiongkok juga</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 xml:space="preserve">mengindikasikan kecenderungan </w:t>
      </w:r>
      <w:r w:rsidRPr="00B849A2">
        <w:rPr>
          <w:rFonts w:ascii="Times New Roman" w:hAnsi="Times New Roman" w:cs="Times New Roman"/>
          <w:sz w:val="24"/>
          <w:szCs w:val="24"/>
        </w:rPr>
        <w:lastRenderedPageBreak/>
        <w:t>yang melambat. Dengan perkembangan tersebut, harga</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komoditas global masih cenderung menurun, termasuk penurunan harga minyak dunia</w:t>
      </w:r>
      <w:r w:rsidRPr="00B849A2">
        <w:rPr>
          <w:rFonts w:ascii="Times New Roman" w:hAnsi="Times New Roman" w:cs="Times New Roman"/>
          <w:b/>
          <w:color w:val="000000"/>
          <w:sz w:val="24"/>
          <w:szCs w:val="24"/>
        </w:rPr>
        <w:t xml:space="preserve"> </w:t>
      </w:r>
      <w:r w:rsidRPr="00B849A2">
        <w:rPr>
          <w:rFonts w:ascii="Times New Roman" w:hAnsi="Times New Roman" w:cs="Times New Roman"/>
          <w:sz w:val="24"/>
          <w:szCs w:val="24"/>
        </w:rPr>
        <w:t xml:space="preserve">seiring dengan meningkatnya pasokan di tengah melemahnya permintaan. </w:t>
      </w:r>
    </w:p>
    <w:p w:rsidR="00EF6A7F" w:rsidRDefault="009F25B6" w:rsidP="002606B6">
      <w:pPr>
        <w:autoSpaceDE w:val="0"/>
        <w:autoSpaceDN w:val="0"/>
        <w:adjustRightInd w:val="0"/>
        <w:spacing w:after="260" w:line="480" w:lineRule="auto"/>
        <w:ind w:left="426" w:firstLine="426"/>
        <w:jc w:val="both"/>
        <w:rPr>
          <w:rFonts w:ascii="Times New Roman" w:hAnsi="Times New Roman" w:cs="Times New Roman"/>
          <w:sz w:val="24"/>
          <w:szCs w:val="24"/>
        </w:rPr>
      </w:pPr>
      <w:r w:rsidRPr="005E653B">
        <w:rPr>
          <w:rFonts w:ascii="Times New Roman" w:hAnsi="Times New Roman" w:cs="Times New Roman"/>
          <w:bCs/>
          <w:sz w:val="24"/>
          <w:szCs w:val="24"/>
        </w:rPr>
        <w:t>Perekonomian Amerika Serikat terus membaik</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Di sisi produksi, PMI manufaktur pada</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 xml:space="preserve">Oktober 14 naik ke 59,0 sejalan dengan peningkatan </w:t>
      </w:r>
      <w:r w:rsidRPr="005E653B">
        <w:rPr>
          <w:rFonts w:ascii="Times New Roman" w:hAnsi="Times New Roman" w:cs="Times New Roman"/>
          <w:i/>
          <w:iCs/>
          <w:sz w:val="24"/>
          <w:szCs w:val="24"/>
        </w:rPr>
        <w:t xml:space="preserve">new order </w:t>
      </w:r>
      <w:r w:rsidRPr="005E653B">
        <w:rPr>
          <w:rFonts w:ascii="Times New Roman" w:hAnsi="Times New Roman" w:cs="Times New Roman"/>
          <w:sz w:val="24"/>
          <w:szCs w:val="24"/>
        </w:rPr>
        <w:t>domestik AS dan output</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produksi yg mencapai pu</w:t>
      </w:r>
      <w:r w:rsidR="00EF6A7F">
        <w:rPr>
          <w:rFonts w:ascii="Times New Roman" w:hAnsi="Times New Roman" w:cs="Times New Roman"/>
          <w:sz w:val="24"/>
          <w:szCs w:val="24"/>
        </w:rPr>
        <w:t>ncaknya sejak Mei 2004 (Grafik 2.3</w:t>
      </w:r>
      <w:r w:rsidRPr="005E653B">
        <w:rPr>
          <w:rFonts w:ascii="Times New Roman" w:hAnsi="Times New Roman" w:cs="Times New Roman"/>
          <w:sz w:val="24"/>
          <w:szCs w:val="24"/>
        </w:rPr>
        <w:t>). Angka pengangguran</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 xml:space="preserve">menurun dari 5,9% ke 5,8% sejalan dengan pertumbuhan </w:t>
      </w:r>
      <w:r w:rsidRPr="005E653B">
        <w:rPr>
          <w:rFonts w:ascii="Times New Roman" w:hAnsi="Times New Roman" w:cs="Times New Roman"/>
          <w:i/>
          <w:iCs/>
          <w:sz w:val="24"/>
          <w:szCs w:val="24"/>
        </w:rPr>
        <w:t xml:space="preserve">job openings. </w:t>
      </w:r>
      <w:r w:rsidRPr="005E653B">
        <w:rPr>
          <w:rFonts w:ascii="Times New Roman" w:hAnsi="Times New Roman" w:cs="Times New Roman"/>
          <w:sz w:val="24"/>
          <w:szCs w:val="24"/>
        </w:rPr>
        <w:t>Hal ini terindikasi dari realisasi pertumbuhan ekonomi AS pada triwulan III-2014 sebesar 2,3%</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(yoy), sedikit menurun dibandingkan triwulan sebelumnya sebesar 2,6% (yoy). Kondisi</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tersebut didorong oleh pendapatan individu (</w:t>
      </w:r>
      <w:r w:rsidRPr="005E653B">
        <w:rPr>
          <w:rFonts w:ascii="Times New Roman" w:hAnsi="Times New Roman" w:cs="Times New Roman"/>
          <w:i/>
          <w:iCs/>
          <w:sz w:val="24"/>
          <w:szCs w:val="24"/>
        </w:rPr>
        <w:t>personal income</w:t>
      </w:r>
      <w:r w:rsidRPr="005E653B">
        <w:rPr>
          <w:rFonts w:ascii="Times New Roman" w:hAnsi="Times New Roman" w:cs="Times New Roman"/>
          <w:sz w:val="24"/>
          <w:szCs w:val="24"/>
        </w:rPr>
        <w:t>) yang menurun sehingga</w:t>
      </w:r>
      <w:r w:rsidRPr="005E653B">
        <w:rPr>
          <w:rFonts w:ascii="Times New Roman" w:hAnsi="Times New Roman" w:cs="Times New Roman"/>
          <w:b/>
          <w:bCs/>
          <w:sz w:val="24"/>
          <w:szCs w:val="24"/>
        </w:rPr>
        <w:t xml:space="preserve"> </w:t>
      </w:r>
      <w:r w:rsidRPr="005E653B">
        <w:rPr>
          <w:rFonts w:ascii="Times New Roman" w:hAnsi="Times New Roman" w:cs="Times New Roman"/>
          <w:sz w:val="24"/>
          <w:szCs w:val="24"/>
        </w:rPr>
        <w:t>daya beli rumah tangga juga tertahan dan berdampak pada menurunnya penjualan ritel.</w:t>
      </w:r>
    </w:p>
    <w:tbl>
      <w:tblPr>
        <w:tblStyle w:val="TableGrid"/>
        <w:tblW w:w="847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4515"/>
      </w:tblGrid>
      <w:tr w:rsidR="00EF6A7F" w:rsidTr="00EF6A7F">
        <w:tc>
          <w:tcPr>
            <w:tcW w:w="3898" w:type="dxa"/>
          </w:tcPr>
          <w:p w:rsidR="00EF6A7F" w:rsidRPr="00EF6A7F" w:rsidRDefault="001C5B9C" w:rsidP="002606B6">
            <w:pPr>
              <w:autoSpaceDE w:val="0"/>
              <w:autoSpaceDN w:val="0"/>
              <w:adjustRightInd w:val="0"/>
              <w:spacing w:line="480" w:lineRule="auto"/>
              <w:jc w:val="center"/>
              <w:rPr>
                <w:rFonts w:ascii="Times New Roman" w:hAnsi="Times New Roman" w:cs="Times New Roman"/>
                <w:b/>
                <w:bCs/>
                <w:sz w:val="20"/>
                <w:szCs w:val="20"/>
              </w:rPr>
            </w:pPr>
            <w:r>
              <w:rPr>
                <w:rFonts w:ascii="Times New Roman" w:hAnsi="Times New Roman" w:cs="Times New Roman"/>
                <w:b/>
                <w:bCs/>
                <w:sz w:val="20"/>
                <w:szCs w:val="20"/>
              </w:rPr>
              <w:t>Grafik 2.6</w:t>
            </w:r>
            <w:r w:rsidR="00EF6A7F" w:rsidRPr="00EF6A7F">
              <w:rPr>
                <w:rFonts w:ascii="Times New Roman" w:hAnsi="Times New Roman" w:cs="Times New Roman"/>
                <w:b/>
                <w:bCs/>
                <w:sz w:val="20"/>
                <w:szCs w:val="20"/>
              </w:rPr>
              <w:t>.PMI Manufaktur AS</w:t>
            </w:r>
          </w:p>
          <w:p w:rsidR="00EF6A7F" w:rsidRDefault="00EF6A7F" w:rsidP="002606B6">
            <w:pPr>
              <w:autoSpaceDE w:val="0"/>
              <w:autoSpaceDN w:val="0"/>
              <w:adjustRightInd w:val="0"/>
              <w:spacing w:after="260" w:line="480" w:lineRule="auto"/>
              <w:jc w:val="both"/>
              <w:rPr>
                <w:rFonts w:ascii="Times New Roman" w:hAnsi="Times New Roman" w:cs="Times New Roman"/>
                <w:sz w:val="24"/>
                <w:szCs w:val="24"/>
              </w:rPr>
            </w:pPr>
            <w:r w:rsidRPr="00EF6A7F">
              <w:rPr>
                <w:rFonts w:ascii="Times New Roman" w:hAnsi="Times New Roman" w:cs="Times New Roman"/>
                <w:noProof/>
                <w:sz w:val="24"/>
                <w:szCs w:val="24"/>
              </w:rPr>
              <w:drawing>
                <wp:inline distT="0" distB="0" distL="0" distR="0">
                  <wp:extent cx="2701170" cy="1866900"/>
                  <wp:effectExtent l="19050" t="0" r="393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707803" cy="1871484"/>
                          </a:xfrm>
                          <a:prstGeom prst="rect">
                            <a:avLst/>
                          </a:prstGeom>
                          <a:noFill/>
                          <a:ln w="9525">
                            <a:noFill/>
                            <a:miter lim="800000"/>
                            <a:headEnd/>
                            <a:tailEnd/>
                          </a:ln>
                        </pic:spPr>
                      </pic:pic>
                    </a:graphicData>
                  </a:graphic>
                </wp:inline>
              </w:drawing>
            </w:r>
          </w:p>
        </w:tc>
        <w:tc>
          <w:tcPr>
            <w:tcW w:w="4573" w:type="dxa"/>
          </w:tcPr>
          <w:p w:rsidR="00EF6A7F" w:rsidRPr="00EF6A7F" w:rsidRDefault="001C5B9C" w:rsidP="00640C59">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sz w:val="20"/>
                <w:szCs w:val="20"/>
              </w:rPr>
              <w:t>Grafik 2.7</w:t>
            </w:r>
          </w:p>
          <w:p w:rsidR="00EF6A7F" w:rsidRPr="00EF6A7F" w:rsidRDefault="00EF6A7F" w:rsidP="00640C59">
            <w:pPr>
              <w:autoSpaceDE w:val="0"/>
              <w:autoSpaceDN w:val="0"/>
              <w:adjustRightInd w:val="0"/>
              <w:jc w:val="center"/>
              <w:rPr>
                <w:rFonts w:ascii="Times New Roman" w:hAnsi="Times New Roman" w:cs="Times New Roman"/>
                <w:b/>
                <w:bCs/>
                <w:sz w:val="20"/>
                <w:szCs w:val="20"/>
              </w:rPr>
            </w:pPr>
            <w:r w:rsidRPr="00EF6A7F">
              <w:rPr>
                <w:rFonts w:ascii="Times New Roman" w:hAnsi="Times New Roman" w:cs="Times New Roman"/>
                <w:b/>
                <w:bCs/>
                <w:sz w:val="20"/>
                <w:szCs w:val="20"/>
              </w:rPr>
              <w:t xml:space="preserve">Tingkat Pengangguran dan </w:t>
            </w:r>
            <w:r w:rsidRPr="00EF6A7F">
              <w:rPr>
                <w:rFonts w:ascii="Times New Roman" w:hAnsi="Times New Roman" w:cs="Times New Roman"/>
                <w:b/>
                <w:bCs/>
                <w:i/>
                <w:iCs/>
                <w:sz w:val="20"/>
                <w:szCs w:val="20"/>
              </w:rPr>
              <w:t xml:space="preserve">Job Opening </w:t>
            </w:r>
            <w:r w:rsidRPr="00EF6A7F">
              <w:rPr>
                <w:rFonts w:ascii="Times New Roman" w:hAnsi="Times New Roman" w:cs="Times New Roman"/>
                <w:b/>
                <w:bCs/>
                <w:sz w:val="20"/>
                <w:szCs w:val="20"/>
              </w:rPr>
              <w:t>AS</w:t>
            </w:r>
          </w:p>
          <w:p w:rsidR="00EF6A7F" w:rsidRDefault="00EF6A7F" w:rsidP="002606B6">
            <w:pPr>
              <w:autoSpaceDE w:val="0"/>
              <w:autoSpaceDN w:val="0"/>
              <w:adjustRightInd w:val="0"/>
              <w:spacing w:after="260" w:line="480" w:lineRule="auto"/>
              <w:jc w:val="both"/>
              <w:rPr>
                <w:rFonts w:ascii="Times New Roman" w:hAnsi="Times New Roman" w:cs="Times New Roman"/>
                <w:sz w:val="24"/>
                <w:szCs w:val="24"/>
              </w:rPr>
            </w:pPr>
            <w:r w:rsidRPr="00EF6A7F">
              <w:rPr>
                <w:rFonts w:ascii="Times New Roman" w:hAnsi="Times New Roman" w:cs="Times New Roman"/>
                <w:noProof/>
                <w:sz w:val="24"/>
                <w:szCs w:val="24"/>
              </w:rPr>
              <w:drawing>
                <wp:inline distT="0" distB="0" distL="0" distR="0">
                  <wp:extent cx="2710607" cy="1857375"/>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2715038" cy="1860411"/>
                          </a:xfrm>
                          <a:prstGeom prst="rect">
                            <a:avLst/>
                          </a:prstGeom>
                          <a:noFill/>
                          <a:ln w="9525">
                            <a:noFill/>
                            <a:miter lim="800000"/>
                            <a:headEnd/>
                            <a:tailEnd/>
                          </a:ln>
                        </pic:spPr>
                      </pic:pic>
                    </a:graphicData>
                  </a:graphic>
                </wp:inline>
              </w:drawing>
            </w:r>
          </w:p>
        </w:tc>
      </w:tr>
    </w:tbl>
    <w:p w:rsidR="009F25B6" w:rsidRPr="002B13D5" w:rsidRDefault="009F25B6" w:rsidP="002B13D5">
      <w:pPr>
        <w:autoSpaceDE w:val="0"/>
        <w:autoSpaceDN w:val="0"/>
        <w:adjustRightInd w:val="0"/>
        <w:spacing w:after="0" w:line="480" w:lineRule="auto"/>
        <w:ind w:left="426" w:firstLine="425"/>
        <w:jc w:val="both"/>
        <w:rPr>
          <w:rFonts w:ascii="Times New Roman" w:hAnsi="Times New Roman" w:cs="Times New Roman"/>
          <w:sz w:val="24"/>
          <w:szCs w:val="24"/>
        </w:rPr>
      </w:pPr>
      <w:r w:rsidRPr="005E653B">
        <w:rPr>
          <w:rFonts w:ascii="Times New Roman" w:hAnsi="Times New Roman" w:cs="Times New Roman"/>
          <w:bCs/>
          <w:sz w:val="24"/>
          <w:szCs w:val="24"/>
        </w:rPr>
        <w:t>Perekonomian Eropa mengalami perlambatan seiring tekanan di sisi eksternal,</w:t>
      </w:r>
      <w:r>
        <w:rPr>
          <w:rFonts w:ascii="Times New Roman" w:hAnsi="Times New Roman" w:cs="Times New Roman"/>
          <w:bCs/>
          <w:sz w:val="24"/>
          <w:szCs w:val="24"/>
        </w:rPr>
        <w:t xml:space="preserve"> </w:t>
      </w:r>
      <w:r w:rsidRPr="005E653B">
        <w:rPr>
          <w:rFonts w:ascii="Times New Roman" w:hAnsi="Times New Roman" w:cs="Times New Roman"/>
          <w:bCs/>
          <w:sz w:val="24"/>
          <w:szCs w:val="24"/>
        </w:rPr>
        <w:t xml:space="preserve">produksi, dan potensi deflasi yang terus berlanjut. </w:t>
      </w:r>
      <w:r w:rsidRPr="005E653B">
        <w:rPr>
          <w:rFonts w:ascii="Times New Roman" w:hAnsi="Times New Roman" w:cs="Times New Roman"/>
          <w:sz w:val="24"/>
          <w:szCs w:val="24"/>
        </w:rPr>
        <w:t xml:space="preserve">Tekanan dari sisi </w:t>
      </w:r>
      <w:r w:rsidRPr="005E653B">
        <w:rPr>
          <w:rFonts w:ascii="Times New Roman" w:hAnsi="Times New Roman" w:cs="Times New Roman"/>
          <w:sz w:val="24"/>
          <w:szCs w:val="24"/>
        </w:rPr>
        <w:lastRenderedPageBreak/>
        <w:t>eksternal</w:t>
      </w:r>
      <w:r>
        <w:rPr>
          <w:rFonts w:ascii="Times New Roman" w:hAnsi="Times New Roman" w:cs="Times New Roman"/>
          <w:sz w:val="24"/>
          <w:szCs w:val="24"/>
        </w:rPr>
        <w:t xml:space="preserve"> </w:t>
      </w:r>
      <w:r w:rsidRPr="005E653B">
        <w:rPr>
          <w:rFonts w:ascii="Times New Roman" w:hAnsi="Times New Roman" w:cs="Times New Roman"/>
          <w:sz w:val="24"/>
          <w:szCs w:val="24"/>
        </w:rPr>
        <w:t>terindikasi dari menurunnya pertumbuhan ekspor seiring melambatnya perekonomian</w:t>
      </w:r>
      <w:r>
        <w:rPr>
          <w:rFonts w:ascii="Times New Roman" w:hAnsi="Times New Roman" w:cs="Times New Roman"/>
          <w:bCs/>
          <w:sz w:val="24"/>
          <w:szCs w:val="24"/>
        </w:rPr>
        <w:t xml:space="preserve"> </w:t>
      </w:r>
      <w:r w:rsidR="002B13D5">
        <w:rPr>
          <w:rFonts w:ascii="Times New Roman" w:hAnsi="Times New Roman" w:cs="Times New Roman"/>
          <w:sz w:val="24"/>
          <w:szCs w:val="24"/>
        </w:rPr>
        <w:t xml:space="preserve">Tiongkok. </w:t>
      </w:r>
      <w:r w:rsidRPr="005E653B">
        <w:rPr>
          <w:rFonts w:ascii="Times New Roman" w:hAnsi="Times New Roman" w:cs="Times New Roman"/>
          <w:sz w:val="24"/>
          <w:szCs w:val="24"/>
        </w:rPr>
        <w:t>Selain itu, tekanan deflasi dan berlanjutnya permasalahan geopolitik</w:t>
      </w:r>
      <w:r>
        <w:rPr>
          <w:rFonts w:ascii="Times New Roman" w:hAnsi="Times New Roman" w:cs="Times New Roman"/>
          <w:sz w:val="24"/>
          <w:szCs w:val="24"/>
        </w:rPr>
        <w:t xml:space="preserve"> </w:t>
      </w:r>
      <w:r w:rsidRPr="005E653B">
        <w:rPr>
          <w:rFonts w:ascii="Times New Roman" w:hAnsi="Times New Roman" w:cs="Times New Roman"/>
          <w:sz w:val="24"/>
          <w:szCs w:val="24"/>
        </w:rPr>
        <w:t>Rusia juga masih menekan sisi produksi. Hal ini terindikasi dari perkembangan indeks manufaktur PMI yang berada dalam tren menurun</w:t>
      </w:r>
      <w:r w:rsidR="002B13D5">
        <w:rPr>
          <w:rFonts w:ascii="Times New Roman" w:hAnsi="Times New Roman" w:cs="Times New Roman"/>
          <w:sz w:val="24"/>
          <w:szCs w:val="24"/>
        </w:rPr>
        <w:t>.</w:t>
      </w:r>
    </w:p>
    <w:p w:rsidR="00120C87" w:rsidRPr="00B96EBD" w:rsidRDefault="00EF6A7F" w:rsidP="00B96EBD">
      <w:pPr>
        <w:autoSpaceDE w:val="0"/>
        <w:autoSpaceDN w:val="0"/>
        <w:adjustRightInd w:val="0"/>
        <w:spacing w:after="0" w:line="480" w:lineRule="auto"/>
        <w:ind w:left="426" w:firstLine="425"/>
        <w:jc w:val="both"/>
        <w:rPr>
          <w:rFonts w:ascii="Times New Roman" w:hAnsi="Times New Roman" w:cs="Times New Roman"/>
          <w:bCs/>
          <w:sz w:val="24"/>
          <w:szCs w:val="24"/>
        </w:rPr>
      </w:pPr>
      <w:r w:rsidRPr="00EF6A7F">
        <w:rPr>
          <w:rFonts w:ascii="Times New Roman" w:hAnsi="Times New Roman" w:cs="Times New Roman"/>
          <w:bCs/>
          <w:sz w:val="24"/>
          <w:szCs w:val="24"/>
        </w:rPr>
        <w:t>Perekonomian Jepang juga mengalami perlambatan didorong oleh melemahnya</w:t>
      </w:r>
      <w:r>
        <w:rPr>
          <w:rFonts w:ascii="Times New Roman" w:hAnsi="Times New Roman" w:cs="Times New Roman"/>
          <w:bCs/>
          <w:sz w:val="24"/>
          <w:szCs w:val="24"/>
        </w:rPr>
        <w:t xml:space="preserve"> </w:t>
      </w:r>
      <w:r w:rsidRPr="00EF6A7F">
        <w:rPr>
          <w:rFonts w:ascii="Times New Roman" w:hAnsi="Times New Roman" w:cs="Times New Roman"/>
          <w:bCs/>
          <w:sz w:val="24"/>
          <w:szCs w:val="24"/>
        </w:rPr>
        <w:t xml:space="preserve">sisi produksi. </w:t>
      </w:r>
      <w:r w:rsidRPr="00EF6A7F">
        <w:rPr>
          <w:rFonts w:ascii="Times New Roman" w:hAnsi="Times New Roman" w:cs="Times New Roman"/>
          <w:sz w:val="24"/>
          <w:szCs w:val="24"/>
        </w:rPr>
        <w:t>Hal ini terindikasi pertumbuhan indeks produksi yang terus terkontraksi,</w:t>
      </w:r>
      <w:r w:rsidR="0052730C">
        <w:rPr>
          <w:rFonts w:ascii="Times New Roman" w:hAnsi="Times New Roman" w:cs="Times New Roman"/>
          <w:bCs/>
          <w:sz w:val="24"/>
          <w:szCs w:val="24"/>
        </w:rPr>
        <w:t xml:space="preserve"> </w:t>
      </w:r>
      <w:r w:rsidRPr="00EF6A7F">
        <w:rPr>
          <w:rFonts w:ascii="Times New Roman" w:hAnsi="Times New Roman" w:cs="Times New Roman"/>
          <w:sz w:val="24"/>
          <w:szCs w:val="24"/>
        </w:rPr>
        <w:t>sementara di akhir triwulan III, PMI Jepang lebih rendah dari triwulan sebelumnya. Kondisi ini didorong oleh depresiasi yen yang justru menyebabkan pelemahan output</w:t>
      </w:r>
      <w:r>
        <w:rPr>
          <w:rFonts w:ascii="Times New Roman" w:hAnsi="Times New Roman" w:cs="Times New Roman"/>
          <w:sz w:val="24"/>
          <w:szCs w:val="24"/>
        </w:rPr>
        <w:t xml:space="preserve"> </w:t>
      </w:r>
      <w:r w:rsidRPr="00EF6A7F">
        <w:rPr>
          <w:rFonts w:ascii="Times New Roman" w:hAnsi="Times New Roman" w:cs="Times New Roman"/>
          <w:sz w:val="24"/>
          <w:szCs w:val="24"/>
        </w:rPr>
        <w:t>akibat tingginya harga impor di tengah terbatasnya perkembangan ekspor. Di sisi lain,</w:t>
      </w:r>
      <w:r>
        <w:rPr>
          <w:rFonts w:ascii="Times New Roman" w:hAnsi="Times New Roman" w:cs="Times New Roman"/>
          <w:sz w:val="24"/>
          <w:szCs w:val="24"/>
        </w:rPr>
        <w:t xml:space="preserve"> </w:t>
      </w:r>
      <w:r w:rsidRPr="00EF6A7F">
        <w:rPr>
          <w:rFonts w:ascii="Times New Roman" w:hAnsi="Times New Roman" w:cs="Times New Roman"/>
          <w:sz w:val="24"/>
          <w:szCs w:val="24"/>
        </w:rPr>
        <w:t xml:space="preserve">permintaan juga belum membaik, terindikasi penjualan </w:t>
      </w:r>
      <w:r w:rsidRPr="00EF6A7F">
        <w:rPr>
          <w:rFonts w:ascii="Times New Roman" w:hAnsi="Times New Roman" w:cs="Times New Roman"/>
          <w:i/>
          <w:iCs/>
          <w:sz w:val="24"/>
          <w:szCs w:val="24"/>
        </w:rPr>
        <w:t xml:space="preserve">department store </w:t>
      </w:r>
      <w:r w:rsidRPr="00EF6A7F">
        <w:rPr>
          <w:rFonts w:ascii="Times New Roman" w:hAnsi="Times New Roman" w:cs="Times New Roman"/>
          <w:sz w:val="24"/>
          <w:szCs w:val="24"/>
        </w:rPr>
        <w:t>yang masih</w:t>
      </w:r>
      <w:r>
        <w:rPr>
          <w:rFonts w:ascii="Times New Roman" w:hAnsi="Times New Roman" w:cs="Times New Roman"/>
          <w:sz w:val="24"/>
          <w:szCs w:val="24"/>
        </w:rPr>
        <w:t xml:space="preserve"> </w:t>
      </w:r>
      <w:r w:rsidRPr="00EF6A7F">
        <w:rPr>
          <w:rFonts w:ascii="Times New Roman" w:hAnsi="Times New Roman" w:cs="Times New Roman"/>
          <w:sz w:val="24"/>
          <w:szCs w:val="24"/>
        </w:rPr>
        <w:t>negatif. Sementara itu, berdasarkan survei Reuters Tankan, sentimen terhadap</w:t>
      </w:r>
      <w:r>
        <w:rPr>
          <w:rFonts w:ascii="Times New Roman" w:hAnsi="Times New Roman" w:cs="Times New Roman"/>
          <w:sz w:val="24"/>
          <w:szCs w:val="24"/>
        </w:rPr>
        <w:t xml:space="preserve"> </w:t>
      </w:r>
      <w:r w:rsidRPr="00EF6A7F">
        <w:rPr>
          <w:rFonts w:ascii="Times New Roman" w:hAnsi="Times New Roman" w:cs="Times New Roman"/>
          <w:sz w:val="24"/>
          <w:szCs w:val="24"/>
        </w:rPr>
        <w:t>perusahaan besar memburuk, baik pada sektor manufaktur maupun non manufaktur.</w:t>
      </w:r>
      <w:r>
        <w:rPr>
          <w:rFonts w:ascii="Times New Roman" w:hAnsi="Times New Roman" w:cs="Times New Roman"/>
          <w:sz w:val="24"/>
          <w:szCs w:val="24"/>
        </w:rPr>
        <w:t xml:space="preserve"> </w:t>
      </w:r>
      <w:r w:rsidRPr="00EF6A7F">
        <w:rPr>
          <w:rFonts w:ascii="Times New Roman" w:hAnsi="Times New Roman" w:cs="Times New Roman"/>
          <w:sz w:val="24"/>
          <w:szCs w:val="24"/>
        </w:rPr>
        <w:t>Sentimen negatif tersebut sejalan dengan meningkatnya pajak konsumsi, kenaikan harga</w:t>
      </w:r>
      <w:r>
        <w:rPr>
          <w:rFonts w:ascii="Times New Roman" w:hAnsi="Times New Roman" w:cs="Times New Roman"/>
          <w:sz w:val="24"/>
          <w:szCs w:val="24"/>
        </w:rPr>
        <w:t xml:space="preserve"> </w:t>
      </w:r>
      <w:r w:rsidRPr="00EF6A7F">
        <w:rPr>
          <w:rFonts w:ascii="Times New Roman" w:hAnsi="Times New Roman" w:cs="Times New Roman"/>
          <w:sz w:val="24"/>
          <w:szCs w:val="24"/>
        </w:rPr>
        <w:t>input akibat depresiasi nilai tukar, serta melemahnya perekonomian global terutama</w:t>
      </w:r>
      <w:r>
        <w:rPr>
          <w:rFonts w:ascii="Times New Roman" w:hAnsi="Times New Roman" w:cs="Times New Roman"/>
          <w:sz w:val="24"/>
          <w:szCs w:val="24"/>
        </w:rPr>
        <w:t xml:space="preserve"> </w:t>
      </w:r>
      <w:r w:rsidRPr="00EF6A7F">
        <w:rPr>
          <w:rFonts w:ascii="Times New Roman" w:hAnsi="Times New Roman" w:cs="Times New Roman"/>
          <w:sz w:val="24"/>
          <w:szCs w:val="24"/>
        </w:rPr>
        <w:t>Tiongkok dan Eropa.</w:t>
      </w:r>
    </w:p>
    <w:p w:rsidR="00885534" w:rsidRPr="00B96EBD" w:rsidRDefault="0052730C" w:rsidP="00B96EBD">
      <w:pPr>
        <w:autoSpaceDE w:val="0"/>
        <w:autoSpaceDN w:val="0"/>
        <w:adjustRightInd w:val="0"/>
        <w:spacing w:after="0" w:line="480" w:lineRule="auto"/>
        <w:ind w:left="426" w:firstLine="425"/>
        <w:jc w:val="both"/>
        <w:rPr>
          <w:rFonts w:ascii="Times New Roman" w:hAnsi="Times New Roman" w:cs="Times New Roman"/>
          <w:sz w:val="24"/>
          <w:szCs w:val="24"/>
        </w:rPr>
      </w:pPr>
      <w:r w:rsidRPr="0052730C">
        <w:rPr>
          <w:rFonts w:ascii="Times New Roman" w:hAnsi="Times New Roman" w:cs="Times New Roman"/>
          <w:bCs/>
          <w:sz w:val="24"/>
          <w:szCs w:val="24"/>
        </w:rPr>
        <w:t>Perekonomian Tiongkok masih mengindikasikan kecenderungan yang melambat</w:t>
      </w:r>
      <w:r w:rsidRPr="0052730C">
        <w:rPr>
          <w:rFonts w:ascii="Times New Roman" w:hAnsi="Times New Roman" w:cs="Times New Roman"/>
          <w:sz w:val="24"/>
          <w:szCs w:val="24"/>
        </w:rPr>
        <w:t>.</w:t>
      </w:r>
      <w:r>
        <w:rPr>
          <w:rFonts w:ascii="Times New Roman" w:hAnsi="Times New Roman" w:cs="Times New Roman"/>
          <w:sz w:val="24"/>
          <w:szCs w:val="24"/>
        </w:rPr>
        <w:t xml:space="preserve"> </w:t>
      </w:r>
      <w:r w:rsidRPr="0052730C">
        <w:rPr>
          <w:rFonts w:ascii="Times New Roman" w:hAnsi="Times New Roman" w:cs="Times New Roman"/>
          <w:sz w:val="24"/>
          <w:szCs w:val="24"/>
        </w:rPr>
        <w:t>Di sisi permintaan, perlambatan tersebut terutama berasal dari turunnya pertumbuhan</w:t>
      </w:r>
      <w:r>
        <w:rPr>
          <w:rFonts w:ascii="Times New Roman" w:hAnsi="Times New Roman" w:cs="Times New Roman"/>
          <w:sz w:val="24"/>
          <w:szCs w:val="24"/>
        </w:rPr>
        <w:t xml:space="preserve"> konsumsi dan investasi</w:t>
      </w:r>
      <w:r w:rsidRPr="0052730C">
        <w:rPr>
          <w:rFonts w:ascii="Times New Roman" w:hAnsi="Times New Roman" w:cs="Times New Roman"/>
          <w:sz w:val="24"/>
          <w:szCs w:val="24"/>
        </w:rPr>
        <w:t>. Sementara itu, dari sisi produksi, penurunan</w:t>
      </w:r>
      <w:r>
        <w:rPr>
          <w:rFonts w:ascii="Times New Roman" w:hAnsi="Times New Roman" w:cs="Times New Roman"/>
          <w:sz w:val="24"/>
          <w:szCs w:val="24"/>
        </w:rPr>
        <w:t xml:space="preserve"> </w:t>
      </w:r>
      <w:r w:rsidRPr="0052730C">
        <w:rPr>
          <w:rFonts w:ascii="Times New Roman" w:hAnsi="Times New Roman" w:cs="Times New Roman"/>
          <w:sz w:val="24"/>
          <w:szCs w:val="24"/>
        </w:rPr>
        <w:t xml:space="preserve">pertumbuhan terutama berasal dari sektor </w:t>
      </w:r>
      <w:r w:rsidRPr="0052730C">
        <w:rPr>
          <w:rFonts w:ascii="Times New Roman" w:hAnsi="Times New Roman" w:cs="Times New Roman"/>
          <w:i/>
          <w:iCs/>
          <w:sz w:val="24"/>
          <w:szCs w:val="24"/>
        </w:rPr>
        <w:t xml:space="preserve">real estate </w:t>
      </w:r>
      <w:r w:rsidR="002B13D5">
        <w:rPr>
          <w:rFonts w:ascii="Times New Roman" w:hAnsi="Times New Roman" w:cs="Times New Roman"/>
          <w:sz w:val="24"/>
          <w:szCs w:val="24"/>
        </w:rPr>
        <w:t xml:space="preserve">(industri tersier). </w:t>
      </w:r>
      <w:r w:rsidRPr="0052730C">
        <w:rPr>
          <w:rFonts w:ascii="Times New Roman" w:hAnsi="Times New Roman" w:cs="Times New Roman"/>
          <w:sz w:val="24"/>
          <w:szCs w:val="24"/>
        </w:rPr>
        <w:t>Dengan</w:t>
      </w:r>
      <w:r>
        <w:rPr>
          <w:rFonts w:ascii="Times New Roman" w:hAnsi="Times New Roman" w:cs="Times New Roman"/>
          <w:sz w:val="24"/>
          <w:szCs w:val="24"/>
        </w:rPr>
        <w:t xml:space="preserve"> </w:t>
      </w:r>
      <w:r w:rsidRPr="0052730C">
        <w:rPr>
          <w:rFonts w:ascii="Times New Roman" w:hAnsi="Times New Roman" w:cs="Times New Roman"/>
          <w:sz w:val="24"/>
          <w:szCs w:val="24"/>
        </w:rPr>
        <w:t>perkembangan tersebut, Bank Sentral Tiongkok (PBoC) merespons melalui penerapan</w:t>
      </w:r>
      <w:r>
        <w:rPr>
          <w:rFonts w:ascii="Times New Roman" w:hAnsi="Times New Roman" w:cs="Times New Roman"/>
          <w:sz w:val="24"/>
          <w:szCs w:val="24"/>
        </w:rPr>
        <w:t xml:space="preserve"> </w:t>
      </w:r>
      <w:r w:rsidRPr="0052730C">
        <w:rPr>
          <w:rFonts w:ascii="Times New Roman" w:hAnsi="Times New Roman" w:cs="Times New Roman"/>
          <w:sz w:val="24"/>
          <w:szCs w:val="24"/>
        </w:rPr>
        <w:t xml:space="preserve">relaksasi aturan kredit rumah dengan menurunkan persentase </w:t>
      </w:r>
      <w:r w:rsidRPr="0052730C">
        <w:rPr>
          <w:rFonts w:ascii="Times New Roman" w:hAnsi="Times New Roman" w:cs="Times New Roman"/>
          <w:sz w:val="24"/>
          <w:szCs w:val="24"/>
        </w:rPr>
        <w:lastRenderedPageBreak/>
        <w:t>uang muka kredit rumah</w:t>
      </w:r>
      <w:r>
        <w:rPr>
          <w:rFonts w:ascii="Times New Roman" w:hAnsi="Times New Roman" w:cs="Times New Roman"/>
          <w:sz w:val="24"/>
          <w:szCs w:val="24"/>
        </w:rPr>
        <w:t xml:space="preserve"> </w:t>
      </w:r>
      <w:r w:rsidRPr="0052730C">
        <w:rPr>
          <w:rFonts w:ascii="Times New Roman" w:hAnsi="Times New Roman" w:cs="Times New Roman"/>
          <w:sz w:val="24"/>
          <w:szCs w:val="24"/>
        </w:rPr>
        <w:t>kedua dari 60% menjadi 30% dari nilai rumah, berlaku sejak awal Oktober 2014</w:t>
      </w:r>
      <w:r>
        <w:rPr>
          <w:rFonts w:ascii="Frutiger-Light" w:hAnsi="Frutiger-Light" w:cs="Frutiger-Light"/>
          <w:sz w:val="20"/>
          <w:szCs w:val="20"/>
        </w:rPr>
        <w:t>.</w:t>
      </w:r>
    </w:p>
    <w:p w:rsidR="00C65AE7" w:rsidRDefault="00C65AE7" w:rsidP="002606B6">
      <w:pPr>
        <w:autoSpaceDE w:val="0"/>
        <w:autoSpaceDN w:val="0"/>
        <w:adjustRightInd w:val="0"/>
        <w:spacing w:after="0" w:line="480" w:lineRule="auto"/>
        <w:ind w:left="426" w:firstLine="425"/>
        <w:jc w:val="both"/>
        <w:rPr>
          <w:rFonts w:ascii="Times New Roman" w:hAnsi="Times New Roman" w:cs="Times New Roman"/>
          <w:sz w:val="24"/>
          <w:szCs w:val="24"/>
        </w:rPr>
      </w:pPr>
      <w:r w:rsidRPr="00C65AE7">
        <w:rPr>
          <w:rFonts w:ascii="Times New Roman" w:hAnsi="Times New Roman" w:cs="Times New Roman"/>
          <w:bCs/>
          <w:sz w:val="24"/>
          <w:szCs w:val="24"/>
        </w:rPr>
        <w:t>Perekonomian India meningkat dan tumbuh lebih tinggi dari prakiraan</w:t>
      </w:r>
      <w:r>
        <w:rPr>
          <w:rFonts w:ascii="Times New Roman" w:hAnsi="Times New Roman" w:cs="Times New Roman"/>
          <w:bCs/>
          <w:sz w:val="24"/>
          <w:szCs w:val="24"/>
        </w:rPr>
        <w:t xml:space="preserve"> </w:t>
      </w:r>
      <w:r w:rsidRPr="00C65AE7">
        <w:rPr>
          <w:rFonts w:ascii="Times New Roman" w:hAnsi="Times New Roman" w:cs="Times New Roman"/>
          <w:bCs/>
          <w:sz w:val="24"/>
          <w:szCs w:val="24"/>
        </w:rPr>
        <w:t xml:space="preserve">sebelumnya. </w:t>
      </w:r>
      <w:r w:rsidRPr="00C65AE7">
        <w:rPr>
          <w:rFonts w:ascii="Times New Roman" w:hAnsi="Times New Roman" w:cs="Times New Roman"/>
          <w:sz w:val="24"/>
          <w:szCs w:val="24"/>
        </w:rPr>
        <w:t>Peningkatan tersebut didorong oleh aktivitas produksi, terindikasi dari PMI</w:t>
      </w:r>
      <w:r>
        <w:rPr>
          <w:rFonts w:ascii="Times New Roman" w:hAnsi="Times New Roman" w:cs="Times New Roman"/>
          <w:bCs/>
          <w:sz w:val="24"/>
          <w:szCs w:val="24"/>
        </w:rPr>
        <w:t xml:space="preserve"> </w:t>
      </w:r>
      <w:r w:rsidRPr="00C65AE7">
        <w:rPr>
          <w:rFonts w:ascii="Times New Roman" w:hAnsi="Times New Roman" w:cs="Times New Roman"/>
          <w:sz w:val="24"/>
          <w:szCs w:val="24"/>
        </w:rPr>
        <w:t>India yang berada pada level ekspansi, sementara pertumbuhan indeks produksi stabil.</w:t>
      </w:r>
      <w:r>
        <w:rPr>
          <w:rFonts w:ascii="Times New Roman" w:hAnsi="Times New Roman" w:cs="Times New Roman"/>
          <w:bCs/>
          <w:sz w:val="24"/>
          <w:szCs w:val="24"/>
        </w:rPr>
        <w:t xml:space="preserve"> </w:t>
      </w:r>
      <w:r w:rsidRPr="00C65AE7">
        <w:rPr>
          <w:rFonts w:ascii="Times New Roman" w:hAnsi="Times New Roman" w:cs="Times New Roman"/>
          <w:sz w:val="24"/>
          <w:szCs w:val="24"/>
        </w:rPr>
        <w:t>Selain itu, indeks infrastruktur juga berada dalam tren yang meningkat. Dari sisi domestik,</w:t>
      </w:r>
      <w:r>
        <w:rPr>
          <w:rFonts w:ascii="Times New Roman" w:hAnsi="Times New Roman" w:cs="Times New Roman"/>
          <w:bCs/>
          <w:sz w:val="24"/>
          <w:szCs w:val="24"/>
        </w:rPr>
        <w:t xml:space="preserve"> </w:t>
      </w:r>
      <w:r w:rsidRPr="00C65AE7">
        <w:rPr>
          <w:rFonts w:ascii="Times New Roman" w:hAnsi="Times New Roman" w:cs="Times New Roman"/>
          <w:sz w:val="24"/>
          <w:szCs w:val="24"/>
        </w:rPr>
        <w:t>meningkatnya perekonomian terindikasi dari penjualan mobil dalam negeri dan impor yang</w:t>
      </w:r>
      <w:r>
        <w:rPr>
          <w:rFonts w:ascii="Times New Roman" w:hAnsi="Times New Roman" w:cs="Times New Roman"/>
          <w:bCs/>
          <w:sz w:val="24"/>
          <w:szCs w:val="24"/>
        </w:rPr>
        <w:t xml:space="preserve"> </w:t>
      </w:r>
      <w:r w:rsidRPr="00C65AE7">
        <w:rPr>
          <w:rFonts w:ascii="Times New Roman" w:hAnsi="Times New Roman" w:cs="Times New Roman"/>
          <w:sz w:val="24"/>
          <w:szCs w:val="24"/>
        </w:rPr>
        <w:t xml:space="preserve">tumbuh lebih tinggi. Peningkatan perekonomian India seiring dengan adanya </w:t>
      </w:r>
      <w:r>
        <w:rPr>
          <w:rFonts w:ascii="Times New Roman" w:hAnsi="Times New Roman" w:cs="Times New Roman"/>
          <w:sz w:val="24"/>
          <w:szCs w:val="24"/>
        </w:rPr>
        <w:t>sentiment</w:t>
      </w:r>
      <w:r>
        <w:rPr>
          <w:rFonts w:ascii="Times New Roman" w:hAnsi="Times New Roman" w:cs="Times New Roman"/>
          <w:bCs/>
          <w:sz w:val="24"/>
          <w:szCs w:val="24"/>
        </w:rPr>
        <w:t xml:space="preserve"> </w:t>
      </w:r>
      <w:r w:rsidRPr="00C65AE7">
        <w:rPr>
          <w:rFonts w:ascii="Times New Roman" w:hAnsi="Times New Roman" w:cs="Times New Roman"/>
          <w:sz w:val="24"/>
          <w:szCs w:val="24"/>
        </w:rPr>
        <w:t>positif paska terpilihnya pemerintahan baru yang mendorong pelaksanaan reformasi</w:t>
      </w:r>
      <w:r>
        <w:rPr>
          <w:rFonts w:ascii="Times New Roman" w:hAnsi="Times New Roman" w:cs="Times New Roman"/>
          <w:bCs/>
          <w:sz w:val="24"/>
          <w:szCs w:val="24"/>
        </w:rPr>
        <w:t xml:space="preserve"> </w:t>
      </w:r>
      <w:r w:rsidRPr="00C65AE7">
        <w:rPr>
          <w:rFonts w:ascii="Times New Roman" w:hAnsi="Times New Roman" w:cs="Times New Roman"/>
          <w:sz w:val="24"/>
          <w:szCs w:val="24"/>
        </w:rPr>
        <w:t>struktural, antara lain, di bidang energi, pembangunan infrastruktur dan peningkatan</w:t>
      </w:r>
      <w:r>
        <w:rPr>
          <w:rFonts w:ascii="Times New Roman" w:hAnsi="Times New Roman" w:cs="Times New Roman"/>
          <w:bCs/>
          <w:sz w:val="24"/>
          <w:szCs w:val="24"/>
        </w:rPr>
        <w:t xml:space="preserve"> </w:t>
      </w:r>
      <w:r w:rsidRPr="00C65AE7">
        <w:rPr>
          <w:rFonts w:ascii="Times New Roman" w:hAnsi="Times New Roman" w:cs="Times New Roman"/>
          <w:sz w:val="24"/>
          <w:szCs w:val="24"/>
        </w:rPr>
        <w:t>investasi langsung.</w:t>
      </w:r>
      <w:r>
        <w:rPr>
          <w:rFonts w:ascii="Times New Roman" w:hAnsi="Times New Roman" w:cs="Times New Roman"/>
          <w:sz w:val="24"/>
          <w:szCs w:val="24"/>
        </w:rPr>
        <w:t xml:space="preserve"> </w:t>
      </w:r>
      <w:r w:rsidRPr="00C65AE7">
        <w:rPr>
          <w:rFonts w:ascii="Times New Roman" w:hAnsi="Times New Roman" w:cs="Times New Roman"/>
          <w:bCs/>
          <w:sz w:val="24"/>
          <w:szCs w:val="24"/>
        </w:rPr>
        <w:t>Dengan perkembangan global yang diwarnai oleh perlambatan ekonomi negaranegara</w:t>
      </w:r>
      <w:r>
        <w:rPr>
          <w:rFonts w:ascii="Times New Roman" w:hAnsi="Times New Roman" w:cs="Times New Roman"/>
          <w:bCs/>
          <w:sz w:val="24"/>
          <w:szCs w:val="24"/>
        </w:rPr>
        <w:t xml:space="preserve"> </w:t>
      </w:r>
      <w:r w:rsidRPr="00C65AE7">
        <w:rPr>
          <w:rFonts w:ascii="Times New Roman" w:hAnsi="Times New Roman" w:cs="Times New Roman"/>
          <w:bCs/>
          <w:sz w:val="24"/>
          <w:szCs w:val="24"/>
        </w:rPr>
        <w:t xml:space="preserve">utama dunia tersebut, aktivitas perdagangan internasional menurun. </w:t>
      </w:r>
      <w:r w:rsidRPr="00C65AE7">
        <w:rPr>
          <w:rFonts w:ascii="Times New Roman" w:hAnsi="Times New Roman" w:cs="Times New Roman"/>
          <w:sz w:val="24"/>
          <w:szCs w:val="24"/>
        </w:rPr>
        <w:t>Hal ini</w:t>
      </w:r>
      <w:r>
        <w:rPr>
          <w:rFonts w:ascii="Times New Roman" w:hAnsi="Times New Roman" w:cs="Times New Roman"/>
          <w:bCs/>
          <w:sz w:val="24"/>
          <w:szCs w:val="24"/>
        </w:rPr>
        <w:t xml:space="preserve"> </w:t>
      </w:r>
      <w:r w:rsidRPr="00C65AE7">
        <w:rPr>
          <w:rFonts w:ascii="Times New Roman" w:hAnsi="Times New Roman" w:cs="Times New Roman"/>
          <w:sz w:val="24"/>
          <w:szCs w:val="24"/>
        </w:rPr>
        <w:t>terindikasi dari volume perdagangan dunia yang lebih rendah dari prakiraan sebelumnya</w:t>
      </w:r>
      <w:r>
        <w:rPr>
          <w:rFonts w:ascii="Times New Roman" w:hAnsi="Times New Roman" w:cs="Times New Roman"/>
          <w:bCs/>
          <w:sz w:val="24"/>
          <w:szCs w:val="24"/>
        </w:rPr>
        <w:t xml:space="preserve"> </w:t>
      </w:r>
      <w:r w:rsidRPr="00C65AE7">
        <w:rPr>
          <w:rFonts w:ascii="Times New Roman" w:hAnsi="Times New Roman" w:cs="Times New Roman"/>
          <w:sz w:val="24"/>
          <w:szCs w:val="24"/>
        </w:rPr>
        <w:t>serta harga komoditas global yang masih cenderung menurun. Rendahnya pertumbuhan</w:t>
      </w:r>
      <w:r>
        <w:rPr>
          <w:rFonts w:ascii="Times New Roman" w:hAnsi="Times New Roman" w:cs="Times New Roman"/>
          <w:bCs/>
          <w:sz w:val="24"/>
          <w:szCs w:val="24"/>
        </w:rPr>
        <w:t xml:space="preserve"> </w:t>
      </w:r>
      <w:r w:rsidRPr="00C65AE7">
        <w:rPr>
          <w:rFonts w:ascii="Times New Roman" w:hAnsi="Times New Roman" w:cs="Times New Roman"/>
          <w:sz w:val="24"/>
          <w:szCs w:val="24"/>
        </w:rPr>
        <w:t>volume perdagangan dunia didorong oleh permasalahan geopolitik dan dampak cuaca</w:t>
      </w:r>
      <w:r>
        <w:rPr>
          <w:rFonts w:ascii="Times New Roman" w:hAnsi="Times New Roman" w:cs="Times New Roman"/>
          <w:sz w:val="24"/>
          <w:szCs w:val="24"/>
        </w:rPr>
        <w:t xml:space="preserve"> </w:t>
      </w:r>
      <w:r w:rsidRPr="00C65AE7">
        <w:rPr>
          <w:rFonts w:ascii="Times New Roman" w:hAnsi="Times New Roman" w:cs="Times New Roman"/>
          <w:sz w:val="24"/>
          <w:szCs w:val="24"/>
        </w:rPr>
        <w:t>dingin ekstrim di AS pada semester I yang terus berla</w:t>
      </w:r>
      <w:r w:rsidR="00B248DA">
        <w:rPr>
          <w:rFonts w:ascii="Times New Roman" w:hAnsi="Times New Roman" w:cs="Times New Roman"/>
          <w:sz w:val="24"/>
          <w:szCs w:val="24"/>
        </w:rPr>
        <w:t xml:space="preserve">njut pada triwulan III </w:t>
      </w:r>
      <w:r w:rsidR="001C5B9C">
        <w:rPr>
          <w:rFonts w:ascii="Times New Roman" w:hAnsi="Times New Roman" w:cs="Times New Roman"/>
          <w:sz w:val="24"/>
          <w:szCs w:val="24"/>
        </w:rPr>
        <w:t xml:space="preserve">. </w:t>
      </w:r>
      <w:r w:rsidRPr="00C65AE7">
        <w:rPr>
          <w:rFonts w:ascii="Times New Roman" w:hAnsi="Times New Roman" w:cs="Times New Roman"/>
          <w:sz w:val="24"/>
          <w:szCs w:val="24"/>
        </w:rPr>
        <w:t>Pada</w:t>
      </w:r>
      <w:r>
        <w:rPr>
          <w:rFonts w:ascii="Times New Roman" w:hAnsi="Times New Roman" w:cs="Times New Roman"/>
          <w:bCs/>
          <w:sz w:val="24"/>
          <w:szCs w:val="24"/>
        </w:rPr>
        <w:t xml:space="preserve"> </w:t>
      </w:r>
      <w:r w:rsidRPr="00C65AE7">
        <w:rPr>
          <w:rFonts w:ascii="Times New Roman" w:hAnsi="Times New Roman" w:cs="Times New Roman"/>
          <w:sz w:val="24"/>
          <w:szCs w:val="24"/>
        </w:rPr>
        <w:t xml:space="preserve">sisi lain, </w:t>
      </w:r>
      <w:r>
        <w:rPr>
          <w:rFonts w:ascii="Times New Roman" w:hAnsi="Times New Roman" w:cs="Times New Roman"/>
          <w:sz w:val="24"/>
          <w:szCs w:val="24"/>
        </w:rPr>
        <w:t xml:space="preserve">harga </w:t>
      </w:r>
      <w:r w:rsidRPr="00C65AE7">
        <w:rPr>
          <w:rFonts w:ascii="Times New Roman" w:hAnsi="Times New Roman" w:cs="Times New Roman"/>
          <w:sz w:val="24"/>
          <w:szCs w:val="24"/>
        </w:rPr>
        <w:t xml:space="preserve">komoditas global juga masih cenderung menurun. Harga batubara menurun </w:t>
      </w:r>
      <w:r>
        <w:rPr>
          <w:rFonts w:ascii="Times New Roman" w:hAnsi="Times New Roman" w:cs="Times New Roman"/>
          <w:sz w:val="24"/>
          <w:szCs w:val="24"/>
        </w:rPr>
        <w:t xml:space="preserve">didorong </w:t>
      </w:r>
      <w:r w:rsidRPr="00C65AE7">
        <w:rPr>
          <w:rFonts w:ascii="Times New Roman" w:hAnsi="Times New Roman" w:cs="Times New Roman"/>
          <w:sz w:val="24"/>
          <w:szCs w:val="24"/>
        </w:rPr>
        <w:t>oleh melimpahnya pasokan dan melemahnya permintaan terutama dari</w:t>
      </w:r>
      <w:r>
        <w:rPr>
          <w:rFonts w:ascii="Times New Roman" w:hAnsi="Times New Roman" w:cs="Times New Roman"/>
          <w:sz w:val="24"/>
          <w:szCs w:val="24"/>
        </w:rPr>
        <w:t xml:space="preserve"> </w:t>
      </w:r>
      <w:r w:rsidRPr="00C65AE7">
        <w:rPr>
          <w:rFonts w:ascii="Times New Roman" w:hAnsi="Times New Roman" w:cs="Times New Roman"/>
          <w:sz w:val="24"/>
          <w:szCs w:val="24"/>
        </w:rPr>
        <w:t>Tiongkok. Pelemahan ekonomi Tiongkok juga berdampak pada menurunnya harga</w:t>
      </w:r>
      <w:r>
        <w:rPr>
          <w:rFonts w:ascii="Times New Roman" w:hAnsi="Times New Roman" w:cs="Times New Roman"/>
          <w:sz w:val="24"/>
          <w:szCs w:val="24"/>
        </w:rPr>
        <w:t xml:space="preserve"> </w:t>
      </w:r>
      <w:r w:rsidRPr="00C65AE7">
        <w:rPr>
          <w:rFonts w:ascii="Times New Roman" w:hAnsi="Times New Roman" w:cs="Times New Roman"/>
          <w:sz w:val="24"/>
          <w:szCs w:val="24"/>
        </w:rPr>
        <w:t xml:space="preserve">komoditas nikel, timah, aluminium dan karet. </w:t>
      </w:r>
    </w:p>
    <w:p w:rsidR="00C65AE7" w:rsidRDefault="00C65AE7" w:rsidP="00C71452">
      <w:pPr>
        <w:autoSpaceDE w:val="0"/>
        <w:autoSpaceDN w:val="0"/>
        <w:adjustRightInd w:val="0"/>
        <w:spacing w:after="0" w:line="480" w:lineRule="auto"/>
        <w:ind w:left="426" w:firstLine="425"/>
        <w:jc w:val="both"/>
        <w:rPr>
          <w:rFonts w:ascii="Times New Roman" w:hAnsi="Times New Roman" w:cs="Times New Roman"/>
          <w:sz w:val="24"/>
          <w:szCs w:val="24"/>
        </w:rPr>
      </w:pPr>
      <w:r w:rsidRPr="00C65AE7">
        <w:rPr>
          <w:rFonts w:ascii="Times New Roman" w:hAnsi="Times New Roman" w:cs="Times New Roman"/>
          <w:sz w:val="24"/>
          <w:szCs w:val="24"/>
        </w:rPr>
        <w:lastRenderedPageBreak/>
        <w:t>Pada sisi lain, harga minyak dunia terus</w:t>
      </w:r>
      <w:r>
        <w:rPr>
          <w:rFonts w:ascii="Times New Roman" w:hAnsi="Times New Roman" w:cs="Times New Roman"/>
          <w:sz w:val="24"/>
          <w:szCs w:val="24"/>
        </w:rPr>
        <w:t xml:space="preserve"> </w:t>
      </w:r>
      <w:r w:rsidRPr="00C65AE7">
        <w:rPr>
          <w:rFonts w:ascii="Times New Roman" w:hAnsi="Times New Roman" w:cs="Times New Roman"/>
          <w:sz w:val="24"/>
          <w:szCs w:val="24"/>
        </w:rPr>
        <w:t>menurun, seiring dengan meningkatnya pasokan di tengah melemahnya permintaan dunia.</w:t>
      </w:r>
      <w:r>
        <w:rPr>
          <w:rFonts w:ascii="Times New Roman" w:hAnsi="Times New Roman" w:cs="Times New Roman"/>
          <w:sz w:val="24"/>
          <w:szCs w:val="24"/>
        </w:rPr>
        <w:t xml:space="preserve"> </w:t>
      </w:r>
      <w:r w:rsidRPr="00C65AE7">
        <w:rPr>
          <w:rFonts w:ascii="Times New Roman" w:hAnsi="Times New Roman" w:cs="Times New Roman"/>
          <w:sz w:val="24"/>
          <w:szCs w:val="24"/>
        </w:rPr>
        <w:t>Pelemahan harga minyak tersebut disebabkan beberapa faktor, antara lain faktor</w:t>
      </w:r>
      <w:r>
        <w:rPr>
          <w:rFonts w:ascii="Times New Roman" w:hAnsi="Times New Roman" w:cs="Times New Roman"/>
          <w:sz w:val="24"/>
          <w:szCs w:val="24"/>
        </w:rPr>
        <w:t xml:space="preserve"> </w:t>
      </w:r>
      <w:r w:rsidRPr="00C65AE7">
        <w:rPr>
          <w:rFonts w:ascii="Times New Roman" w:hAnsi="Times New Roman" w:cs="Times New Roman"/>
          <w:sz w:val="24"/>
          <w:szCs w:val="24"/>
        </w:rPr>
        <w:t>fundamental, persaingan antara negara produsen minyak dan geopolitik. Faktor</w:t>
      </w:r>
      <w:r>
        <w:rPr>
          <w:rFonts w:ascii="Times New Roman" w:hAnsi="Times New Roman" w:cs="Times New Roman"/>
          <w:sz w:val="24"/>
          <w:szCs w:val="24"/>
        </w:rPr>
        <w:t xml:space="preserve"> </w:t>
      </w:r>
      <w:r w:rsidRPr="00C65AE7">
        <w:rPr>
          <w:rFonts w:ascii="Times New Roman" w:hAnsi="Times New Roman" w:cs="Times New Roman"/>
          <w:sz w:val="24"/>
          <w:szCs w:val="24"/>
        </w:rPr>
        <w:t xml:space="preserve">fundamental terkait dengan semakin besarnya posisi </w:t>
      </w:r>
      <w:r w:rsidRPr="00C65AE7">
        <w:rPr>
          <w:rFonts w:ascii="Times New Roman" w:hAnsi="Times New Roman" w:cs="Times New Roman"/>
          <w:i/>
          <w:iCs/>
          <w:sz w:val="24"/>
          <w:szCs w:val="24"/>
        </w:rPr>
        <w:t xml:space="preserve">over supply </w:t>
      </w:r>
      <w:r w:rsidRPr="00C65AE7">
        <w:rPr>
          <w:rFonts w:ascii="Times New Roman" w:hAnsi="Times New Roman" w:cs="Times New Roman"/>
          <w:sz w:val="24"/>
          <w:szCs w:val="24"/>
        </w:rPr>
        <w:t>minyak dunia. Sementara</w:t>
      </w:r>
      <w:r>
        <w:rPr>
          <w:rFonts w:ascii="Times New Roman" w:hAnsi="Times New Roman" w:cs="Times New Roman"/>
          <w:sz w:val="24"/>
          <w:szCs w:val="24"/>
        </w:rPr>
        <w:t xml:space="preserve"> </w:t>
      </w:r>
      <w:r w:rsidRPr="00C65AE7">
        <w:rPr>
          <w:rFonts w:ascii="Times New Roman" w:hAnsi="Times New Roman" w:cs="Times New Roman"/>
          <w:sz w:val="24"/>
          <w:szCs w:val="24"/>
        </w:rPr>
        <w:t>itu, faktor persaingan antara negara produsen minyak didorong oleh sikap Saudi Arabia</w:t>
      </w:r>
      <w:r>
        <w:rPr>
          <w:rFonts w:ascii="Times New Roman" w:hAnsi="Times New Roman" w:cs="Times New Roman"/>
          <w:sz w:val="24"/>
          <w:szCs w:val="24"/>
        </w:rPr>
        <w:t xml:space="preserve"> </w:t>
      </w:r>
      <w:r w:rsidRPr="00C65AE7">
        <w:rPr>
          <w:rFonts w:ascii="Times New Roman" w:hAnsi="Times New Roman" w:cs="Times New Roman"/>
          <w:sz w:val="24"/>
          <w:szCs w:val="24"/>
        </w:rPr>
        <w:t>yang belum mau mengurangi produksi di tengah melambatnya permintaan dengan tujuan</w:t>
      </w:r>
      <w:r>
        <w:rPr>
          <w:rFonts w:ascii="Times New Roman" w:hAnsi="Times New Roman" w:cs="Times New Roman"/>
          <w:sz w:val="24"/>
          <w:szCs w:val="24"/>
        </w:rPr>
        <w:t xml:space="preserve"> </w:t>
      </w:r>
      <w:r w:rsidRPr="00C65AE7">
        <w:rPr>
          <w:rFonts w:ascii="Times New Roman" w:hAnsi="Times New Roman" w:cs="Times New Roman"/>
          <w:sz w:val="24"/>
          <w:szCs w:val="24"/>
        </w:rPr>
        <w:t>mempertahankan pangsa pasar. Faktor geopolitik terkait dengan meredanya ketegangan di</w:t>
      </w:r>
      <w:r>
        <w:rPr>
          <w:rFonts w:ascii="Times New Roman" w:hAnsi="Times New Roman" w:cs="Times New Roman"/>
          <w:sz w:val="24"/>
          <w:szCs w:val="24"/>
        </w:rPr>
        <w:t xml:space="preserve"> </w:t>
      </w:r>
      <w:r w:rsidRPr="00C65AE7">
        <w:rPr>
          <w:rFonts w:ascii="Times New Roman" w:hAnsi="Times New Roman" w:cs="Times New Roman"/>
          <w:sz w:val="24"/>
          <w:szCs w:val="24"/>
        </w:rPr>
        <w:t>Timur Tengah da</w:t>
      </w:r>
      <w:r>
        <w:rPr>
          <w:rFonts w:ascii="Times New Roman" w:hAnsi="Times New Roman" w:cs="Times New Roman"/>
          <w:sz w:val="24"/>
          <w:szCs w:val="24"/>
        </w:rPr>
        <w:t xml:space="preserve">n Afrika Utara yang menyebabkan </w:t>
      </w:r>
      <w:r w:rsidRPr="00C65AE7">
        <w:rPr>
          <w:rFonts w:ascii="Times New Roman" w:hAnsi="Times New Roman" w:cs="Times New Roman"/>
          <w:sz w:val="24"/>
          <w:szCs w:val="24"/>
        </w:rPr>
        <w:t>beberapa kilang minyak di Irak dan</w:t>
      </w:r>
      <w:r>
        <w:rPr>
          <w:rFonts w:ascii="Times New Roman" w:hAnsi="Times New Roman" w:cs="Times New Roman"/>
          <w:sz w:val="24"/>
          <w:szCs w:val="24"/>
        </w:rPr>
        <w:t xml:space="preserve"> </w:t>
      </w:r>
      <w:r w:rsidRPr="00C65AE7">
        <w:rPr>
          <w:rFonts w:ascii="Times New Roman" w:hAnsi="Times New Roman" w:cs="Times New Roman"/>
          <w:sz w:val="24"/>
          <w:szCs w:val="24"/>
        </w:rPr>
        <w:t>Libya kembali dapat beroperasi.</w:t>
      </w:r>
      <w:r>
        <w:rPr>
          <w:rFonts w:ascii="Times New Roman" w:hAnsi="Times New Roman" w:cs="Times New Roman"/>
          <w:sz w:val="24"/>
          <w:szCs w:val="24"/>
        </w:rPr>
        <w:t xml:space="preserve"> </w:t>
      </w:r>
      <w:r w:rsidRPr="00C65AE7">
        <w:rPr>
          <w:rFonts w:ascii="Times New Roman" w:hAnsi="Times New Roman" w:cs="Times New Roman"/>
          <w:bCs/>
          <w:sz w:val="24"/>
          <w:szCs w:val="24"/>
        </w:rPr>
        <w:t>Pasar keuangan global mengalami tekanan koreksi didorong oleh menguatnya</w:t>
      </w:r>
      <w:r>
        <w:rPr>
          <w:rFonts w:ascii="Times New Roman" w:hAnsi="Times New Roman" w:cs="Times New Roman"/>
          <w:sz w:val="24"/>
          <w:szCs w:val="24"/>
        </w:rPr>
        <w:t xml:space="preserve"> </w:t>
      </w:r>
      <w:r w:rsidRPr="00C65AE7">
        <w:rPr>
          <w:rFonts w:ascii="Times New Roman" w:hAnsi="Times New Roman" w:cs="Times New Roman"/>
          <w:bCs/>
          <w:sz w:val="24"/>
          <w:szCs w:val="24"/>
        </w:rPr>
        <w:t>prakiraan penerapan kebijakan normalisasi the Fed pada pertengahan 2015.</w:t>
      </w:r>
      <w:r>
        <w:rPr>
          <w:rFonts w:ascii="Times New Roman" w:hAnsi="Times New Roman" w:cs="Times New Roman"/>
          <w:sz w:val="24"/>
          <w:szCs w:val="24"/>
        </w:rPr>
        <w:t xml:space="preserve"> </w:t>
      </w:r>
      <w:r w:rsidRPr="00C65AE7">
        <w:rPr>
          <w:rFonts w:ascii="Times New Roman" w:hAnsi="Times New Roman" w:cs="Times New Roman"/>
          <w:sz w:val="24"/>
          <w:szCs w:val="24"/>
        </w:rPr>
        <w:t>Tekanan pada pasar keuangan global juga bersumber dari rilis IMF terkait penurunan</w:t>
      </w:r>
      <w:r>
        <w:rPr>
          <w:rFonts w:ascii="Times New Roman" w:hAnsi="Times New Roman" w:cs="Times New Roman"/>
          <w:sz w:val="24"/>
          <w:szCs w:val="24"/>
        </w:rPr>
        <w:t xml:space="preserve"> </w:t>
      </w:r>
      <w:r w:rsidRPr="00C65AE7">
        <w:rPr>
          <w:rFonts w:ascii="Times New Roman" w:hAnsi="Times New Roman" w:cs="Times New Roman"/>
          <w:sz w:val="24"/>
          <w:szCs w:val="24"/>
        </w:rPr>
        <w:t>pertumbuhan ekonomi dunia sehingga mendorong adanya sentimen negatif. Pada sisi lain,</w:t>
      </w:r>
      <w:r>
        <w:rPr>
          <w:rFonts w:ascii="Times New Roman" w:hAnsi="Times New Roman" w:cs="Times New Roman"/>
          <w:sz w:val="24"/>
          <w:szCs w:val="24"/>
        </w:rPr>
        <w:t xml:space="preserve"> </w:t>
      </w:r>
      <w:r w:rsidRPr="00C65AE7">
        <w:rPr>
          <w:rFonts w:ascii="Times New Roman" w:hAnsi="Times New Roman" w:cs="Times New Roman"/>
          <w:sz w:val="24"/>
          <w:szCs w:val="24"/>
        </w:rPr>
        <w:t>mayoritas mata uang global cenderung melemah terhadap dollar AS, terutama mata uang</w:t>
      </w:r>
      <w:r>
        <w:rPr>
          <w:rFonts w:ascii="Times New Roman" w:hAnsi="Times New Roman" w:cs="Times New Roman"/>
          <w:sz w:val="24"/>
          <w:szCs w:val="24"/>
        </w:rPr>
        <w:t xml:space="preserve"> </w:t>
      </w:r>
      <w:r w:rsidRPr="00C65AE7">
        <w:rPr>
          <w:rFonts w:ascii="Times New Roman" w:hAnsi="Times New Roman" w:cs="Times New Roman"/>
          <w:sz w:val="24"/>
          <w:szCs w:val="24"/>
        </w:rPr>
        <w:t>EM Asia termasuk Indonesia, sejalan dengan meningkatnya kekhawatiran investor atas</w:t>
      </w:r>
      <w:r>
        <w:rPr>
          <w:rFonts w:ascii="Times New Roman" w:hAnsi="Times New Roman" w:cs="Times New Roman"/>
          <w:sz w:val="24"/>
          <w:szCs w:val="24"/>
        </w:rPr>
        <w:t xml:space="preserve"> </w:t>
      </w:r>
      <w:r w:rsidRPr="00C65AE7">
        <w:rPr>
          <w:rFonts w:ascii="Times New Roman" w:hAnsi="Times New Roman" w:cs="Times New Roman"/>
          <w:sz w:val="24"/>
          <w:szCs w:val="24"/>
        </w:rPr>
        <w:t>gejolak geopolitik global. Dengan perkembangan tersebut, bursa saham Asia masih terus</w:t>
      </w:r>
      <w:r>
        <w:rPr>
          <w:rFonts w:ascii="Times New Roman" w:hAnsi="Times New Roman" w:cs="Times New Roman"/>
          <w:sz w:val="24"/>
          <w:szCs w:val="24"/>
        </w:rPr>
        <w:t xml:space="preserve"> </w:t>
      </w:r>
      <w:r w:rsidRPr="00C65AE7">
        <w:rPr>
          <w:rFonts w:ascii="Times New Roman" w:hAnsi="Times New Roman" w:cs="Times New Roman"/>
          <w:sz w:val="24"/>
          <w:szCs w:val="24"/>
        </w:rPr>
        <w:t>bergerak naik meski volume net aliran masuk non residen ke bursa saham Asia terus</w:t>
      </w:r>
      <w:r>
        <w:rPr>
          <w:rFonts w:ascii="Times New Roman" w:hAnsi="Times New Roman" w:cs="Times New Roman"/>
          <w:sz w:val="24"/>
          <w:szCs w:val="24"/>
        </w:rPr>
        <w:t xml:space="preserve"> </w:t>
      </w:r>
      <w:r w:rsidR="00B248DA">
        <w:rPr>
          <w:rFonts w:ascii="Times New Roman" w:hAnsi="Times New Roman" w:cs="Times New Roman"/>
          <w:sz w:val="24"/>
          <w:szCs w:val="24"/>
        </w:rPr>
        <w:t>menurun</w:t>
      </w:r>
      <w:r w:rsidRPr="00C65AE7">
        <w:rPr>
          <w:rFonts w:ascii="Times New Roman" w:hAnsi="Times New Roman" w:cs="Times New Roman"/>
          <w:sz w:val="24"/>
          <w:szCs w:val="24"/>
        </w:rPr>
        <w:t>.</w:t>
      </w:r>
      <w:r w:rsidR="00B248DA">
        <w:rPr>
          <w:rStyle w:val="FootnoteReference"/>
          <w:rFonts w:ascii="Times New Roman" w:hAnsi="Times New Roman" w:cs="Times New Roman"/>
          <w:sz w:val="24"/>
          <w:szCs w:val="24"/>
        </w:rPr>
        <w:footnoteReference w:id="11"/>
      </w:r>
    </w:p>
    <w:p w:rsidR="007F6062" w:rsidRDefault="007F6062" w:rsidP="00C71452">
      <w:pPr>
        <w:autoSpaceDE w:val="0"/>
        <w:autoSpaceDN w:val="0"/>
        <w:adjustRightInd w:val="0"/>
        <w:spacing w:after="0" w:line="480" w:lineRule="auto"/>
        <w:ind w:left="426" w:firstLine="425"/>
        <w:jc w:val="both"/>
        <w:rPr>
          <w:rFonts w:ascii="Times New Roman" w:hAnsi="Times New Roman" w:cs="Times New Roman"/>
          <w:sz w:val="24"/>
          <w:szCs w:val="24"/>
        </w:rPr>
      </w:pPr>
    </w:p>
    <w:p w:rsidR="007F6062" w:rsidRPr="00C65AE7" w:rsidRDefault="007F6062" w:rsidP="00C71452">
      <w:pPr>
        <w:autoSpaceDE w:val="0"/>
        <w:autoSpaceDN w:val="0"/>
        <w:adjustRightInd w:val="0"/>
        <w:spacing w:after="0" w:line="480" w:lineRule="auto"/>
        <w:ind w:left="426" w:firstLine="425"/>
        <w:jc w:val="both"/>
        <w:rPr>
          <w:rFonts w:ascii="Times New Roman" w:hAnsi="Times New Roman" w:cs="Times New Roman"/>
          <w:sz w:val="24"/>
          <w:szCs w:val="24"/>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9"/>
        <w:gridCol w:w="4716"/>
      </w:tblGrid>
      <w:tr w:rsidR="00C65AE7" w:rsidTr="00B248DA">
        <w:tc>
          <w:tcPr>
            <w:tcW w:w="4065" w:type="dxa"/>
          </w:tcPr>
          <w:p w:rsidR="00C65AE7" w:rsidRPr="00B248DA" w:rsidRDefault="001C5B9C" w:rsidP="00640C59">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262626"/>
                <w:sz w:val="20"/>
                <w:szCs w:val="20"/>
              </w:rPr>
              <w:lastRenderedPageBreak/>
              <w:t>Grafik 2.8</w:t>
            </w:r>
            <w:r w:rsidR="00C65AE7" w:rsidRPr="00B248DA">
              <w:rPr>
                <w:rFonts w:ascii="Times New Roman" w:hAnsi="Times New Roman" w:cs="Times New Roman"/>
                <w:b/>
                <w:bCs/>
                <w:color w:val="262626"/>
                <w:sz w:val="20"/>
                <w:szCs w:val="20"/>
              </w:rPr>
              <w:t xml:space="preserve">. </w:t>
            </w:r>
            <w:r w:rsidR="00C65AE7" w:rsidRPr="00B248DA">
              <w:rPr>
                <w:rFonts w:ascii="Times New Roman" w:hAnsi="Times New Roman" w:cs="Times New Roman"/>
                <w:b/>
                <w:bCs/>
                <w:color w:val="000000"/>
                <w:sz w:val="20"/>
                <w:szCs w:val="20"/>
              </w:rPr>
              <w:t>Perkembangan Volume</w:t>
            </w:r>
          </w:p>
          <w:p w:rsidR="00C65AE7" w:rsidRPr="00B248DA" w:rsidRDefault="00C65AE7" w:rsidP="002606B6">
            <w:pPr>
              <w:autoSpaceDE w:val="0"/>
              <w:autoSpaceDN w:val="0"/>
              <w:adjustRightInd w:val="0"/>
              <w:spacing w:after="260" w:line="480" w:lineRule="auto"/>
              <w:jc w:val="center"/>
              <w:rPr>
                <w:rFonts w:ascii="Times New Roman" w:hAnsi="Times New Roman" w:cs="Times New Roman"/>
                <w:b/>
                <w:bCs/>
                <w:color w:val="000000"/>
                <w:sz w:val="20"/>
                <w:szCs w:val="20"/>
              </w:rPr>
            </w:pPr>
            <w:r w:rsidRPr="00B248DA">
              <w:rPr>
                <w:rFonts w:ascii="Times New Roman" w:hAnsi="Times New Roman" w:cs="Times New Roman"/>
                <w:b/>
                <w:bCs/>
                <w:color w:val="000000"/>
                <w:sz w:val="20"/>
                <w:szCs w:val="20"/>
              </w:rPr>
              <w:t>Perdagangan Dunia</w:t>
            </w:r>
          </w:p>
          <w:p w:rsidR="00C65AE7" w:rsidRPr="00B248DA" w:rsidRDefault="00C65AE7" w:rsidP="002606B6">
            <w:pPr>
              <w:autoSpaceDE w:val="0"/>
              <w:autoSpaceDN w:val="0"/>
              <w:adjustRightInd w:val="0"/>
              <w:spacing w:after="260" w:line="480" w:lineRule="auto"/>
              <w:jc w:val="center"/>
              <w:rPr>
                <w:rFonts w:ascii="Times New Roman" w:hAnsi="Times New Roman" w:cs="Times New Roman"/>
                <w:color w:val="000000"/>
                <w:sz w:val="24"/>
                <w:szCs w:val="24"/>
              </w:rPr>
            </w:pPr>
            <w:r w:rsidRPr="00B248DA">
              <w:rPr>
                <w:rFonts w:ascii="Times New Roman" w:hAnsi="Times New Roman" w:cs="Times New Roman"/>
                <w:noProof/>
                <w:color w:val="000000"/>
                <w:sz w:val="24"/>
                <w:szCs w:val="24"/>
              </w:rPr>
              <w:drawing>
                <wp:inline distT="0" distB="0" distL="0" distR="0">
                  <wp:extent cx="2770078" cy="1914525"/>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2773378" cy="1916806"/>
                          </a:xfrm>
                          <a:prstGeom prst="rect">
                            <a:avLst/>
                          </a:prstGeom>
                          <a:noFill/>
                          <a:ln w="9525">
                            <a:noFill/>
                            <a:miter lim="800000"/>
                            <a:headEnd/>
                            <a:tailEnd/>
                          </a:ln>
                        </pic:spPr>
                      </pic:pic>
                    </a:graphicData>
                  </a:graphic>
                </wp:inline>
              </w:drawing>
            </w:r>
          </w:p>
        </w:tc>
        <w:tc>
          <w:tcPr>
            <w:tcW w:w="4974" w:type="dxa"/>
          </w:tcPr>
          <w:p w:rsidR="00C65AE7" w:rsidRPr="00B248DA" w:rsidRDefault="001C5B9C" w:rsidP="00640C59">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262626"/>
                <w:sz w:val="20"/>
                <w:szCs w:val="20"/>
              </w:rPr>
              <w:t>Grafik 2.9</w:t>
            </w:r>
            <w:r w:rsidR="00C65AE7" w:rsidRPr="00B248DA">
              <w:rPr>
                <w:rFonts w:ascii="Times New Roman" w:hAnsi="Times New Roman" w:cs="Times New Roman"/>
                <w:b/>
                <w:bCs/>
                <w:color w:val="262626"/>
                <w:sz w:val="20"/>
                <w:szCs w:val="20"/>
              </w:rPr>
              <w:t xml:space="preserve">. </w:t>
            </w:r>
            <w:r w:rsidR="00C65AE7" w:rsidRPr="00B248DA">
              <w:rPr>
                <w:rFonts w:ascii="Times New Roman" w:hAnsi="Times New Roman" w:cs="Times New Roman"/>
                <w:b/>
                <w:bCs/>
                <w:color w:val="000000"/>
                <w:sz w:val="20"/>
                <w:szCs w:val="20"/>
              </w:rPr>
              <w:t>Kinerja Bursa Saham</w:t>
            </w:r>
          </w:p>
          <w:p w:rsidR="00C65AE7" w:rsidRPr="00B248DA" w:rsidRDefault="00C65AE7" w:rsidP="002606B6">
            <w:pPr>
              <w:autoSpaceDE w:val="0"/>
              <w:autoSpaceDN w:val="0"/>
              <w:adjustRightInd w:val="0"/>
              <w:spacing w:after="260" w:line="480" w:lineRule="auto"/>
              <w:jc w:val="center"/>
              <w:rPr>
                <w:rFonts w:ascii="Times New Roman" w:hAnsi="Times New Roman" w:cs="Times New Roman"/>
                <w:b/>
                <w:bCs/>
                <w:color w:val="000000"/>
                <w:sz w:val="20"/>
                <w:szCs w:val="20"/>
              </w:rPr>
            </w:pPr>
            <w:r w:rsidRPr="00B248DA">
              <w:rPr>
                <w:rFonts w:ascii="Times New Roman" w:hAnsi="Times New Roman" w:cs="Times New Roman"/>
                <w:b/>
                <w:bCs/>
                <w:color w:val="000000"/>
                <w:sz w:val="20"/>
                <w:szCs w:val="20"/>
              </w:rPr>
              <w:t>Global</w:t>
            </w:r>
          </w:p>
          <w:p w:rsidR="00C65AE7" w:rsidRPr="00B248DA" w:rsidRDefault="00B248DA" w:rsidP="002606B6">
            <w:pPr>
              <w:autoSpaceDE w:val="0"/>
              <w:autoSpaceDN w:val="0"/>
              <w:adjustRightInd w:val="0"/>
              <w:spacing w:after="260" w:line="480" w:lineRule="auto"/>
              <w:jc w:val="center"/>
              <w:rPr>
                <w:rFonts w:ascii="Times New Roman" w:hAnsi="Times New Roman" w:cs="Times New Roman"/>
                <w:color w:val="000000"/>
                <w:sz w:val="24"/>
                <w:szCs w:val="24"/>
              </w:rPr>
            </w:pPr>
            <w:r w:rsidRPr="00B248DA">
              <w:rPr>
                <w:rFonts w:ascii="Times New Roman" w:hAnsi="Times New Roman" w:cs="Times New Roman"/>
                <w:noProof/>
                <w:color w:val="000000"/>
                <w:sz w:val="24"/>
                <w:szCs w:val="24"/>
              </w:rPr>
              <w:drawing>
                <wp:inline distT="0" distB="0" distL="0" distR="0">
                  <wp:extent cx="2838450" cy="1978876"/>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43794" cy="1982602"/>
                          </a:xfrm>
                          <a:prstGeom prst="rect">
                            <a:avLst/>
                          </a:prstGeom>
                          <a:noFill/>
                          <a:ln w="9525">
                            <a:noFill/>
                            <a:miter lim="800000"/>
                            <a:headEnd/>
                            <a:tailEnd/>
                          </a:ln>
                        </pic:spPr>
                      </pic:pic>
                    </a:graphicData>
                  </a:graphic>
                </wp:inline>
              </w:drawing>
            </w:r>
          </w:p>
        </w:tc>
      </w:tr>
    </w:tbl>
    <w:p w:rsidR="00CC3BCF" w:rsidRDefault="002E515A" w:rsidP="00CC3BCF">
      <w:pPr>
        <w:spacing w:after="0" w:line="480" w:lineRule="auto"/>
        <w:ind w:left="284"/>
        <w:rPr>
          <w:rFonts w:ascii="Times New Roman" w:hAnsi="Times New Roman" w:cs="Times New Roman"/>
          <w:b/>
          <w:sz w:val="24"/>
          <w:szCs w:val="24"/>
        </w:rPr>
      </w:pPr>
      <w:r>
        <w:rPr>
          <w:rFonts w:ascii="Times New Roman" w:hAnsi="Times New Roman" w:cs="Times New Roman"/>
          <w:b/>
          <w:sz w:val="24"/>
          <w:szCs w:val="24"/>
        </w:rPr>
        <w:t>2b</w:t>
      </w:r>
      <w:r w:rsidR="00120C87" w:rsidRPr="004E4745">
        <w:rPr>
          <w:rFonts w:ascii="Times New Roman" w:hAnsi="Times New Roman" w:cs="Times New Roman"/>
          <w:b/>
          <w:sz w:val="24"/>
          <w:szCs w:val="24"/>
        </w:rPr>
        <w:t xml:space="preserve">. </w:t>
      </w:r>
      <w:r w:rsidR="00E56207">
        <w:rPr>
          <w:rFonts w:ascii="Times New Roman" w:hAnsi="Times New Roman" w:cs="Times New Roman"/>
          <w:b/>
          <w:sz w:val="24"/>
          <w:szCs w:val="24"/>
        </w:rPr>
        <w:t>Ekonomi Negara Berkembang</w:t>
      </w:r>
      <w:r w:rsidR="00CC3BCF">
        <w:rPr>
          <w:rFonts w:ascii="Times New Roman" w:hAnsi="Times New Roman" w:cs="Times New Roman"/>
          <w:b/>
          <w:sz w:val="24"/>
          <w:szCs w:val="24"/>
        </w:rPr>
        <w:t xml:space="preserve"> Pasca Quantitive Easing The Fed</w:t>
      </w:r>
    </w:p>
    <w:p w:rsidR="00CC3BCF" w:rsidRPr="00CC3BCF" w:rsidRDefault="00CC3BCF" w:rsidP="00CC3BCF">
      <w:pPr>
        <w:spacing w:after="0" w:line="480" w:lineRule="auto"/>
        <w:ind w:left="284" w:firstLine="436"/>
        <w:jc w:val="both"/>
        <w:rPr>
          <w:rFonts w:ascii="Times New Roman" w:hAnsi="Times New Roman" w:cs="Times New Roman"/>
          <w:color w:val="000000"/>
          <w:sz w:val="24"/>
          <w:szCs w:val="24"/>
        </w:rPr>
      </w:pPr>
      <w:r w:rsidRPr="00CC3BCF">
        <w:rPr>
          <w:rFonts w:ascii="Times New Roman" w:hAnsi="Times New Roman" w:cs="Times New Roman"/>
          <w:color w:val="000000"/>
          <w:sz w:val="24"/>
          <w:szCs w:val="24"/>
        </w:rPr>
        <w:t xml:space="preserve">Gejolak eksternal yang terjadi pada tahun 2013 berdampak signifikan pada beberapa negara </w:t>
      </w:r>
      <w:r w:rsidRPr="00CC3BCF">
        <w:rPr>
          <w:rFonts w:ascii="Times New Roman" w:hAnsi="Times New Roman" w:cs="Times New Roman"/>
          <w:i/>
          <w:iCs/>
          <w:color w:val="000000"/>
          <w:sz w:val="24"/>
          <w:szCs w:val="24"/>
        </w:rPr>
        <w:t xml:space="preserve">emerging market </w:t>
      </w:r>
      <w:r w:rsidRPr="00CC3BCF">
        <w:rPr>
          <w:rFonts w:ascii="Times New Roman" w:hAnsi="Times New Roman" w:cs="Times New Roman"/>
          <w:color w:val="000000"/>
          <w:sz w:val="24"/>
          <w:szCs w:val="24"/>
        </w:rPr>
        <w:t>(EM), khususnya negara-negara yang mengalami defisit transaksi berjalan. Negara-negara tersebut memiliki risiko dan menerapkan kebijakan yang berbeda-beda dalam menghadapi gejolak eksternal di tahun ini. Terhadap perekonomian domestik, berbagai risiko yang dihadapi masing-masing negara dapat diukur dengan menggunakan metode rangking Z-score</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12"/>
      </w:r>
      <w:r w:rsidRPr="00CC3BCF">
        <w:rPr>
          <w:rStyle w:val="A16"/>
          <w:rFonts w:ascii="Times New Roman" w:hAnsi="Times New Roman" w:cs="Times New Roman"/>
          <w:sz w:val="24"/>
          <w:szCs w:val="24"/>
        </w:rPr>
        <w:t xml:space="preserve"> </w:t>
      </w:r>
      <w:r w:rsidRPr="00CC3BCF">
        <w:rPr>
          <w:rFonts w:ascii="Times New Roman" w:hAnsi="Times New Roman" w:cs="Times New Roman"/>
          <w:color w:val="000000"/>
          <w:sz w:val="24"/>
          <w:szCs w:val="24"/>
        </w:rPr>
        <w:t xml:space="preserve">Beberapa indikator yang dijadikan acuan dalam metode ini adalah inflasi, defisit transaksi berjalan dan ketergantungan pada arus modal jangka pendek dalam pembiayaan. </w:t>
      </w:r>
    </w:p>
    <w:p w:rsidR="00CC3BCF" w:rsidRPr="00CC3BCF" w:rsidRDefault="00CC3BCF" w:rsidP="00CC3BCF">
      <w:pPr>
        <w:spacing w:after="0" w:line="480" w:lineRule="auto"/>
        <w:ind w:left="284" w:firstLine="142"/>
        <w:jc w:val="both"/>
        <w:rPr>
          <w:rFonts w:ascii="Times New Roman" w:hAnsi="Times New Roman" w:cs="Times New Roman"/>
          <w:b/>
          <w:sz w:val="24"/>
          <w:szCs w:val="24"/>
        </w:rPr>
      </w:pPr>
      <w:r w:rsidRPr="00CC3BCF">
        <w:rPr>
          <w:rFonts w:ascii="Times New Roman" w:hAnsi="Times New Roman" w:cs="Times New Roman"/>
          <w:color w:val="000000"/>
          <w:sz w:val="24"/>
          <w:szCs w:val="24"/>
        </w:rPr>
        <w:t>Berdasarkan pendekatan ini, Indonesia merupakan negara yang memiliki risiko paling rendah dibandingkan empat negara lain dengan transaksi berjalan yang mengalami defisit.</w:t>
      </w:r>
      <w:r w:rsidRPr="00CC3BCF">
        <w:rPr>
          <w:rStyle w:val="A16"/>
          <w:rFonts w:ascii="Times New Roman" w:hAnsi="Times New Roman" w:cs="Times New Roman"/>
          <w:sz w:val="24"/>
          <w:szCs w:val="24"/>
        </w:rPr>
        <w:t xml:space="preserve">2 </w:t>
      </w:r>
      <w:r w:rsidRPr="00CC3BCF">
        <w:rPr>
          <w:rFonts w:ascii="Times New Roman" w:hAnsi="Times New Roman" w:cs="Times New Roman"/>
          <w:color w:val="000000"/>
          <w:sz w:val="24"/>
          <w:szCs w:val="24"/>
        </w:rPr>
        <w:t xml:space="preserve">Utang Luar Negeri (ULN) yang rendah dan pertumbuhan </w:t>
      </w:r>
      <w:r w:rsidRPr="00CC3BCF">
        <w:rPr>
          <w:rFonts w:ascii="Times New Roman" w:hAnsi="Times New Roman" w:cs="Times New Roman"/>
          <w:color w:val="000000"/>
          <w:sz w:val="24"/>
          <w:szCs w:val="24"/>
        </w:rPr>
        <w:lastRenderedPageBreak/>
        <w:t xml:space="preserve">ekonomi yang tinggi merupakan faktor dominan yang membuat </w:t>
      </w:r>
      <w:r w:rsidRPr="00CC3BCF">
        <w:rPr>
          <w:rStyle w:val="A2"/>
          <w:rFonts w:ascii="Times New Roman" w:hAnsi="Times New Roman" w:cs="Times New Roman"/>
          <w:sz w:val="24"/>
          <w:szCs w:val="24"/>
        </w:rPr>
        <w:t xml:space="preserve">Indonesia sebagai negara dengan risiko terendah. ULN Indonesia lebih rendah dibandingkan dengan Afrika Selatan dan Turki. Dari sisi pertumbuhan ekonomi, Indonesia mampu tumbuh 5,8% pada tahun 2013, paling tinggi dibandingkan negara lainnya. Namun, risiko inflasi dan kepemilikan asing dalam obligasi di Indonesia cenderung lebih tinggi dibandingkan negara lainnya. Inflasi Indonesia pada tahun 2013 mencapai 8,4%, sedangkan rasio kepemilikan asing juga cenderung tinggi, mencapai 31%. </w:t>
      </w:r>
    </w:p>
    <w:p w:rsidR="002606B6" w:rsidRPr="00E66DEA" w:rsidRDefault="00CC3BCF" w:rsidP="00CC3BCF">
      <w:pPr>
        <w:pStyle w:val="Pa2"/>
        <w:spacing w:after="260" w:line="480" w:lineRule="auto"/>
        <w:ind w:left="426" w:firstLine="426"/>
        <w:jc w:val="both"/>
        <w:rPr>
          <w:rFonts w:ascii="Times New Roman" w:hAnsi="Times New Roman"/>
          <w:color w:val="000000"/>
        </w:rPr>
      </w:pPr>
      <w:r w:rsidRPr="00CC3BCF">
        <w:rPr>
          <w:rFonts w:ascii="Times New Roman" w:hAnsi="Times New Roman"/>
          <w:color w:val="000000"/>
        </w:rPr>
        <w:t xml:space="preserve">Sementara itu, Turki merupakan negara yang mempunyai risiko kerentanan eksternal terbesar, ditinjau dari sisi defisit transaksi berjalan, ketergantungan terhadap </w:t>
      </w:r>
      <w:r w:rsidRPr="00CC3BCF">
        <w:rPr>
          <w:rFonts w:ascii="Times New Roman" w:hAnsi="Times New Roman"/>
          <w:i/>
          <w:iCs/>
          <w:color w:val="000000"/>
        </w:rPr>
        <w:t xml:space="preserve">short-term portfolio inflows, </w:t>
      </w:r>
      <w:r w:rsidRPr="00CC3BCF">
        <w:rPr>
          <w:rFonts w:ascii="Times New Roman" w:hAnsi="Times New Roman"/>
          <w:color w:val="000000"/>
        </w:rPr>
        <w:t xml:space="preserve">serta </w:t>
      </w:r>
      <w:r w:rsidRPr="00CC3BCF">
        <w:rPr>
          <w:rFonts w:ascii="Times New Roman" w:hAnsi="Times New Roman"/>
          <w:i/>
          <w:iCs/>
          <w:color w:val="000000"/>
        </w:rPr>
        <w:t>short term debt</w:t>
      </w:r>
      <w:r w:rsidRPr="00CC3BCF">
        <w:rPr>
          <w:rFonts w:ascii="Times New Roman" w:hAnsi="Times New Roman"/>
          <w:color w:val="000000"/>
        </w:rPr>
        <w:t xml:space="preserve">. Pada tahun 2013 rasio defisit transaksi berjalan terhadap PDB Turki mencapai -7,2%, atau paling tinggi dibandingkan Indonesia, Afrika Selatan, India, dan Brasil. Selain itu, Turki juga memiliki ketergantungan terhadap </w:t>
      </w:r>
      <w:r w:rsidRPr="00CC3BCF">
        <w:rPr>
          <w:rFonts w:ascii="Times New Roman" w:hAnsi="Times New Roman"/>
          <w:i/>
          <w:iCs/>
          <w:color w:val="000000"/>
        </w:rPr>
        <w:t xml:space="preserve">short-term portfolio inflows </w:t>
      </w:r>
      <w:r w:rsidRPr="00CC3BCF">
        <w:rPr>
          <w:rFonts w:ascii="Times New Roman" w:hAnsi="Times New Roman"/>
          <w:color w:val="000000"/>
        </w:rPr>
        <w:t>untuk pembiayaan defisit transaksi berjalan paling besar yaitu sebesar 35% terhadap PDB. Hutang jangka pendek asing (</w:t>
      </w:r>
      <w:r w:rsidRPr="00CC3BCF">
        <w:rPr>
          <w:rFonts w:ascii="Times New Roman" w:hAnsi="Times New Roman"/>
          <w:i/>
          <w:iCs/>
          <w:color w:val="000000"/>
        </w:rPr>
        <w:t>external short term debt</w:t>
      </w:r>
      <w:r w:rsidRPr="00CC3BCF">
        <w:rPr>
          <w:rFonts w:ascii="Times New Roman" w:hAnsi="Times New Roman"/>
          <w:color w:val="000000"/>
        </w:rPr>
        <w:t xml:space="preserve">) yang paling tinggi, mencapai 134% terhadap cadangan devisa, membuat Turki paling rentan terhadap </w:t>
      </w:r>
      <w:r w:rsidRPr="00CC3BCF">
        <w:rPr>
          <w:rFonts w:ascii="Times New Roman" w:hAnsi="Times New Roman"/>
          <w:i/>
          <w:iCs/>
          <w:color w:val="000000"/>
        </w:rPr>
        <w:t xml:space="preserve">shock </w:t>
      </w:r>
      <w:r w:rsidRPr="00CC3BCF">
        <w:rPr>
          <w:rFonts w:ascii="Times New Roman" w:hAnsi="Times New Roman"/>
          <w:color w:val="000000"/>
        </w:rPr>
        <w:t>eksternal.</w:t>
      </w:r>
      <w:r>
        <w:rPr>
          <w:rFonts w:cs="Calibri"/>
          <w:color w:val="000000"/>
          <w:sz w:val="20"/>
          <w:szCs w:val="20"/>
        </w:rPr>
        <w:t xml:space="preserve"> </w:t>
      </w:r>
      <w:r w:rsidR="002472B6">
        <w:rPr>
          <w:rStyle w:val="FootnoteReference"/>
          <w:rFonts w:ascii="Times New Roman" w:hAnsi="Times New Roman"/>
          <w:color w:val="000000"/>
        </w:rPr>
        <w:footnoteReference w:id="13"/>
      </w:r>
    </w:p>
    <w:p w:rsidR="002606B6" w:rsidRDefault="002606B6" w:rsidP="002606B6">
      <w:pPr>
        <w:pStyle w:val="Default"/>
      </w:pPr>
    </w:p>
    <w:p w:rsidR="009D7C1E" w:rsidRDefault="009D7C1E" w:rsidP="002606B6">
      <w:pPr>
        <w:pStyle w:val="Default"/>
      </w:pPr>
    </w:p>
    <w:p w:rsidR="009D7C1E" w:rsidRDefault="009D7C1E" w:rsidP="002606B6">
      <w:pPr>
        <w:pStyle w:val="Default"/>
      </w:pPr>
    </w:p>
    <w:p w:rsidR="009D7C1E" w:rsidRDefault="009D7C1E" w:rsidP="002606B6">
      <w:pPr>
        <w:pStyle w:val="Default"/>
      </w:pPr>
    </w:p>
    <w:p w:rsidR="009D7C1E" w:rsidRDefault="009D7C1E" w:rsidP="002606B6">
      <w:pPr>
        <w:pStyle w:val="Default"/>
      </w:pPr>
    </w:p>
    <w:p w:rsidR="009D7C1E" w:rsidRDefault="009D7C1E" w:rsidP="002606B6">
      <w:pPr>
        <w:pStyle w:val="Default"/>
      </w:pPr>
    </w:p>
    <w:p w:rsidR="009D7C1E" w:rsidRDefault="009D7C1E" w:rsidP="002606B6">
      <w:pPr>
        <w:pStyle w:val="Default"/>
      </w:pPr>
    </w:p>
    <w:p w:rsidR="009D7C1E" w:rsidRDefault="009D7C1E" w:rsidP="002606B6">
      <w:pPr>
        <w:pStyle w:val="Default"/>
      </w:pPr>
    </w:p>
    <w:p w:rsidR="002606B6" w:rsidRDefault="001C5B9C" w:rsidP="00CC3BCF">
      <w:pPr>
        <w:pStyle w:val="Default"/>
        <w:jc w:val="center"/>
      </w:pPr>
      <w:r>
        <w:rPr>
          <w:rFonts w:cs="Calibri"/>
          <w:b/>
          <w:bCs/>
          <w:sz w:val="20"/>
          <w:szCs w:val="20"/>
        </w:rPr>
        <w:t>Grafik 2</w:t>
      </w:r>
      <w:r w:rsidR="00CC3BCF">
        <w:rPr>
          <w:rFonts w:cs="Calibri"/>
          <w:b/>
          <w:bCs/>
          <w:sz w:val="20"/>
          <w:szCs w:val="20"/>
        </w:rPr>
        <w:t>.</w:t>
      </w:r>
      <w:r>
        <w:rPr>
          <w:rFonts w:cs="Calibri"/>
          <w:b/>
          <w:bCs/>
          <w:sz w:val="20"/>
          <w:szCs w:val="20"/>
        </w:rPr>
        <w:t>10</w:t>
      </w:r>
      <w:r w:rsidR="00CC3BCF">
        <w:rPr>
          <w:rFonts w:cs="Calibri"/>
          <w:b/>
          <w:bCs/>
          <w:sz w:val="20"/>
          <w:szCs w:val="20"/>
        </w:rPr>
        <w:t xml:space="preserve"> </w:t>
      </w:r>
      <w:r w:rsidR="00CC3BCF">
        <w:rPr>
          <w:rStyle w:val="A23"/>
        </w:rPr>
        <w:t>Perkembangan Pasar Keuangan</w:t>
      </w:r>
    </w:p>
    <w:p w:rsidR="00120C87" w:rsidRPr="004E4745" w:rsidRDefault="00CC3BCF" w:rsidP="00CC3BCF">
      <w:pPr>
        <w:pStyle w:val="Pa2"/>
        <w:spacing w:after="260" w:line="480" w:lineRule="auto"/>
        <w:ind w:firstLine="426"/>
        <w:rPr>
          <w:rFonts w:ascii="Times New Roman" w:hAnsi="Times New Roman"/>
          <w:color w:val="000000"/>
        </w:rPr>
      </w:pPr>
      <w:r>
        <w:rPr>
          <w:rFonts w:ascii="Times New Roman" w:hAnsi="Times New Roman"/>
          <w:noProof/>
          <w:color w:val="000000"/>
        </w:rPr>
        <w:drawing>
          <wp:inline distT="0" distB="0" distL="0" distR="0">
            <wp:extent cx="5928527" cy="2718113"/>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933807" cy="2720534"/>
                    </a:xfrm>
                    <a:prstGeom prst="rect">
                      <a:avLst/>
                    </a:prstGeom>
                    <a:noFill/>
                    <a:ln w="9525">
                      <a:noFill/>
                      <a:miter lim="800000"/>
                      <a:headEnd/>
                      <a:tailEnd/>
                    </a:ln>
                  </pic:spPr>
                </pic:pic>
              </a:graphicData>
            </a:graphic>
          </wp:inline>
        </w:drawing>
      </w:r>
    </w:p>
    <w:p w:rsidR="00CC3BCF" w:rsidRDefault="00CC3BCF" w:rsidP="00CC3BCF">
      <w:pPr>
        <w:pStyle w:val="Pa2"/>
        <w:spacing w:line="480" w:lineRule="auto"/>
        <w:ind w:left="426" w:firstLine="426"/>
        <w:jc w:val="both"/>
        <w:rPr>
          <w:rFonts w:ascii="Times New Roman" w:hAnsi="Times New Roman"/>
          <w:color w:val="000000"/>
        </w:rPr>
      </w:pPr>
      <w:r w:rsidRPr="00CC3BCF">
        <w:rPr>
          <w:rFonts w:ascii="Times New Roman" w:hAnsi="Times New Roman"/>
          <w:color w:val="000000"/>
        </w:rPr>
        <w:t xml:space="preserve">Defisit transaksi berjalan yang terjadi di negara-negara tersebut memberikan tekanan terhadap nilai tukar dan pasar keuangan. Pada triwulan III 2013 terjadi sejumlah perbaikan dan penurunan tekanan di pasar keuangan, yang tercermin dari menguatnya nilai tukar terhadap dolar Amerika dan mulai </w:t>
      </w:r>
      <w:r w:rsidRPr="00CC3BCF">
        <w:rPr>
          <w:rFonts w:ascii="Times New Roman" w:hAnsi="Times New Roman"/>
          <w:i/>
          <w:iCs/>
          <w:color w:val="000000"/>
        </w:rPr>
        <w:t>rebound</w:t>
      </w:r>
      <w:r w:rsidRPr="00CC3BCF">
        <w:rPr>
          <w:rFonts w:ascii="Times New Roman" w:hAnsi="Times New Roman"/>
          <w:color w:val="000000"/>
        </w:rPr>
        <w:t>-nya indeks saham</w:t>
      </w:r>
      <w:r w:rsidRPr="00CC3BCF">
        <w:rPr>
          <w:rFonts w:ascii="Times New Roman" w:hAnsi="Times New Roman"/>
          <w:i/>
          <w:iCs/>
          <w:color w:val="000000"/>
        </w:rPr>
        <w:t xml:space="preserve">. </w:t>
      </w:r>
      <w:r w:rsidRPr="00CC3BCF">
        <w:rPr>
          <w:rFonts w:ascii="Times New Roman" w:hAnsi="Times New Roman"/>
          <w:color w:val="000000"/>
        </w:rPr>
        <w:t xml:space="preserve">Namun demikian, perbaikan tersebut diindikasikan hanya sementara terkait dengan dampak penundaan </w:t>
      </w:r>
      <w:r w:rsidRPr="00CC3BCF">
        <w:rPr>
          <w:rFonts w:ascii="Times New Roman" w:hAnsi="Times New Roman"/>
          <w:i/>
          <w:iCs/>
          <w:color w:val="000000"/>
        </w:rPr>
        <w:t xml:space="preserve">tapering off </w:t>
      </w:r>
      <w:r w:rsidRPr="00CC3BCF">
        <w:rPr>
          <w:rFonts w:ascii="Times New Roman" w:hAnsi="Times New Roman"/>
          <w:color w:val="000000"/>
        </w:rPr>
        <w:t>oleh the Fed. Pada triwulan IV 2013, nilai tukar Indonesia, Brasil, Turki, dan Afrika Selatan kembali mengalami tekanan. Di sisi lain, nilai tukar India mengalami apresiasi seiring dengan perbaikan kondisi defisit transaksi berjalan India. Tekanan nilai tukar disertai dengan membaiknya indeks saham India. Di sisi lain, indeks saham Indonesia, Brasil dan Turki masih mengalami tekanan</w:t>
      </w:r>
      <w:r w:rsidR="002B13D5">
        <w:rPr>
          <w:rFonts w:ascii="Times New Roman" w:hAnsi="Times New Roman"/>
          <w:color w:val="000000"/>
        </w:rPr>
        <w:t xml:space="preserve"> sampai dengan akhir tahun 2013.</w:t>
      </w:r>
    </w:p>
    <w:p w:rsidR="00CC3BCF" w:rsidRDefault="00CC3BCF" w:rsidP="00CC3BCF">
      <w:pPr>
        <w:pStyle w:val="Pa2"/>
        <w:spacing w:line="480" w:lineRule="auto"/>
        <w:ind w:left="426" w:firstLine="426"/>
        <w:jc w:val="both"/>
        <w:rPr>
          <w:rFonts w:ascii="Times New Roman" w:hAnsi="Times New Roman"/>
          <w:color w:val="000000"/>
        </w:rPr>
      </w:pPr>
      <w:r w:rsidRPr="00CC3BCF">
        <w:rPr>
          <w:rFonts w:ascii="Times New Roman" w:hAnsi="Times New Roman"/>
          <w:color w:val="000000"/>
        </w:rPr>
        <w:lastRenderedPageBreak/>
        <w:t xml:space="preserve">Menghadapi tekanan eksternal, negara-negara dengan defisit transaksi berjalan tersebut menempuh kebijakan yang cukup agresif dan bervariasi. Seperti halnya negara-negara EM lainnya, sepanjang tahun 2013 perekonomian negara-negara tersebut menghadapi tekanan khususnya terkait dengan permasalahan </w:t>
      </w:r>
      <w:r w:rsidRPr="00CC3BCF">
        <w:rPr>
          <w:rFonts w:ascii="Times New Roman" w:hAnsi="Times New Roman"/>
          <w:i/>
          <w:iCs/>
          <w:color w:val="000000"/>
        </w:rPr>
        <w:t xml:space="preserve">external balance. </w:t>
      </w:r>
      <w:r w:rsidRPr="00CC3BCF">
        <w:rPr>
          <w:rFonts w:ascii="Times New Roman" w:hAnsi="Times New Roman"/>
          <w:color w:val="000000"/>
        </w:rPr>
        <w:t xml:space="preserve">Beberapa permasalahan yang dihadapi antara lain defisit transaksi berjalan, tekanan nilai tukar dan pasar keuangan yang tinggi, serta </w:t>
      </w:r>
      <w:r w:rsidRPr="00CC3BCF">
        <w:rPr>
          <w:rFonts w:ascii="Times New Roman" w:hAnsi="Times New Roman"/>
          <w:i/>
          <w:iCs/>
          <w:color w:val="000000"/>
        </w:rPr>
        <w:t xml:space="preserve">capital outflow. </w:t>
      </w:r>
      <w:r w:rsidRPr="00CC3BCF">
        <w:rPr>
          <w:rFonts w:ascii="Times New Roman" w:hAnsi="Times New Roman"/>
          <w:color w:val="000000"/>
        </w:rPr>
        <w:t>Meski relatif beragam, kebijakan yang diambil oleh Indonesia, India, Brasil, Turki, dan Afrika Selatan cukup agresif. Di sisi lain, Turki, India dan Indonesia juga dihadapkan pada menurunnya kepercayaan pelaku pasar terhadap dapat diprediksinya (</w:t>
      </w:r>
      <w:r w:rsidRPr="00CC3BCF">
        <w:rPr>
          <w:rFonts w:ascii="Times New Roman" w:hAnsi="Times New Roman"/>
          <w:i/>
          <w:iCs/>
          <w:color w:val="000000"/>
        </w:rPr>
        <w:t>predictability</w:t>
      </w:r>
      <w:r w:rsidRPr="00CC3BCF">
        <w:rPr>
          <w:rFonts w:ascii="Times New Roman" w:hAnsi="Times New Roman"/>
          <w:color w:val="000000"/>
        </w:rPr>
        <w:t xml:space="preserve">) kebijakan moneter di masing-masing negara. Sementara itu, dengan semakin menguatnya isu </w:t>
      </w:r>
      <w:r w:rsidRPr="00CC3BCF">
        <w:rPr>
          <w:rFonts w:ascii="Times New Roman" w:hAnsi="Times New Roman"/>
          <w:i/>
          <w:iCs/>
          <w:color w:val="000000"/>
        </w:rPr>
        <w:t xml:space="preserve">tapering off </w:t>
      </w:r>
      <w:r w:rsidRPr="00CC3BCF">
        <w:rPr>
          <w:rFonts w:ascii="Times New Roman" w:hAnsi="Times New Roman"/>
          <w:color w:val="000000"/>
        </w:rPr>
        <w:t xml:space="preserve">oleh the Fed pada bulan Mei 2013, negara-negara dengan defisit transaksi berjalan juga merespons dengan bauran kebijakan yang terutama ditujukan untuk meminimalkan </w:t>
      </w:r>
      <w:r w:rsidRPr="00CC3BCF">
        <w:rPr>
          <w:rFonts w:ascii="Times New Roman" w:hAnsi="Times New Roman"/>
          <w:i/>
          <w:iCs/>
          <w:color w:val="000000"/>
        </w:rPr>
        <w:t xml:space="preserve">capital outflow </w:t>
      </w:r>
      <w:r w:rsidRPr="00CC3BCF">
        <w:rPr>
          <w:rFonts w:ascii="Times New Roman" w:hAnsi="Times New Roman"/>
          <w:color w:val="000000"/>
        </w:rPr>
        <w:t xml:space="preserve">dari sektor keuangan. </w:t>
      </w:r>
    </w:p>
    <w:p w:rsidR="002B13D5" w:rsidRDefault="00CC3BCF" w:rsidP="00CC3BCF">
      <w:pPr>
        <w:pStyle w:val="Pa2"/>
        <w:spacing w:line="480" w:lineRule="auto"/>
        <w:ind w:left="426" w:firstLine="426"/>
        <w:jc w:val="both"/>
        <w:rPr>
          <w:rFonts w:ascii="Times New Roman" w:hAnsi="Times New Roman"/>
          <w:i/>
          <w:iCs/>
          <w:color w:val="000000"/>
        </w:rPr>
      </w:pPr>
      <w:r w:rsidRPr="00CC3BCF">
        <w:rPr>
          <w:rFonts w:ascii="Times New Roman" w:hAnsi="Times New Roman"/>
          <w:color w:val="000000"/>
        </w:rPr>
        <w:t xml:space="preserve">Bank Indonesia menerapkan pengetatan kebijakan lebih awal dan cukup agresif dibanding bank sentral lainnya. Sampai dengan triwulan III 2013, Indonesia dihadapkan pada permasalahan tren peningkatan defisit transaksi berjalan yang cukup besar. Di sisi lain, mengemukanya isu </w:t>
      </w:r>
      <w:r w:rsidRPr="00CC3BCF">
        <w:rPr>
          <w:rFonts w:ascii="Times New Roman" w:hAnsi="Times New Roman"/>
          <w:i/>
          <w:iCs/>
          <w:color w:val="000000"/>
        </w:rPr>
        <w:t xml:space="preserve">tapering off </w:t>
      </w:r>
      <w:r w:rsidRPr="00CC3BCF">
        <w:rPr>
          <w:rFonts w:ascii="Times New Roman" w:hAnsi="Times New Roman"/>
          <w:color w:val="000000"/>
        </w:rPr>
        <w:t xml:space="preserve">oleh the Fed pada bulan Mei 2013 meningkatkan tekanan pada nilai tukar dan pasar keuangan serta </w:t>
      </w:r>
      <w:r w:rsidRPr="00CC3BCF">
        <w:rPr>
          <w:rFonts w:ascii="Times New Roman" w:hAnsi="Times New Roman"/>
          <w:i/>
          <w:iCs/>
          <w:color w:val="000000"/>
        </w:rPr>
        <w:t xml:space="preserve">capital outflow. </w:t>
      </w:r>
    </w:p>
    <w:p w:rsidR="00B73FC0" w:rsidRDefault="00CC3BCF" w:rsidP="00CC3BCF">
      <w:pPr>
        <w:pStyle w:val="Pa2"/>
        <w:spacing w:line="480" w:lineRule="auto"/>
        <w:ind w:left="426" w:firstLine="426"/>
        <w:jc w:val="both"/>
        <w:rPr>
          <w:rFonts w:ascii="Times New Roman" w:hAnsi="Times New Roman"/>
          <w:color w:val="000000"/>
        </w:rPr>
      </w:pPr>
      <w:r w:rsidRPr="00CC3BCF">
        <w:rPr>
          <w:rFonts w:ascii="Times New Roman" w:hAnsi="Times New Roman"/>
          <w:color w:val="000000"/>
        </w:rPr>
        <w:t xml:space="preserve">Merespons perkembangan tersebut, Bank Indonesia menerapkan bauran kebijakan yang dilakukan dengan cukup agresif yang ditujukan untuk menjaga stabilitas perekonomian. Bank Indonesia menerapkan kebijakan pengetatan </w:t>
      </w:r>
      <w:r w:rsidRPr="00CC3BCF">
        <w:rPr>
          <w:rFonts w:ascii="Times New Roman" w:hAnsi="Times New Roman"/>
          <w:color w:val="000000"/>
        </w:rPr>
        <w:lastRenderedPageBreak/>
        <w:t xml:space="preserve">kebijakan lebih awal dan cukup agresif dibandingkan dengan bank sentral India, Turki dan Afrika yang cenderung menerapkan kebijakan akomodatif. Di sisi lain, meskipun Brasil juga menerapkan kebijakan yang cukup ketat, namun bauran kebijakan yang diterapkan diindikasikan kurang efektif untuk memperbaiki masalah </w:t>
      </w:r>
      <w:r w:rsidRPr="00CC3BCF">
        <w:rPr>
          <w:rFonts w:ascii="Times New Roman" w:hAnsi="Times New Roman"/>
          <w:i/>
          <w:iCs/>
          <w:color w:val="000000"/>
        </w:rPr>
        <w:t xml:space="preserve">external balance </w:t>
      </w:r>
      <w:r w:rsidRPr="00CC3BCF">
        <w:rPr>
          <w:rFonts w:ascii="Times New Roman" w:hAnsi="Times New Roman"/>
          <w:color w:val="000000"/>
        </w:rPr>
        <w:t>di Brasil. Respons kebijakan yang tepat waktu oleh Bank Indonesia mampu mengarahkan posisi transaksi berjalan Indonesia menjadi lebih baik. Setelah mengalami tren peningkatan sejak triwulan I 2012, defisit transaksi berjalan menunjukkan perbaikan pada triwulan IV 2103. Defisit transaksi berjalan menyempit dari 3,9% terhadap PDB pada triwulan III 2013 menjadi 2,0% terhadap PDB pada triwulan IV 2013. Di sisi lain, defisit transaksi berjalan di negara</w:t>
      </w:r>
      <w:r w:rsidRPr="00CC3BCF">
        <w:rPr>
          <w:rFonts w:ascii="Times New Roman" w:hAnsi="Times New Roman"/>
          <w:color w:val="000000"/>
        </w:rPr>
        <w:noBreakHyphen/>
        <w:t>negara yang terlambat menerapkan pengetatan kebijakan moneter, seperti Turki dan Afrika Selatan, belum mengalami perbaikan sampai dengan triwulan IV 2013. Respons kebijakan Bank Indonesia yang tepat waktu juga mampu membawa perekonomian Indonesia tumbuh paling tinggi dibandingkan dengan India, Brasil, Turki, dan Afrika Selatan. Pertumbuhan ekonomi Indonesia pada tahun 2013 mencapai 5,8%, lebih tinggi dari perkiraan IMF sebesar 5,3%.</w:t>
      </w:r>
      <w:r w:rsidR="0023371C">
        <w:rPr>
          <w:rStyle w:val="FootnoteReference"/>
          <w:rFonts w:ascii="Times New Roman" w:hAnsi="Times New Roman"/>
          <w:color w:val="000000"/>
        </w:rPr>
        <w:footnoteReference w:id="14"/>
      </w:r>
      <w:r w:rsidRPr="00CC3BCF">
        <w:rPr>
          <w:rStyle w:val="A16"/>
          <w:rFonts w:ascii="Times New Roman" w:hAnsi="Times New Roman" w:cs="Times New Roman"/>
          <w:sz w:val="24"/>
          <w:szCs w:val="24"/>
        </w:rPr>
        <w:t xml:space="preserve"> </w:t>
      </w:r>
      <w:r w:rsidRPr="00CC3BCF">
        <w:rPr>
          <w:rFonts w:ascii="Times New Roman" w:hAnsi="Times New Roman"/>
          <w:color w:val="000000"/>
        </w:rPr>
        <w:t xml:space="preserve">Seiring dengan perbaikan kondisi </w:t>
      </w:r>
      <w:r w:rsidRPr="00CC3BCF">
        <w:rPr>
          <w:rFonts w:ascii="Times New Roman" w:hAnsi="Times New Roman"/>
          <w:i/>
          <w:iCs/>
          <w:color w:val="000000"/>
        </w:rPr>
        <w:t xml:space="preserve">external balance </w:t>
      </w:r>
      <w:r w:rsidRPr="00CC3BCF">
        <w:rPr>
          <w:rFonts w:ascii="Times New Roman" w:hAnsi="Times New Roman"/>
          <w:color w:val="000000"/>
        </w:rPr>
        <w:t>tersebut, perekonomian Indonesia dalam jangka menengah diperkirakan tumbuh lebih optimis</w:t>
      </w:r>
      <w:r w:rsidR="00577328">
        <w:rPr>
          <w:rFonts w:ascii="Times New Roman" w:hAnsi="Times New Roman"/>
          <w:color w:val="000000"/>
        </w:rPr>
        <w:t>.</w:t>
      </w:r>
      <w:r w:rsidR="00901E6A">
        <w:rPr>
          <w:rStyle w:val="FootnoteReference"/>
          <w:rFonts w:ascii="Times New Roman" w:hAnsi="Times New Roman"/>
          <w:color w:val="000000"/>
        </w:rPr>
        <w:footnoteReference w:id="15"/>
      </w:r>
    </w:p>
    <w:p w:rsidR="00CC3BCF" w:rsidRDefault="00CC3BCF" w:rsidP="00CC3BCF">
      <w:pPr>
        <w:pStyle w:val="Default"/>
      </w:pPr>
    </w:p>
    <w:p w:rsidR="00CC3BCF" w:rsidRDefault="00CC3BCF" w:rsidP="00CC3BCF">
      <w:pPr>
        <w:pStyle w:val="Default"/>
      </w:pPr>
    </w:p>
    <w:p w:rsidR="00CC3BCF" w:rsidRDefault="00CC3BCF" w:rsidP="00CC3BCF">
      <w:pPr>
        <w:pStyle w:val="Default"/>
      </w:pPr>
    </w:p>
    <w:p w:rsidR="00CC3BCF" w:rsidRDefault="00CC3BCF" w:rsidP="00CC3BCF">
      <w:pPr>
        <w:pStyle w:val="Default"/>
      </w:pPr>
    </w:p>
    <w:p w:rsidR="00CC3BCF" w:rsidRPr="00CC3BCF" w:rsidRDefault="00CC3BCF" w:rsidP="00CC3BCF">
      <w:pPr>
        <w:pStyle w:val="Default"/>
      </w:pPr>
    </w:p>
    <w:p w:rsidR="00CC3BCF" w:rsidRDefault="00CC3BCF" w:rsidP="00CC3BCF">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Default="00CC3BCF" w:rsidP="002606B6">
      <w:pPr>
        <w:spacing w:line="480" w:lineRule="auto"/>
        <w:rPr>
          <w:rFonts w:ascii="Times New Roman" w:hAnsi="Times New Roman" w:cs="Times New Roman"/>
          <w:b/>
          <w:sz w:val="24"/>
          <w:szCs w:val="24"/>
        </w:rPr>
      </w:pPr>
    </w:p>
    <w:p w:rsidR="00CC3BCF" w:rsidRPr="00DB0A52" w:rsidRDefault="00CC3BCF" w:rsidP="002606B6">
      <w:pPr>
        <w:spacing w:line="480" w:lineRule="auto"/>
        <w:rPr>
          <w:rFonts w:ascii="Times New Roman" w:hAnsi="Times New Roman" w:cs="Times New Roman"/>
          <w:b/>
          <w:sz w:val="24"/>
          <w:szCs w:val="24"/>
        </w:rPr>
      </w:pPr>
    </w:p>
    <w:p w:rsidR="00B8736F" w:rsidRPr="00B73FC0" w:rsidRDefault="00B8736F" w:rsidP="002606B6">
      <w:pPr>
        <w:pStyle w:val="ListParagraph"/>
        <w:spacing w:line="480" w:lineRule="auto"/>
        <w:ind w:left="709"/>
        <w:rPr>
          <w:rFonts w:ascii="Times New Roman" w:hAnsi="Times New Roman" w:cs="Times New Roman"/>
          <w:b/>
          <w:sz w:val="24"/>
          <w:szCs w:val="24"/>
        </w:rPr>
      </w:pPr>
    </w:p>
    <w:sectPr w:rsidR="00B8736F" w:rsidRPr="00B73FC0" w:rsidSect="00F14F9C">
      <w:headerReference w:type="default" r:id="rId38"/>
      <w:footerReference w:type="default" r:id="rId39"/>
      <w:pgSz w:w="12240" w:h="15840"/>
      <w:pgMar w:top="1701" w:right="1701" w:bottom="1701" w:left="2268" w:header="720" w:footer="720" w:gutter="0"/>
      <w:pgNumType w:start="5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E04" w:rsidRDefault="00400E04" w:rsidP="00DB397A">
      <w:pPr>
        <w:spacing w:after="0" w:line="240" w:lineRule="auto"/>
      </w:pPr>
      <w:r>
        <w:separator/>
      </w:r>
    </w:p>
  </w:endnote>
  <w:endnote w:type="continuationSeparator" w:id="1">
    <w:p w:rsidR="00400E04" w:rsidRDefault="00400E04" w:rsidP="00DB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BE K+ Bembo">
    <w:altName w:val="Bembo"/>
    <w:panose1 w:val="00000000000000000000"/>
    <w:charset w:val="00"/>
    <w:family w:val="roman"/>
    <w:notTrueType/>
    <w:pitch w:val="default"/>
    <w:sig w:usb0="00000003" w:usb1="00000000" w:usb2="00000000" w:usb3="00000000" w:csb0="00000001" w:csb1="00000000"/>
  </w:font>
  <w:font w:name="Dax">
    <w:altName w:val="Dax"/>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C16" w:rsidRDefault="00747C16">
    <w:pPr>
      <w:pStyle w:val="Footer"/>
      <w:jc w:val="center"/>
    </w:pPr>
  </w:p>
  <w:p w:rsidR="00747C16" w:rsidRDefault="00747C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E04" w:rsidRDefault="00400E04" w:rsidP="00DB397A">
      <w:pPr>
        <w:spacing w:after="0" w:line="240" w:lineRule="auto"/>
      </w:pPr>
      <w:r>
        <w:separator/>
      </w:r>
    </w:p>
  </w:footnote>
  <w:footnote w:type="continuationSeparator" w:id="1">
    <w:p w:rsidR="00400E04" w:rsidRDefault="00400E04" w:rsidP="00DB397A">
      <w:pPr>
        <w:spacing w:after="0" w:line="240" w:lineRule="auto"/>
      </w:pPr>
      <w:r>
        <w:continuationSeparator/>
      </w:r>
    </w:p>
  </w:footnote>
  <w:footnote w:id="2">
    <w:p w:rsidR="00747C16" w:rsidRPr="006E57D8" w:rsidRDefault="00747C16" w:rsidP="006E57D8">
      <w:pPr>
        <w:pStyle w:val="FootnoteText"/>
        <w:ind w:firstLine="720"/>
        <w:jc w:val="both"/>
        <w:rPr>
          <w:rFonts w:ascii="Times New Roman" w:hAnsi="Times New Roman" w:cs="Times New Roman"/>
        </w:rPr>
      </w:pPr>
      <w:r w:rsidRPr="006E57D8">
        <w:rPr>
          <w:rStyle w:val="FootnoteReference"/>
          <w:rFonts w:ascii="Times New Roman" w:hAnsi="Times New Roman" w:cs="Times New Roman"/>
        </w:rPr>
        <w:footnoteRef/>
      </w:r>
      <w:r w:rsidRPr="006E57D8">
        <w:rPr>
          <w:rFonts w:ascii="Times New Roman" w:hAnsi="Times New Roman" w:cs="Times New Roman"/>
        </w:rPr>
        <w:t xml:space="preserve"> Thomas D. Simpson et al, The </w:t>
      </w:r>
      <w:r w:rsidRPr="006E57D8">
        <w:rPr>
          <w:rFonts w:ascii="Times New Roman" w:hAnsi="Times New Roman" w:cs="Times New Roman"/>
          <w:i/>
        </w:rPr>
        <w:t>Federal Reserve System : Function</w:t>
      </w:r>
      <w:r w:rsidRPr="006E57D8">
        <w:rPr>
          <w:rFonts w:ascii="Times New Roman" w:hAnsi="Times New Roman" w:cs="Times New Roman"/>
        </w:rPr>
        <w:t xml:space="preserve"> </w:t>
      </w:r>
      <w:r>
        <w:rPr>
          <w:rFonts w:ascii="Times New Roman" w:hAnsi="Times New Roman" w:cs="Times New Roman"/>
          <w:i/>
        </w:rPr>
        <w:t>and</w:t>
      </w:r>
      <w:r w:rsidRPr="006E57D8">
        <w:rPr>
          <w:rFonts w:ascii="Times New Roman" w:hAnsi="Times New Roman" w:cs="Times New Roman"/>
          <w:i/>
        </w:rPr>
        <w:t xml:space="preserve"> Purposes</w:t>
      </w:r>
      <w:r w:rsidRPr="006E57D8">
        <w:rPr>
          <w:rFonts w:ascii="Times New Roman" w:hAnsi="Times New Roman" w:cs="Times New Roman"/>
        </w:rPr>
        <w:t xml:space="preserve">, </w:t>
      </w:r>
      <w:r>
        <w:rPr>
          <w:rFonts w:ascii="Times New Roman" w:hAnsi="Times New Roman" w:cs="Times New Roman"/>
        </w:rPr>
        <w:t>(</w:t>
      </w:r>
      <w:r w:rsidRPr="006E57D8">
        <w:rPr>
          <w:rFonts w:ascii="Times New Roman" w:hAnsi="Times New Roman" w:cs="Times New Roman"/>
        </w:rPr>
        <w:t>Washington DC : The Federal Reserve Press, 2005), hal.1-3.</w:t>
      </w:r>
    </w:p>
  </w:footnote>
  <w:footnote w:id="3">
    <w:p w:rsidR="00747C16" w:rsidRPr="006E57D8" w:rsidRDefault="00747C16" w:rsidP="006E57D8">
      <w:pPr>
        <w:pStyle w:val="FootnoteText"/>
        <w:ind w:firstLine="720"/>
        <w:rPr>
          <w:rFonts w:ascii="Times New Roman" w:hAnsi="Times New Roman" w:cs="Times New Roman"/>
        </w:rPr>
      </w:pPr>
      <w:r w:rsidRPr="006E57D8">
        <w:rPr>
          <w:rStyle w:val="FootnoteReference"/>
          <w:rFonts w:ascii="Times New Roman" w:hAnsi="Times New Roman" w:cs="Times New Roman"/>
        </w:rPr>
        <w:footnoteRef/>
      </w:r>
      <w:r w:rsidRPr="006E57D8">
        <w:rPr>
          <w:rFonts w:ascii="Times New Roman" w:hAnsi="Times New Roman" w:cs="Times New Roman"/>
        </w:rPr>
        <w:t xml:space="preserve"> Thomas D. Simpson, </w:t>
      </w:r>
      <w:r w:rsidRPr="006E57D8">
        <w:rPr>
          <w:rFonts w:ascii="Times New Roman" w:hAnsi="Times New Roman" w:cs="Times New Roman"/>
          <w:i/>
        </w:rPr>
        <w:t>Ibid</w:t>
      </w:r>
      <w:r w:rsidRPr="006E57D8">
        <w:rPr>
          <w:rFonts w:ascii="Times New Roman" w:hAnsi="Times New Roman" w:cs="Times New Roman"/>
        </w:rPr>
        <w:t>.,3-13.</w:t>
      </w:r>
    </w:p>
  </w:footnote>
  <w:footnote w:id="4">
    <w:p w:rsidR="00747C16" w:rsidRPr="006E57D8" w:rsidRDefault="00747C16" w:rsidP="00243D78">
      <w:pPr>
        <w:pStyle w:val="FootnoteText"/>
        <w:ind w:firstLine="360"/>
        <w:jc w:val="both"/>
        <w:rPr>
          <w:rFonts w:ascii="Times New Roman" w:hAnsi="Times New Roman" w:cs="Times New Roman"/>
        </w:rPr>
      </w:pPr>
      <w:r w:rsidRPr="006E57D8">
        <w:rPr>
          <w:rStyle w:val="FootnoteReference"/>
          <w:rFonts w:ascii="Times New Roman" w:hAnsi="Times New Roman" w:cs="Times New Roman"/>
        </w:rPr>
        <w:footnoteRef/>
      </w:r>
      <w:r w:rsidRPr="006E57D8">
        <w:rPr>
          <w:rFonts w:ascii="Times New Roman" w:hAnsi="Times New Roman" w:cs="Times New Roman"/>
        </w:rPr>
        <w:t xml:space="preserve"> Thomas D. Simpson, </w:t>
      </w:r>
      <w:r w:rsidRPr="006E57D8">
        <w:rPr>
          <w:rFonts w:ascii="Times New Roman" w:hAnsi="Times New Roman" w:cs="Times New Roman"/>
          <w:i/>
        </w:rPr>
        <w:t>Ibid</w:t>
      </w:r>
      <w:r w:rsidRPr="006E57D8">
        <w:rPr>
          <w:rFonts w:ascii="Times New Roman" w:hAnsi="Times New Roman" w:cs="Times New Roman"/>
        </w:rPr>
        <w:t>.,15-24.</w:t>
      </w:r>
    </w:p>
  </w:footnote>
  <w:footnote w:id="5">
    <w:p w:rsidR="00747C16" w:rsidRPr="00F267C9" w:rsidRDefault="00747C16" w:rsidP="00F267C9">
      <w:pPr>
        <w:spacing w:after="0"/>
        <w:ind w:firstLine="360"/>
        <w:jc w:val="both"/>
        <w:rPr>
          <w:rFonts w:ascii="Times New Roman" w:hAnsi="Times New Roman" w:cs="Times New Roman"/>
          <w:sz w:val="20"/>
          <w:szCs w:val="20"/>
        </w:rPr>
      </w:pPr>
      <w:r w:rsidRPr="004B424A">
        <w:rPr>
          <w:rStyle w:val="FootnoteReference"/>
          <w:rFonts w:ascii="Times New Roman" w:hAnsi="Times New Roman" w:cs="Times New Roman"/>
          <w:sz w:val="20"/>
          <w:szCs w:val="20"/>
        </w:rPr>
        <w:footnoteRef/>
      </w:r>
      <w:r w:rsidRPr="004B424A">
        <w:rPr>
          <w:rFonts w:ascii="Times New Roman" w:hAnsi="Times New Roman" w:cs="Times New Roman"/>
          <w:sz w:val="20"/>
          <w:szCs w:val="20"/>
        </w:rPr>
        <w:t xml:space="preserve"> Prastyantoko, </w:t>
      </w:r>
      <w:r w:rsidRPr="004B424A">
        <w:rPr>
          <w:rFonts w:ascii="Times New Roman" w:hAnsi="Times New Roman" w:cs="Times New Roman"/>
          <w:i/>
          <w:sz w:val="20"/>
          <w:szCs w:val="20"/>
        </w:rPr>
        <w:t>Krisis Finansial Dalam Perangkap Ekonomi Neoliberal</w:t>
      </w:r>
      <w:r w:rsidRPr="004B424A">
        <w:rPr>
          <w:rFonts w:ascii="Times New Roman" w:hAnsi="Times New Roman" w:cs="Times New Roman"/>
          <w:sz w:val="20"/>
          <w:szCs w:val="20"/>
        </w:rPr>
        <w:t xml:space="preserve">  ( Ja</w:t>
      </w:r>
      <w:r>
        <w:rPr>
          <w:rFonts w:ascii="Times New Roman" w:hAnsi="Times New Roman" w:cs="Times New Roman"/>
          <w:sz w:val="20"/>
          <w:szCs w:val="20"/>
        </w:rPr>
        <w:t>karta : kompas, 2009) hal. 235.</w:t>
      </w:r>
    </w:p>
  </w:footnote>
  <w:footnote w:id="6">
    <w:p w:rsidR="00747C16" w:rsidRPr="004B424A" w:rsidRDefault="00747C16" w:rsidP="00F267C9">
      <w:pPr>
        <w:pStyle w:val="FootnoteText"/>
        <w:ind w:firstLine="360"/>
        <w:jc w:val="both"/>
        <w:rPr>
          <w:rFonts w:ascii="Times New Roman" w:hAnsi="Times New Roman" w:cs="Times New Roman"/>
          <w:color w:val="000000" w:themeColor="text1"/>
        </w:rPr>
      </w:pPr>
      <w:r w:rsidRPr="004B424A">
        <w:rPr>
          <w:rStyle w:val="FootnoteReference"/>
          <w:rFonts w:ascii="Times New Roman" w:hAnsi="Times New Roman" w:cs="Times New Roman"/>
          <w:color w:val="000000" w:themeColor="text1"/>
        </w:rPr>
        <w:footnoteRef/>
      </w:r>
      <w:r w:rsidRPr="004B424A">
        <w:rPr>
          <w:rFonts w:ascii="Times New Roman" w:hAnsi="Times New Roman" w:cs="Times New Roman"/>
          <w:color w:val="000000" w:themeColor="text1"/>
        </w:rPr>
        <w:t xml:space="preserve">Kebijakan Ekonomi </w:t>
      </w:r>
      <w:r>
        <w:rPr>
          <w:rFonts w:ascii="Times New Roman" w:hAnsi="Times New Roman" w:cs="Times New Roman"/>
          <w:color w:val="000000" w:themeColor="text1"/>
        </w:rPr>
        <w:t xml:space="preserve">Barrack </w:t>
      </w:r>
      <w:r w:rsidRPr="004B424A">
        <w:rPr>
          <w:rFonts w:ascii="Times New Roman" w:hAnsi="Times New Roman" w:cs="Times New Roman"/>
          <w:color w:val="000000" w:themeColor="text1"/>
        </w:rPr>
        <w:t xml:space="preserve">Obama, dalam </w:t>
      </w:r>
      <w:hyperlink r:id="rId1" w:history="1">
        <w:r w:rsidRPr="004B424A">
          <w:rPr>
            <w:rStyle w:val="Hyperlink"/>
            <w:rFonts w:ascii="Times New Roman" w:hAnsi="Times New Roman" w:cs="Times New Roman"/>
            <w:color w:val="000000" w:themeColor="text1"/>
            <w:u w:val="none"/>
          </w:rPr>
          <w:t>http://en.wikipedia.org/wiki/Economic_policy_of_Barack_Obama</w:t>
        </w:r>
      </w:hyperlink>
      <w:r w:rsidRPr="004B424A">
        <w:rPr>
          <w:rFonts w:ascii="Times New Roman" w:hAnsi="Times New Roman" w:cs="Times New Roman"/>
          <w:color w:val="000000" w:themeColor="text1"/>
        </w:rPr>
        <w:t>, diakses 14 April 2015.</w:t>
      </w:r>
    </w:p>
  </w:footnote>
  <w:footnote w:id="7">
    <w:p w:rsidR="00747C16" w:rsidRPr="007E190A" w:rsidRDefault="00747C16" w:rsidP="007E190A">
      <w:pPr>
        <w:ind w:left="360" w:firstLine="360"/>
        <w:jc w:val="both"/>
        <w:rPr>
          <w:rFonts w:ascii="Times New Roman" w:hAnsi="Times New Roman" w:cs="Times New Roman"/>
          <w:sz w:val="20"/>
          <w:szCs w:val="20"/>
        </w:rPr>
      </w:pPr>
      <w:r w:rsidRPr="007E190A">
        <w:rPr>
          <w:rStyle w:val="FootnoteReference"/>
          <w:rFonts w:ascii="Times New Roman" w:hAnsi="Times New Roman" w:cs="Times New Roman"/>
          <w:sz w:val="20"/>
          <w:szCs w:val="20"/>
        </w:rPr>
        <w:footnoteRef/>
      </w:r>
      <w:r w:rsidRPr="007E190A">
        <w:rPr>
          <w:rFonts w:ascii="Times New Roman" w:hAnsi="Times New Roman" w:cs="Times New Roman"/>
          <w:sz w:val="20"/>
          <w:szCs w:val="20"/>
        </w:rPr>
        <w:t xml:space="preserve"> Prastyantoko. </w:t>
      </w:r>
      <w:r w:rsidRPr="007E190A">
        <w:rPr>
          <w:rFonts w:ascii="Times New Roman" w:hAnsi="Times New Roman" w:cs="Times New Roman"/>
          <w:i/>
          <w:sz w:val="20"/>
          <w:szCs w:val="20"/>
        </w:rPr>
        <w:t>Krisis Finansial Dalam Perangkap Ekonomi Neoliberal</w:t>
      </w:r>
      <w:r w:rsidRPr="007E190A">
        <w:rPr>
          <w:rFonts w:ascii="Times New Roman" w:hAnsi="Times New Roman" w:cs="Times New Roman"/>
          <w:sz w:val="20"/>
          <w:szCs w:val="20"/>
        </w:rPr>
        <w:t xml:space="preserve"> (Jakarta : kompas, 2009)</w:t>
      </w:r>
      <w:r>
        <w:rPr>
          <w:rFonts w:ascii="Times New Roman" w:hAnsi="Times New Roman" w:cs="Times New Roman"/>
          <w:sz w:val="20"/>
          <w:szCs w:val="20"/>
        </w:rPr>
        <w:t>,</w:t>
      </w:r>
      <w:r w:rsidRPr="007E190A">
        <w:rPr>
          <w:rFonts w:ascii="Times New Roman" w:hAnsi="Times New Roman" w:cs="Times New Roman"/>
          <w:sz w:val="20"/>
          <w:szCs w:val="20"/>
        </w:rPr>
        <w:t xml:space="preserve"> hal. 235-238</w:t>
      </w:r>
      <w:r>
        <w:rPr>
          <w:rFonts w:ascii="Times New Roman" w:hAnsi="Times New Roman" w:cs="Times New Roman"/>
          <w:sz w:val="20"/>
          <w:szCs w:val="20"/>
        </w:rPr>
        <w:t>.</w:t>
      </w:r>
    </w:p>
    <w:p w:rsidR="00747C16" w:rsidRDefault="00747C16">
      <w:pPr>
        <w:pStyle w:val="FootnoteText"/>
      </w:pPr>
    </w:p>
  </w:footnote>
  <w:footnote w:id="8">
    <w:p w:rsidR="00747C16" w:rsidRPr="00395E4D" w:rsidRDefault="00747C16" w:rsidP="00395E4D">
      <w:pPr>
        <w:spacing w:line="240" w:lineRule="auto"/>
        <w:ind w:left="360" w:firstLine="360"/>
        <w:jc w:val="both"/>
        <w:rPr>
          <w:rFonts w:ascii="Times New Roman" w:hAnsi="Times New Roman" w:cs="Times New Roman"/>
          <w:color w:val="000000" w:themeColor="text1"/>
          <w:sz w:val="20"/>
          <w:szCs w:val="20"/>
        </w:rPr>
      </w:pPr>
      <w:r w:rsidRPr="00395E4D">
        <w:rPr>
          <w:rStyle w:val="FootnoteReference"/>
          <w:rFonts w:ascii="Times New Roman" w:hAnsi="Times New Roman" w:cs="Times New Roman"/>
          <w:color w:val="000000" w:themeColor="text1"/>
          <w:sz w:val="20"/>
          <w:szCs w:val="20"/>
        </w:rPr>
        <w:footnoteRef/>
      </w:r>
      <w:r w:rsidRPr="00395E4D">
        <w:rPr>
          <w:rFonts w:ascii="Times New Roman" w:hAnsi="Times New Roman" w:cs="Times New Roman"/>
          <w:color w:val="000000" w:themeColor="text1"/>
          <w:sz w:val="20"/>
          <w:szCs w:val="20"/>
        </w:rPr>
        <w:t xml:space="preserve"> </w:t>
      </w:r>
      <w:r w:rsidRPr="00395E4D">
        <w:rPr>
          <w:rFonts w:ascii="Times New Roman" w:eastAsia="Times New Roman" w:hAnsi="Times New Roman" w:cs="Times New Roman"/>
          <w:bCs/>
          <w:color w:val="000000" w:themeColor="text1"/>
          <w:sz w:val="20"/>
          <w:szCs w:val="20"/>
        </w:rPr>
        <w:t xml:space="preserve">Nurul Qomariyah, </w:t>
      </w:r>
      <w:r w:rsidRPr="00395E4D">
        <w:rPr>
          <w:rFonts w:ascii="Times New Roman" w:eastAsia="Times New Roman" w:hAnsi="Times New Roman" w:cs="Times New Roman"/>
          <w:bCs/>
          <w:color w:val="000000" w:themeColor="text1"/>
          <w:kern w:val="36"/>
          <w:sz w:val="20"/>
          <w:szCs w:val="20"/>
        </w:rPr>
        <w:t xml:space="preserve">Kronologi dan Latar Belakang Krisis Finansial Global, dalam </w:t>
      </w:r>
      <w:hyperlink r:id="rId2" w:history="1">
        <w:r w:rsidRPr="00395E4D">
          <w:rPr>
            <w:rStyle w:val="Hyperlink"/>
            <w:rFonts w:ascii="Times New Roman" w:hAnsi="Times New Roman" w:cs="Times New Roman"/>
            <w:color w:val="000000" w:themeColor="text1"/>
            <w:sz w:val="20"/>
            <w:szCs w:val="20"/>
            <w:u w:val="none"/>
          </w:rPr>
          <w:t>http://finance.detik.com/read/2009/04/15/120601/1115753/5/kronologi-dan-latar-belakang-krisis-finansial-global</w:t>
        </w:r>
      </w:hyperlink>
      <w:r w:rsidRPr="00395E4D">
        <w:rPr>
          <w:rFonts w:ascii="Times New Roman" w:hAnsi="Times New Roman" w:cs="Times New Roman"/>
          <w:color w:val="000000" w:themeColor="text1"/>
          <w:sz w:val="20"/>
          <w:szCs w:val="20"/>
        </w:rPr>
        <w:t>, diakses 15 April 2015.</w:t>
      </w:r>
    </w:p>
    <w:p w:rsidR="00747C16" w:rsidRPr="00395E4D" w:rsidRDefault="00747C16" w:rsidP="00395E4D">
      <w:pPr>
        <w:spacing w:line="240" w:lineRule="auto"/>
        <w:ind w:left="360"/>
        <w:rPr>
          <w:rFonts w:ascii="Times New Roman" w:hAnsi="Times New Roman" w:cs="Times New Roman"/>
          <w:sz w:val="20"/>
          <w:szCs w:val="20"/>
        </w:rPr>
      </w:pPr>
    </w:p>
  </w:footnote>
  <w:footnote w:id="9">
    <w:p w:rsidR="00747C16" w:rsidRPr="00237F00" w:rsidRDefault="00747C16" w:rsidP="00237F00">
      <w:pPr>
        <w:pStyle w:val="FootnoteText"/>
        <w:ind w:firstLine="360"/>
        <w:rPr>
          <w:rFonts w:ascii="Times New Roman" w:hAnsi="Times New Roman" w:cs="Times New Roman"/>
        </w:rPr>
      </w:pPr>
      <w:r w:rsidRPr="00237F00">
        <w:rPr>
          <w:rStyle w:val="FootnoteReference"/>
          <w:rFonts w:ascii="Times New Roman" w:hAnsi="Times New Roman" w:cs="Times New Roman"/>
        </w:rPr>
        <w:footnoteRef/>
      </w:r>
      <w:r w:rsidRPr="00237F00">
        <w:rPr>
          <w:rFonts w:ascii="Times New Roman" w:hAnsi="Times New Roman" w:cs="Times New Roman"/>
        </w:rPr>
        <w:t xml:space="preserve"> Laporan Perekonomian Bank Indonesia</w:t>
      </w:r>
      <w:r>
        <w:rPr>
          <w:rFonts w:ascii="Times New Roman" w:hAnsi="Times New Roman" w:cs="Times New Roman"/>
        </w:rPr>
        <w:t xml:space="preserve"> 2013</w:t>
      </w:r>
      <w:r w:rsidRPr="00237F00">
        <w:rPr>
          <w:rFonts w:ascii="Times New Roman" w:hAnsi="Times New Roman" w:cs="Times New Roman"/>
        </w:rPr>
        <w:t>, hal. 15</w:t>
      </w:r>
      <w:r>
        <w:rPr>
          <w:rFonts w:ascii="Times New Roman" w:hAnsi="Times New Roman" w:cs="Times New Roman"/>
        </w:rPr>
        <w:t>.</w:t>
      </w:r>
    </w:p>
  </w:footnote>
  <w:footnote w:id="10">
    <w:p w:rsidR="00747C16" w:rsidRDefault="00747C16" w:rsidP="00570770">
      <w:pPr>
        <w:pStyle w:val="FootnoteText"/>
        <w:ind w:firstLine="360"/>
      </w:pPr>
      <w:r w:rsidRPr="002472B6">
        <w:rPr>
          <w:rStyle w:val="FootnoteReference"/>
          <w:rFonts w:ascii="Times New Roman" w:hAnsi="Times New Roman" w:cs="Times New Roman"/>
        </w:rPr>
        <w:footnoteRef/>
      </w:r>
      <w:r>
        <w:t xml:space="preserve"> </w:t>
      </w:r>
      <w:r w:rsidRPr="00237F00">
        <w:rPr>
          <w:rFonts w:ascii="Times New Roman" w:hAnsi="Times New Roman" w:cs="Times New Roman"/>
        </w:rPr>
        <w:t>Laporan Perekonomian Indonesia</w:t>
      </w:r>
      <w:r>
        <w:rPr>
          <w:rFonts w:ascii="Times New Roman" w:hAnsi="Times New Roman" w:cs="Times New Roman"/>
        </w:rPr>
        <w:t xml:space="preserve"> 2013</w:t>
      </w:r>
      <w:r w:rsidRPr="00237F00">
        <w:rPr>
          <w:rFonts w:ascii="Times New Roman" w:hAnsi="Times New Roman" w:cs="Times New Roman"/>
        </w:rPr>
        <w:t>,</w:t>
      </w:r>
      <w:r>
        <w:rPr>
          <w:rFonts w:ascii="Times New Roman" w:hAnsi="Times New Roman" w:cs="Times New Roman"/>
        </w:rPr>
        <w:t xml:space="preserve">(Jakarta: </w:t>
      </w:r>
      <w:r w:rsidRPr="002472B6">
        <w:rPr>
          <w:rFonts w:ascii="Times New Roman" w:hAnsi="Times New Roman" w:cs="Times New Roman"/>
        </w:rPr>
        <w:t>Bank Indonesia</w:t>
      </w:r>
      <w:r>
        <w:rPr>
          <w:rFonts w:ascii="Times New Roman" w:hAnsi="Times New Roman" w:cs="Times New Roman"/>
        </w:rPr>
        <w:t>)</w:t>
      </w:r>
      <w:r w:rsidRPr="00237F00">
        <w:rPr>
          <w:rFonts w:ascii="Times New Roman" w:hAnsi="Times New Roman" w:cs="Times New Roman"/>
        </w:rPr>
        <w:t xml:space="preserve"> hal</w:t>
      </w:r>
      <w:r>
        <w:rPr>
          <w:rFonts w:ascii="Times New Roman" w:hAnsi="Times New Roman" w:cs="Times New Roman"/>
        </w:rPr>
        <w:t xml:space="preserve"> 17.</w:t>
      </w:r>
    </w:p>
  </w:footnote>
  <w:footnote w:id="11">
    <w:p w:rsidR="00747C16" w:rsidRPr="002472B6" w:rsidRDefault="00747C16" w:rsidP="00E12AFE">
      <w:pPr>
        <w:pStyle w:val="FootnoteText"/>
        <w:ind w:firstLine="360"/>
        <w:rPr>
          <w:rFonts w:ascii="Times New Roman" w:hAnsi="Times New Roman" w:cs="Times New Roman"/>
        </w:rPr>
      </w:pPr>
      <w:r w:rsidRPr="002472B6">
        <w:rPr>
          <w:rStyle w:val="FootnoteReference"/>
          <w:rFonts w:ascii="Times New Roman" w:hAnsi="Times New Roman" w:cs="Times New Roman"/>
        </w:rPr>
        <w:footnoteRef/>
      </w:r>
      <w:r w:rsidRPr="002472B6">
        <w:rPr>
          <w:rFonts w:ascii="Times New Roman" w:hAnsi="Times New Roman" w:cs="Times New Roman"/>
        </w:rPr>
        <w:t xml:space="preserve"> Laporan Kebijakan Moneter Bank Indonesia Triwulan III 2014, Hal 5-8.</w:t>
      </w:r>
    </w:p>
  </w:footnote>
  <w:footnote w:id="12">
    <w:p w:rsidR="00747C16" w:rsidRPr="00CC3BCF" w:rsidRDefault="00747C16" w:rsidP="00CC3BCF">
      <w:pPr>
        <w:pStyle w:val="FootnoteText"/>
        <w:ind w:firstLine="360"/>
        <w:rPr>
          <w:rFonts w:ascii="Times New Roman" w:hAnsi="Times New Roman" w:cs="Times New Roman"/>
        </w:rPr>
      </w:pPr>
      <w:r>
        <w:rPr>
          <w:rStyle w:val="FootnoteReference"/>
        </w:rPr>
        <w:footnoteRef/>
      </w:r>
      <w:r>
        <w:t xml:space="preserve"> </w:t>
      </w:r>
      <w:r w:rsidRPr="00CC3BCF">
        <w:rPr>
          <w:rFonts w:ascii="Times New Roman" w:hAnsi="Times New Roman" w:cs="Times New Roman"/>
          <w:color w:val="000000"/>
        </w:rPr>
        <w:t>Skor standar yang mengukur jarak individual dari rata-ratanya dalam satuan standar deviasi</w:t>
      </w:r>
      <w:r>
        <w:rPr>
          <w:rFonts w:ascii="Times New Roman" w:hAnsi="Times New Roman" w:cs="Times New Roman"/>
          <w:color w:val="000000"/>
        </w:rPr>
        <w:t>.</w:t>
      </w:r>
    </w:p>
  </w:footnote>
  <w:footnote w:id="13">
    <w:p w:rsidR="00747C16" w:rsidRDefault="00747C16" w:rsidP="002472B6">
      <w:pPr>
        <w:pStyle w:val="FootnoteText"/>
        <w:ind w:firstLine="720"/>
      </w:pPr>
      <w:r>
        <w:rPr>
          <w:rStyle w:val="FootnoteReference"/>
        </w:rPr>
        <w:footnoteRef/>
      </w:r>
      <w:r>
        <w:t xml:space="preserve"> </w:t>
      </w:r>
      <w:r w:rsidRPr="002472B6">
        <w:rPr>
          <w:rFonts w:ascii="Times New Roman" w:hAnsi="Times New Roman" w:cs="Times New Roman"/>
        </w:rPr>
        <w:t>Bank Indonesia,</w:t>
      </w:r>
      <w:r>
        <w:rPr>
          <w:rFonts w:ascii="Times New Roman" w:hAnsi="Times New Roman" w:cs="Times New Roman"/>
        </w:rPr>
        <w:t xml:space="preserve"> Laporan Perekonomian Indonesia Tahun 2013, hal. 29.</w:t>
      </w:r>
    </w:p>
  </w:footnote>
  <w:footnote w:id="14">
    <w:p w:rsidR="00747C16" w:rsidRPr="0023371C" w:rsidRDefault="00747C16" w:rsidP="0023371C">
      <w:pPr>
        <w:pStyle w:val="FootnoteText"/>
        <w:ind w:firstLine="720"/>
        <w:rPr>
          <w:rFonts w:ascii="Times New Roman" w:hAnsi="Times New Roman" w:cs="Times New Roman"/>
        </w:rPr>
      </w:pPr>
      <w:r>
        <w:rPr>
          <w:rStyle w:val="FootnoteReference"/>
        </w:rPr>
        <w:footnoteRef/>
      </w:r>
      <w:r>
        <w:t xml:space="preserve"> </w:t>
      </w:r>
      <w:r w:rsidRPr="0023371C">
        <w:rPr>
          <w:rFonts w:ascii="Times New Roman" w:hAnsi="Times New Roman" w:cs="Times New Roman"/>
          <w:color w:val="000000"/>
        </w:rPr>
        <w:t>IMF</w:t>
      </w:r>
      <w:r w:rsidRPr="0023371C">
        <w:rPr>
          <w:rFonts w:ascii="Times New Roman" w:hAnsi="Times New Roman" w:cs="Times New Roman"/>
          <w:i/>
          <w:iCs/>
          <w:color w:val="000000"/>
        </w:rPr>
        <w:t xml:space="preserve"> </w:t>
      </w:r>
      <w:r>
        <w:rPr>
          <w:rFonts w:ascii="Times New Roman" w:hAnsi="Times New Roman" w:cs="Times New Roman"/>
          <w:i/>
          <w:iCs/>
          <w:color w:val="000000"/>
        </w:rPr>
        <w:t xml:space="preserve">, </w:t>
      </w:r>
      <w:r w:rsidRPr="0023371C">
        <w:rPr>
          <w:rFonts w:ascii="Times New Roman" w:hAnsi="Times New Roman" w:cs="Times New Roman"/>
          <w:i/>
          <w:iCs/>
          <w:color w:val="000000"/>
        </w:rPr>
        <w:t xml:space="preserve">World Economic Outlook </w:t>
      </w:r>
      <w:r>
        <w:rPr>
          <w:rFonts w:ascii="Times New Roman" w:hAnsi="Times New Roman" w:cs="Times New Roman"/>
          <w:color w:val="000000"/>
        </w:rPr>
        <w:t>edisi Oktober 2013. Hal.10</w:t>
      </w:r>
    </w:p>
  </w:footnote>
  <w:footnote w:id="15">
    <w:p w:rsidR="00747C16" w:rsidRDefault="00747C16" w:rsidP="0023371C">
      <w:pPr>
        <w:pStyle w:val="FootnoteText"/>
        <w:ind w:firstLine="720"/>
      </w:pPr>
      <w:r>
        <w:rPr>
          <w:rStyle w:val="FootnoteReference"/>
        </w:rPr>
        <w:footnoteRef/>
      </w:r>
      <w:r>
        <w:t xml:space="preserve"> </w:t>
      </w:r>
      <w:r w:rsidRPr="00237F00">
        <w:rPr>
          <w:rFonts w:ascii="Times New Roman" w:hAnsi="Times New Roman" w:cs="Times New Roman"/>
        </w:rPr>
        <w:t>Laporan Perekonomian Indonesia</w:t>
      </w:r>
      <w:r>
        <w:rPr>
          <w:rFonts w:ascii="Times New Roman" w:hAnsi="Times New Roman" w:cs="Times New Roman"/>
        </w:rPr>
        <w:t xml:space="preserve"> 2013</w:t>
      </w:r>
      <w:r w:rsidRPr="00237F00">
        <w:rPr>
          <w:rFonts w:ascii="Times New Roman" w:hAnsi="Times New Roman" w:cs="Times New Roman"/>
        </w:rPr>
        <w:t>,</w:t>
      </w:r>
      <w:r>
        <w:rPr>
          <w:rFonts w:ascii="Times New Roman" w:hAnsi="Times New Roman" w:cs="Times New Roman"/>
        </w:rPr>
        <w:t xml:space="preserve">(Jakarta: </w:t>
      </w:r>
      <w:r w:rsidRPr="002472B6">
        <w:rPr>
          <w:rFonts w:ascii="Times New Roman" w:hAnsi="Times New Roman" w:cs="Times New Roman"/>
        </w:rPr>
        <w:t>Bank Indonesia</w:t>
      </w:r>
      <w:r>
        <w:rPr>
          <w:rFonts w:ascii="Times New Roman" w:hAnsi="Times New Roman" w:cs="Times New Roman"/>
        </w:rPr>
        <w:t>)</w:t>
      </w:r>
      <w:r w:rsidRPr="00237F00">
        <w:rPr>
          <w:rFonts w:ascii="Times New Roman" w:hAnsi="Times New Roman" w:cs="Times New Roman"/>
        </w:rPr>
        <w:t xml:space="preserve"> hal</w:t>
      </w:r>
      <w:r>
        <w:rPr>
          <w:rFonts w:ascii="Times New Roman" w:hAnsi="Times New Roman" w:cs="Times New Roman"/>
        </w:rPr>
        <w:t xml:space="preserve"> 30.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5973"/>
      <w:docPartObj>
        <w:docPartGallery w:val="Page Numbers (Top of Page)"/>
        <w:docPartUnique/>
      </w:docPartObj>
    </w:sdtPr>
    <w:sdtContent>
      <w:p w:rsidR="00747C16" w:rsidRDefault="00747C16">
        <w:pPr>
          <w:pStyle w:val="Header"/>
          <w:jc w:val="right"/>
        </w:pPr>
        <w:fldSimple w:instr=" PAGE   \* MERGEFORMAT ">
          <w:r w:rsidR="00E710AE">
            <w:rPr>
              <w:noProof/>
            </w:rPr>
            <w:t>100</w:t>
          </w:r>
        </w:fldSimple>
      </w:p>
    </w:sdtContent>
  </w:sdt>
  <w:p w:rsidR="00747C16" w:rsidRDefault="00747C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7BF9"/>
    <w:multiLevelType w:val="hybridMultilevel"/>
    <w:tmpl w:val="E128413C"/>
    <w:lvl w:ilvl="0" w:tplc="C1C06AB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35A3B21"/>
    <w:multiLevelType w:val="hybridMultilevel"/>
    <w:tmpl w:val="B066E0CA"/>
    <w:lvl w:ilvl="0" w:tplc="94DE7A14">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35B6671"/>
    <w:multiLevelType w:val="hybridMultilevel"/>
    <w:tmpl w:val="71601230"/>
    <w:lvl w:ilvl="0" w:tplc="99B2BFA4">
      <w:start w:val="1"/>
      <w:numFmt w:val="decimal"/>
      <w:lvlText w:val="%1."/>
      <w:lvlJc w:val="left"/>
      <w:pPr>
        <w:ind w:left="1271" w:hanging="360"/>
      </w:pPr>
      <w:rPr>
        <w:rFonts w:hint="default"/>
      </w:rPr>
    </w:lvl>
    <w:lvl w:ilvl="1" w:tplc="04090019" w:tentative="1">
      <w:start w:val="1"/>
      <w:numFmt w:val="lowerLetter"/>
      <w:lvlText w:val="%2."/>
      <w:lvlJc w:val="left"/>
      <w:pPr>
        <w:ind w:left="1991" w:hanging="360"/>
      </w:pPr>
    </w:lvl>
    <w:lvl w:ilvl="2" w:tplc="0409001B" w:tentative="1">
      <w:start w:val="1"/>
      <w:numFmt w:val="lowerRoman"/>
      <w:lvlText w:val="%3."/>
      <w:lvlJc w:val="right"/>
      <w:pPr>
        <w:ind w:left="2711" w:hanging="180"/>
      </w:pPr>
    </w:lvl>
    <w:lvl w:ilvl="3" w:tplc="0409000F" w:tentative="1">
      <w:start w:val="1"/>
      <w:numFmt w:val="decimal"/>
      <w:lvlText w:val="%4."/>
      <w:lvlJc w:val="left"/>
      <w:pPr>
        <w:ind w:left="3431" w:hanging="360"/>
      </w:pPr>
    </w:lvl>
    <w:lvl w:ilvl="4" w:tplc="04090019" w:tentative="1">
      <w:start w:val="1"/>
      <w:numFmt w:val="lowerLetter"/>
      <w:lvlText w:val="%5."/>
      <w:lvlJc w:val="left"/>
      <w:pPr>
        <w:ind w:left="4151" w:hanging="360"/>
      </w:pPr>
    </w:lvl>
    <w:lvl w:ilvl="5" w:tplc="0409001B" w:tentative="1">
      <w:start w:val="1"/>
      <w:numFmt w:val="lowerRoman"/>
      <w:lvlText w:val="%6."/>
      <w:lvlJc w:val="right"/>
      <w:pPr>
        <w:ind w:left="4871" w:hanging="180"/>
      </w:pPr>
    </w:lvl>
    <w:lvl w:ilvl="6" w:tplc="0409000F" w:tentative="1">
      <w:start w:val="1"/>
      <w:numFmt w:val="decimal"/>
      <w:lvlText w:val="%7."/>
      <w:lvlJc w:val="left"/>
      <w:pPr>
        <w:ind w:left="5591" w:hanging="360"/>
      </w:pPr>
    </w:lvl>
    <w:lvl w:ilvl="7" w:tplc="04090019" w:tentative="1">
      <w:start w:val="1"/>
      <w:numFmt w:val="lowerLetter"/>
      <w:lvlText w:val="%8."/>
      <w:lvlJc w:val="left"/>
      <w:pPr>
        <w:ind w:left="6311" w:hanging="360"/>
      </w:pPr>
    </w:lvl>
    <w:lvl w:ilvl="8" w:tplc="0409001B" w:tentative="1">
      <w:start w:val="1"/>
      <w:numFmt w:val="lowerRoman"/>
      <w:lvlText w:val="%9."/>
      <w:lvlJc w:val="right"/>
      <w:pPr>
        <w:ind w:left="7031" w:hanging="180"/>
      </w:pPr>
    </w:lvl>
  </w:abstractNum>
  <w:abstractNum w:abstractNumId="3">
    <w:nsid w:val="0BC95356"/>
    <w:multiLevelType w:val="hybridMultilevel"/>
    <w:tmpl w:val="93CEDC2E"/>
    <w:lvl w:ilvl="0" w:tplc="BB845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CC1066"/>
    <w:multiLevelType w:val="hybridMultilevel"/>
    <w:tmpl w:val="1D48B46C"/>
    <w:lvl w:ilvl="0" w:tplc="1A823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203DD9"/>
    <w:multiLevelType w:val="hybridMultilevel"/>
    <w:tmpl w:val="ED1E3398"/>
    <w:lvl w:ilvl="0" w:tplc="CEE6E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936BF3"/>
    <w:multiLevelType w:val="hybridMultilevel"/>
    <w:tmpl w:val="ACAE0412"/>
    <w:lvl w:ilvl="0" w:tplc="ACD280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24D0EEE"/>
    <w:multiLevelType w:val="hybridMultilevel"/>
    <w:tmpl w:val="54AA86DA"/>
    <w:lvl w:ilvl="0" w:tplc="BCDCBA6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5415578"/>
    <w:multiLevelType w:val="hybridMultilevel"/>
    <w:tmpl w:val="29286696"/>
    <w:lvl w:ilvl="0" w:tplc="3C1685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6913031"/>
    <w:multiLevelType w:val="hybridMultilevel"/>
    <w:tmpl w:val="012C6DC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A495DD1"/>
    <w:multiLevelType w:val="hybridMultilevel"/>
    <w:tmpl w:val="BA46C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53E8F"/>
    <w:multiLevelType w:val="hybridMultilevel"/>
    <w:tmpl w:val="177E95A8"/>
    <w:lvl w:ilvl="0" w:tplc="D2940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872323"/>
    <w:multiLevelType w:val="hybridMultilevel"/>
    <w:tmpl w:val="D9180D0E"/>
    <w:lvl w:ilvl="0" w:tplc="3056B3C4">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2DB36FF0"/>
    <w:multiLevelType w:val="hybridMultilevel"/>
    <w:tmpl w:val="D668F7CA"/>
    <w:lvl w:ilvl="0" w:tplc="CFAA4D24">
      <w:start w:val="1"/>
      <w:numFmt w:val="decimal"/>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31704248"/>
    <w:multiLevelType w:val="hybridMultilevel"/>
    <w:tmpl w:val="CB340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760F8"/>
    <w:multiLevelType w:val="hybridMultilevel"/>
    <w:tmpl w:val="42B20794"/>
    <w:lvl w:ilvl="0" w:tplc="4AC260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5F1E7D"/>
    <w:multiLevelType w:val="hybridMultilevel"/>
    <w:tmpl w:val="C2AA6AF0"/>
    <w:lvl w:ilvl="0" w:tplc="B80413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nsid w:val="3D82775F"/>
    <w:multiLevelType w:val="hybridMultilevel"/>
    <w:tmpl w:val="6FAC8644"/>
    <w:lvl w:ilvl="0" w:tplc="F2266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2C54E4"/>
    <w:multiLevelType w:val="hybridMultilevel"/>
    <w:tmpl w:val="2FB0B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E27E4C"/>
    <w:multiLevelType w:val="hybridMultilevel"/>
    <w:tmpl w:val="A694281A"/>
    <w:lvl w:ilvl="0" w:tplc="F256802E">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C75254"/>
    <w:multiLevelType w:val="hybridMultilevel"/>
    <w:tmpl w:val="13202840"/>
    <w:lvl w:ilvl="0" w:tplc="9EEA21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117084"/>
    <w:multiLevelType w:val="hybridMultilevel"/>
    <w:tmpl w:val="678ABAF4"/>
    <w:lvl w:ilvl="0" w:tplc="D798A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7763B4"/>
    <w:multiLevelType w:val="hybridMultilevel"/>
    <w:tmpl w:val="E504800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027FC8"/>
    <w:multiLevelType w:val="hybridMultilevel"/>
    <w:tmpl w:val="81DC33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A6835DC"/>
    <w:multiLevelType w:val="hybridMultilevel"/>
    <w:tmpl w:val="4D3A04FA"/>
    <w:lvl w:ilvl="0" w:tplc="153A9D2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4CB61E19"/>
    <w:multiLevelType w:val="hybridMultilevel"/>
    <w:tmpl w:val="D2EAD6A8"/>
    <w:lvl w:ilvl="0" w:tplc="7806F6A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04813B4"/>
    <w:multiLevelType w:val="hybridMultilevel"/>
    <w:tmpl w:val="7F58B88A"/>
    <w:lvl w:ilvl="0" w:tplc="5C4C390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52486D11"/>
    <w:multiLevelType w:val="hybridMultilevel"/>
    <w:tmpl w:val="BB044234"/>
    <w:lvl w:ilvl="0" w:tplc="08D895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63C0B6F"/>
    <w:multiLevelType w:val="hybridMultilevel"/>
    <w:tmpl w:val="A08EE33C"/>
    <w:lvl w:ilvl="0" w:tplc="B7BC5F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B325921"/>
    <w:multiLevelType w:val="hybridMultilevel"/>
    <w:tmpl w:val="A68E2B7E"/>
    <w:lvl w:ilvl="0" w:tplc="FBDCE7E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B3A05F7"/>
    <w:multiLevelType w:val="hybridMultilevel"/>
    <w:tmpl w:val="A510045E"/>
    <w:lvl w:ilvl="0" w:tplc="89642EF4">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B6619FB"/>
    <w:multiLevelType w:val="hybridMultilevel"/>
    <w:tmpl w:val="54709E5C"/>
    <w:lvl w:ilvl="0" w:tplc="4A82F41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E5F3BBD"/>
    <w:multiLevelType w:val="hybridMultilevel"/>
    <w:tmpl w:val="EF46F48A"/>
    <w:lvl w:ilvl="0" w:tplc="EB20E8C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5F087976"/>
    <w:multiLevelType w:val="hybridMultilevel"/>
    <w:tmpl w:val="02F83DC6"/>
    <w:lvl w:ilvl="0" w:tplc="894211F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F1913F3"/>
    <w:multiLevelType w:val="hybridMultilevel"/>
    <w:tmpl w:val="66B6CCBE"/>
    <w:lvl w:ilvl="0" w:tplc="DF520D1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65577AB3"/>
    <w:multiLevelType w:val="hybridMultilevel"/>
    <w:tmpl w:val="62281570"/>
    <w:lvl w:ilvl="0" w:tplc="39F6E6BC">
      <w:start w:val="1"/>
      <w:numFmt w:val="bullet"/>
      <w:lvlText w:val=""/>
      <w:lvlJc w:val="left"/>
      <w:pPr>
        <w:ind w:left="1146" w:hanging="360"/>
      </w:pPr>
      <w:rPr>
        <w:rFonts w:ascii="Symbol" w:eastAsiaTheme="minorHAnsi" w:hAnsi="Symbol"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65D17F42"/>
    <w:multiLevelType w:val="hybridMultilevel"/>
    <w:tmpl w:val="7EFA77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70A3830"/>
    <w:multiLevelType w:val="hybridMultilevel"/>
    <w:tmpl w:val="230011E4"/>
    <w:lvl w:ilvl="0" w:tplc="FAC4CE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D1232C"/>
    <w:multiLevelType w:val="hybridMultilevel"/>
    <w:tmpl w:val="E5F81414"/>
    <w:lvl w:ilvl="0" w:tplc="C8F4B8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CF3737F"/>
    <w:multiLevelType w:val="hybridMultilevel"/>
    <w:tmpl w:val="B9848B20"/>
    <w:lvl w:ilvl="0" w:tplc="1DC45F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D95179"/>
    <w:multiLevelType w:val="hybridMultilevel"/>
    <w:tmpl w:val="89949D9A"/>
    <w:lvl w:ilvl="0" w:tplc="4E5457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6F1B37FF"/>
    <w:multiLevelType w:val="multilevel"/>
    <w:tmpl w:val="B20614E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2">
    <w:nsid w:val="70C86938"/>
    <w:multiLevelType w:val="hybridMultilevel"/>
    <w:tmpl w:val="BE8A5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81380E"/>
    <w:multiLevelType w:val="hybridMultilevel"/>
    <w:tmpl w:val="0290C1AE"/>
    <w:lvl w:ilvl="0" w:tplc="C610FD9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760321B3"/>
    <w:multiLevelType w:val="hybridMultilevel"/>
    <w:tmpl w:val="06CE8612"/>
    <w:lvl w:ilvl="0" w:tplc="CCD479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765B5DE4"/>
    <w:multiLevelType w:val="hybridMultilevel"/>
    <w:tmpl w:val="9B2A3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9454D7"/>
    <w:multiLevelType w:val="hybridMultilevel"/>
    <w:tmpl w:val="9E161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4"/>
  </w:num>
  <w:num w:numId="3">
    <w:abstractNumId w:val="33"/>
  </w:num>
  <w:num w:numId="4">
    <w:abstractNumId w:val="31"/>
  </w:num>
  <w:num w:numId="5">
    <w:abstractNumId w:val="28"/>
  </w:num>
  <w:num w:numId="6">
    <w:abstractNumId w:val="7"/>
  </w:num>
  <w:num w:numId="7">
    <w:abstractNumId w:val="43"/>
  </w:num>
  <w:num w:numId="8">
    <w:abstractNumId w:val="26"/>
  </w:num>
  <w:num w:numId="9">
    <w:abstractNumId w:val="4"/>
  </w:num>
  <w:num w:numId="10">
    <w:abstractNumId w:val="37"/>
  </w:num>
  <w:num w:numId="11">
    <w:abstractNumId w:val="25"/>
  </w:num>
  <w:num w:numId="12">
    <w:abstractNumId w:val="22"/>
  </w:num>
  <w:num w:numId="13">
    <w:abstractNumId w:val="30"/>
  </w:num>
  <w:num w:numId="14">
    <w:abstractNumId w:val="45"/>
  </w:num>
  <w:num w:numId="15">
    <w:abstractNumId w:val="3"/>
  </w:num>
  <w:num w:numId="16">
    <w:abstractNumId w:val="17"/>
  </w:num>
  <w:num w:numId="17">
    <w:abstractNumId w:val="19"/>
  </w:num>
  <w:num w:numId="18">
    <w:abstractNumId w:val="38"/>
  </w:num>
  <w:num w:numId="19">
    <w:abstractNumId w:val="15"/>
  </w:num>
  <w:num w:numId="20">
    <w:abstractNumId w:val="5"/>
  </w:num>
  <w:num w:numId="21">
    <w:abstractNumId w:val="18"/>
  </w:num>
  <w:num w:numId="22">
    <w:abstractNumId w:val="12"/>
  </w:num>
  <w:num w:numId="23">
    <w:abstractNumId w:val="36"/>
  </w:num>
  <w:num w:numId="24">
    <w:abstractNumId w:val="23"/>
  </w:num>
  <w:num w:numId="25">
    <w:abstractNumId w:val="1"/>
  </w:num>
  <w:num w:numId="26">
    <w:abstractNumId w:val="41"/>
  </w:num>
  <w:num w:numId="27">
    <w:abstractNumId w:val="35"/>
  </w:num>
  <w:num w:numId="28">
    <w:abstractNumId w:val="29"/>
  </w:num>
  <w:num w:numId="29">
    <w:abstractNumId w:val="39"/>
  </w:num>
  <w:num w:numId="30">
    <w:abstractNumId w:val="10"/>
  </w:num>
  <w:num w:numId="31">
    <w:abstractNumId w:val="42"/>
  </w:num>
  <w:num w:numId="32">
    <w:abstractNumId w:val="11"/>
  </w:num>
  <w:num w:numId="33">
    <w:abstractNumId w:val="6"/>
  </w:num>
  <w:num w:numId="34">
    <w:abstractNumId w:val="0"/>
  </w:num>
  <w:num w:numId="35">
    <w:abstractNumId w:val="14"/>
  </w:num>
  <w:num w:numId="36">
    <w:abstractNumId w:val="8"/>
  </w:num>
  <w:num w:numId="37">
    <w:abstractNumId w:val="24"/>
  </w:num>
  <w:num w:numId="38">
    <w:abstractNumId w:val="44"/>
  </w:num>
  <w:num w:numId="39">
    <w:abstractNumId w:val="32"/>
  </w:num>
  <w:num w:numId="40">
    <w:abstractNumId w:val="21"/>
  </w:num>
  <w:num w:numId="41">
    <w:abstractNumId w:val="27"/>
  </w:num>
  <w:num w:numId="42">
    <w:abstractNumId w:val="2"/>
  </w:num>
  <w:num w:numId="43">
    <w:abstractNumId w:val="13"/>
  </w:num>
  <w:num w:numId="44">
    <w:abstractNumId w:val="20"/>
  </w:num>
  <w:num w:numId="45">
    <w:abstractNumId w:val="40"/>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characterSpacingControl w:val="doNotCompress"/>
  <w:footnotePr>
    <w:footnote w:id="0"/>
    <w:footnote w:id="1"/>
  </w:footnotePr>
  <w:endnotePr>
    <w:endnote w:id="0"/>
    <w:endnote w:id="1"/>
  </w:endnotePr>
  <w:compat/>
  <w:rsids>
    <w:rsidRoot w:val="00B73FC0"/>
    <w:rsid w:val="00012EBB"/>
    <w:rsid w:val="00016645"/>
    <w:rsid w:val="00063F59"/>
    <w:rsid w:val="000659E7"/>
    <w:rsid w:val="0007107C"/>
    <w:rsid w:val="00073583"/>
    <w:rsid w:val="00075F29"/>
    <w:rsid w:val="00084C46"/>
    <w:rsid w:val="0009258C"/>
    <w:rsid w:val="000B36FD"/>
    <w:rsid w:val="000C0B3D"/>
    <w:rsid w:val="000C271C"/>
    <w:rsid w:val="000C655C"/>
    <w:rsid w:val="000D1C04"/>
    <w:rsid w:val="000D68F4"/>
    <w:rsid w:val="000D6CDA"/>
    <w:rsid w:val="000E742B"/>
    <w:rsid w:val="000F225E"/>
    <w:rsid w:val="000F3B96"/>
    <w:rsid w:val="00100F16"/>
    <w:rsid w:val="0010234A"/>
    <w:rsid w:val="00103E0E"/>
    <w:rsid w:val="00112AF0"/>
    <w:rsid w:val="00114E62"/>
    <w:rsid w:val="00120C87"/>
    <w:rsid w:val="0016767A"/>
    <w:rsid w:val="00172C00"/>
    <w:rsid w:val="00173D16"/>
    <w:rsid w:val="00174EE1"/>
    <w:rsid w:val="0018377A"/>
    <w:rsid w:val="0019262C"/>
    <w:rsid w:val="00194073"/>
    <w:rsid w:val="001A0E90"/>
    <w:rsid w:val="001A207C"/>
    <w:rsid w:val="001B12F0"/>
    <w:rsid w:val="001C4E84"/>
    <w:rsid w:val="001C5B9C"/>
    <w:rsid w:val="001D4500"/>
    <w:rsid w:val="001D734C"/>
    <w:rsid w:val="00210DDE"/>
    <w:rsid w:val="00215861"/>
    <w:rsid w:val="002159DD"/>
    <w:rsid w:val="002166AC"/>
    <w:rsid w:val="00220EF5"/>
    <w:rsid w:val="0023371C"/>
    <w:rsid w:val="00237F00"/>
    <w:rsid w:val="00243D78"/>
    <w:rsid w:val="002472B6"/>
    <w:rsid w:val="002606B6"/>
    <w:rsid w:val="00272C7A"/>
    <w:rsid w:val="002758D3"/>
    <w:rsid w:val="002831FA"/>
    <w:rsid w:val="00284E9C"/>
    <w:rsid w:val="00291EFA"/>
    <w:rsid w:val="00297B3C"/>
    <w:rsid w:val="002A531F"/>
    <w:rsid w:val="002B13D5"/>
    <w:rsid w:val="002C26AF"/>
    <w:rsid w:val="002C664C"/>
    <w:rsid w:val="002E2031"/>
    <w:rsid w:val="002E515A"/>
    <w:rsid w:val="003257CF"/>
    <w:rsid w:val="0033194E"/>
    <w:rsid w:val="00337A01"/>
    <w:rsid w:val="00343D01"/>
    <w:rsid w:val="003544A1"/>
    <w:rsid w:val="003711B9"/>
    <w:rsid w:val="00387257"/>
    <w:rsid w:val="00390C00"/>
    <w:rsid w:val="003927EC"/>
    <w:rsid w:val="00395E4D"/>
    <w:rsid w:val="00396D61"/>
    <w:rsid w:val="003A340F"/>
    <w:rsid w:val="003A4352"/>
    <w:rsid w:val="003A5D9D"/>
    <w:rsid w:val="003B18BF"/>
    <w:rsid w:val="003C7A61"/>
    <w:rsid w:val="003F3F10"/>
    <w:rsid w:val="003F7031"/>
    <w:rsid w:val="00400E04"/>
    <w:rsid w:val="00402C41"/>
    <w:rsid w:val="00425A9C"/>
    <w:rsid w:val="00457878"/>
    <w:rsid w:val="00466DA8"/>
    <w:rsid w:val="004671EC"/>
    <w:rsid w:val="004715AA"/>
    <w:rsid w:val="00474A43"/>
    <w:rsid w:val="004915CC"/>
    <w:rsid w:val="00497CF8"/>
    <w:rsid w:val="004A4505"/>
    <w:rsid w:val="004B11B5"/>
    <w:rsid w:val="004B3D97"/>
    <w:rsid w:val="004B424A"/>
    <w:rsid w:val="004C0952"/>
    <w:rsid w:val="004C0F97"/>
    <w:rsid w:val="004C4793"/>
    <w:rsid w:val="004E4745"/>
    <w:rsid w:val="004F3E1E"/>
    <w:rsid w:val="00521622"/>
    <w:rsid w:val="00524E6A"/>
    <w:rsid w:val="00525BEE"/>
    <w:rsid w:val="0052730C"/>
    <w:rsid w:val="00536BD3"/>
    <w:rsid w:val="00544DA7"/>
    <w:rsid w:val="00551435"/>
    <w:rsid w:val="00570770"/>
    <w:rsid w:val="00571BE9"/>
    <w:rsid w:val="00573620"/>
    <w:rsid w:val="00577328"/>
    <w:rsid w:val="0058170F"/>
    <w:rsid w:val="005C4C8F"/>
    <w:rsid w:val="005D0E26"/>
    <w:rsid w:val="005E31FA"/>
    <w:rsid w:val="005E653B"/>
    <w:rsid w:val="005F378D"/>
    <w:rsid w:val="005F76EF"/>
    <w:rsid w:val="00604E48"/>
    <w:rsid w:val="0060562F"/>
    <w:rsid w:val="0061473F"/>
    <w:rsid w:val="006264DF"/>
    <w:rsid w:val="006319E2"/>
    <w:rsid w:val="00634125"/>
    <w:rsid w:val="0063605F"/>
    <w:rsid w:val="00640C59"/>
    <w:rsid w:val="00656A89"/>
    <w:rsid w:val="006811B4"/>
    <w:rsid w:val="00690368"/>
    <w:rsid w:val="006A04F3"/>
    <w:rsid w:val="006A779F"/>
    <w:rsid w:val="006B3A9A"/>
    <w:rsid w:val="006B3D46"/>
    <w:rsid w:val="006D2881"/>
    <w:rsid w:val="006E57D8"/>
    <w:rsid w:val="006E794E"/>
    <w:rsid w:val="006F3DAD"/>
    <w:rsid w:val="006F5C0A"/>
    <w:rsid w:val="00701884"/>
    <w:rsid w:val="007042A8"/>
    <w:rsid w:val="00730216"/>
    <w:rsid w:val="00741314"/>
    <w:rsid w:val="007441EB"/>
    <w:rsid w:val="00745C58"/>
    <w:rsid w:val="00747C16"/>
    <w:rsid w:val="00751ABB"/>
    <w:rsid w:val="00754F83"/>
    <w:rsid w:val="00756ACD"/>
    <w:rsid w:val="0075716F"/>
    <w:rsid w:val="007636A3"/>
    <w:rsid w:val="00772DED"/>
    <w:rsid w:val="0077480E"/>
    <w:rsid w:val="00781A5F"/>
    <w:rsid w:val="007A4E5D"/>
    <w:rsid w:val="007B0D71"/>
    <w:rsid w:val="007C013B"/>
    <w:rsid w:val="007C5759"/>
    <w:rsid w:val="007D1449"/>
    <w:rsid w:val="007E0405"/>
    <w:rsid w:val="007E190A"/>
    <w:rsid w:val="007F6062"/>
    <w:rsid w:val="00804547"/>
    <w:rsid w:val="0081043C"/>
    <w:rsid w:val="008108E8"/>
    <w:rsid w:val="008130D5"/>
    <w:rsid w:val="0081471A"/>
    <w:rsid w:val="00821F12"/>
    <w:rsid w:val="00823727"/>
    <w:rsid w:val="0082572F"/>
    <w:rsid w:val="0083363C"/>
    <w:rsid w:val="00833A6C"/>
    <w:rsid w:val="00847EB3"/>
    <w:rsid w:val="00850642"/>
    <w:rsid w:val="00862D81"/>
    <w:rsid w:val="00863998"/>
    <w:rsid w:val="00864940"/>
    <w:rsid w:val="008721CB"/>
    <w:rsid w:val="008721F9"/>
    <w:rsid w:val="00885534"/>
    <w:rsid w:val="008862DB"/>
    <w:rsid w:val="00891B14"/>
    <w:rsid w:val="00894909"/>
    <w:rsid w:val="008A0253"/>
    <w:rsid w:val="008A7351"/>
    <w:rsid w:val="008F2B13"/>
    <w:rsid w:val="00900A56"/>
    <w:rsid w:val="00901E6A"/>
    <w:rsid w:val="00907E06"/>
    <w:rsid w:val="00922BD5"/>
    <w:rsid w:val="0092750C"/>
    <w:rsid w:val="00952510"/>
    <w:rsid w:val="00963B98"/>
    <w:rsid w:val="009657A4"/>
    <w:rsid w:val="009672F5"/>
    <w:rsid w:val="0097018C"/>
    <w:rsid w:val="00970C49"/>
    <w:rsid w:val="0097182C"/>
    <w:rsid w:val="00975F7C"/>
    <w:rsid w:val="00983597"/>
    <w:rsid w:val="00996BF1"/>
    <w:rsid w:val="009A6117"/>
    <w:rsid w:val="009C21F6"/>
    <w:rsid w:val="009D2191"/>
    <w:rsid w:val="009D23F2"/>
    <w:rsid w:val="009D4BF4"/>
    <w:rsid w:val="009D6BD5"/>
    <w:rsid w:val="009D7C1E"/>
    <w:rsid w:val="009E53E4"/>
    <w:rsid w:val="009E6096"/>
    <w:rsid w:val="009F25B6"/>
    <w:rsid w:val="009F3A7C"/>
    <w:rsid w:val="00A0564E"/>
    <w:rsid w:val="00A12D2F"/>
    <w:rsid w:val="00A203B0"/>
    <w:rsid w:val="00A217D9"/>
    <w:rsid w:val="00A230A3"/>
    <w:rsid w:val="00A25C05"/>
    <w:rsid w:val="00A355AE"/>
    <w:rsid w:val="00A60DD9"/>
    <w:rsid w:val="00A74872"/>
    <w:rsid w:val="00A851A9"/>
    <w:rsid w:val="00A92433"/>
    <w:rsid w:val="00A968D9"/>
    <w:rsid w:val="00AB28CA"/>
    <w:rsid w:val="00AB4BEE"/>
    <w:rsid w:val="00AB6BD2"/>
    <w:rsid w:val="00AE4572"/>
    <w:rsid w:val="00AE6373"/>
    <w:rsid w:val="00B02762"/>
    <w:rsid w:val="00B03725"/>
    <w:rsid w:val="00B248DA"/>
    <w:rsid w:val="00B428F2"/>
    <w:rsid w:val="00B47D14"/>
    <w:rsid w:val="00B51193"/>
    <w:rsid w:val="00B54B2C"/>
    <w:rsid w:val="00B6598E"/>
    <w:rsid w:val="00B66E64"/>
    <w:rsid w:val="00B73FC0"/>
    <w:rsid w:val="00B849A2"/>
    <w:rsid w:val="00B8736F"/>
    <w:rsid w:val="00B951E5"/>
    <w:rsid w:val="00B959BB"/>
    <w:rsid w:val="00B96EBD"/>
    <w:rsid w:val="00BA288B"/>
    <w:rsid w:val="00BB26D6"/>
    <w:rsid w:val="00BB346C"/>
    <w:rsid w:val="00BC1CEF"/>
    <w:rsid w:val="00BC468E"/>
    <w:rsid w:val="00BC598A"/>
    <w:rsid w:val="00BE1AF1"/>
    <w:rsid w:val="00BE67ED"/>
    <w:rsid w:val="00BF01D2"/>
    <w:rsid w:val="00BF1586"/>
    <w:rsid w:val="00C11ED1"/>
    <w:rsid w:val="00C20F9C"/>
    <w:rsid w:val="00C2154E"/>
    <w:rsid w:val="00C3242A"/>
    <w:rsid w:val="00C346E7"/>
    <w:rsid w:val="00C60412"/>
    <w:rsid w:val="00C62C3A"/>
    <w:rsid w:val="00C65AE7"/>
    <w:rsid w:val="00C65DF8"/>
    <w:rsid w:val="00C71452"/>
    <w:rsid w:val="00C86940"/>
    <w:rsid w:val="00C86E4F"/>
    <w:rsid w:val="00CA2802"/>
    <w:rsid w:val="00CA40D7"/>
    <w:rsid w:val="00CB1EFF"/>
    <w:rsid w:val="00CC3BCF"/>
    <w:rsid w:val="00CD4928"/>
    <w:rsid w:val="00CE15A6"/>
    <w:rsid w:val="00CE5CB3"/>
    <w:rsid w:val="00CF5858"/>
    <w:rsid w:val="00D00C45"/>
    <w:rsid w:val="00D22898"/>
    <w:rsid w:val="00D70401"/>
    <w:rsid w:val="00D71B00"/>
    <w:rsid w:val="00D737B6"/>
    <w:rsid w:val="00D74126"/>
    <w:rsid w:val="00D87ED9"/>
    <w:rsid w:val="00DA7CB5"/>
    <w:rsid w:val="00DB0A52"/>
    <w:rsid w:val="00DB2C09"/>
    <w:rsid w:val="00DB397A"/>
    <w:rsid w:val="00DE01A0"/>
    <w:rsid w:val="00DE4E3D"/>
    <w:rsid w:val="00DF2F47"/>
    <w:rsid w:val="00DF72EB"/>
    <w:rsid w:val="00E12AFE"/>
    <w:rsid w:val="00E24115"/>
    <w:rsid w:val="00E33152"/>
    <w:rsid w:val="00E45157"/>
    <w:rsid w:val="00E56207"/>
    <w:rsid w:val="00E66DEA"/>
    <w:rsid w:val="00E70273"/>
    <w:rsid w:val="00E710AE"/>
    <w:rsid w:val="00E82C21"/>
    <w:rsid w:val="00E86FA2"/>
    <w:rsid w:val="00EA58B4"/>
    <w:rsid w:val="00EB1610"/>
    <w:rsid w:val="00EC3E30"/>
    <w:rsid w:val="00ED706E"/>
    <w:rsid w:val="00EE60A6"/>
    <w:rsid w:val="00EF0B56"/>
    <w:rsid w:val="00EF3A99"/>
    <w:rsid w:val="00EF4EA8"/>
    <w:rsid w:val="00EF5146"/>
    <w:rsid w:val="00EF6A7F"/>
    <w:rsid w:val="00F072E4"/>
    <w:rsid w:val="00F07C25"/>
    <w:rsid w:val="00F12833"/>
    <w:rsid w:val="00F14F9C"/>
    <w:rsid w:val="00F20DEA"/>
    <w:rsid w:val="00F2193A"/>
    <w:rsid w:val="00F267C9"/>
    <w:rsid w:val="00F37C5F"/>
    <w:rsid w:val="00F418DC"/>
    <w:rsid w:val="00F55878"/>
    <w:rsid w:val="00F57E78"/>
    <w:rsid w:val="00F62564"/>
    <w:rsid w:val="00F62D0C"/>
    <w:rsid w:val="00F71904"/>
    <w:rsid w:val="00F72872"/>
    <w:rsid w:val="00F80B89"/>
    <w:rsid w:val="00F83ECA"/>
    <w:rsid w:val="00F85B96"/>
    <w:rsid w:val="00FA0BA0"/>
    <w:rsid w:val="00FC4ED5"/>
    <w:rsid w:val="00FD464A"/>
    <w:rsid w:val="00FE48A7"/>
    <w:rsid w:val="00FF47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90"/>
  </w:style>
  <w:style w:type="paragraph" w:styleId="Heading1">
    <w:name w:val="heading 1"/>
    <w:basedOn w:val="Normal"/>
    <w:link w:val="Heading1Char"/>
    <w:uiPriority w:val="9"/>
    <w:qFormat/>
    <w:rsid w:val="00BC46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6">
    <w:name w:val="heading 6"/>
    <w:basedOn w:val="Normal"/>
    <w:next w:val="Normal"/>
    <w:link w:val="Heading6Char"/>
    <w:uiPriority w:val="9"/>
    <w:semiHidden/>
    <w:unhideWhenUsed/>
    <w:qFormat/>
    <w:rsid w:val="002758D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3FC0"/>
    <w:pPr>
      <w:ind w:left="720"/>
      <w:contextualSpacing/>
    </w:pPr>
  </w:style>
  <w:style w:type="character" w:customStyle="1" w:styleId="hps">
    <w:name w:val="hps"/>
    <w:basedOn w:val="DefaultParagraphFont"/>
    <w:rsid w:val="00FF4724"/>
  </w:style>
  <w:style w:type="character" w:customStyle="1" w:styleId="atn">
    <w:name w:val="atn"/>
    <w:basedOn w:val="DefaultParagraphFont"/>
    <w:rsid w:val="00FF4724"/>
  </w:style>
  <w:style w:type="table" w:styleId="TableGrid">
    <w:name w:val="Table Grid"/>
    <w:basedOn w:val="TableNormal"/>
    <w:uiPriority w:val="59"/>
    <w:rsid w:val="001B12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1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2F0"/>
    <w:rPr>
      <w:rFonts w:ascii="Tahoma" w:hAnsi="Tahoma" w:cs="Tahoma"/>
      <w:sz w:val="16"/>
      <w:szCs w:val="16"/>
    </w:rPr>
  </w:style>
  <w:style w:type="character" w:styleId="Hyperlink">
    <w:name w:val="Hyperlink"/>
    <w:basedOn w:val="DefaultParagraphFont"/>
    <w:uiPriority w:val="99"/>
    <w:unhideWhenUsed/>
    <w:rsid w:val="001B12F0"/>
    <w:rPr>
      <w:color w:val="0000FF"/>
      <w:u w:val="single"/>
    </w:rPr>
  </w:style>
  <w:style w:type="character" w:styleId="Emphasis">
    <w:name w:val="Emphasis"/>
    <w:basedOn w:val="DefaultParagraphFont"/>
    <w:uiPriority w:val="20"/>
    <w:qFormat/>
    <w:rsid w:val="001B12F0"/>
    <w:rPr>
      <w:i/>
      <w:iCs/>
    </w:rPr>
  </w:style>
  <w:style w:type="paragraph" w:customStyle="1" w:styleId="Default">
    <w:name w:val="Default"/>
    <w:rsid w:val="001B12F0"/>
    <w:pPr>
      <w:autoSpaceDE w:val="0"/>
      <w:autoSpaceDN w:val="0"/>
      <w:adjustRightInd w:val="0"/>
      <w:spacing w:after="0" w:line="240" w:lineRule="auto"/>
    </w:pPr>
    <w:rPr>
      <w:rFonts w:ascii="MAIBE K+ Bembo" w:hAnsi="MAIBE K+ Bembo" w:cs="MAIBE K+ Bembo"/>
      <w:color w:val="000000"/>
      <w:sz w:val="24"/>
      <w:szCs w:val="24"/>
    </w:rPr>
  </w:style>
  <w:style w:type="character" w:customStyle="1" w:styleId="Heading1Char">
    <w:name w:val="Heading 1 Char"/>
    <w:basedOn w:val="DefaultParagraphFont"/>
    <w:link w:val="Heading1"/>
    <w:uiPriority w:val="9"/>
    <w:rsid w:val="00BC468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BC468E"/>
    <w:rPr>
      <w:b/>
      <w:bCs/>
    </w:rPr>
  </w:style>
  <w:style w:type="paragraph" w:styleId="NormalWeb">
    <w:name w:val="Normal (Web)"/>
    <w:basedOn w:val="Normal"/>
    <w:uiPriority w:val="99"/>
    <w:unhideWhenUsed/>
    <w:rsid w:val="00754F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news">
    <w:name w:val="date_news"/>
    <w:basedOn w:val="DefaultParagraphFont"/>
    <w:rsid w:val="00754F83"/>
  </w:style>
  <w:style w:type="character" w:customStyle="1" w:styleId="author">
    <w:name w:val="author"/>
    <w:basedOn w:val="DefaultParagraphFont"/>
    <w:rsid w:val="000F3B96"/>
  </w:style>
  <w:style w:type="paragraph" w:styleId="FootnoteText">
    <w:name w:val="footnote text"/>
    <w:basedOn w:val="Normal"/>
    <w:link w:val="FootnoteTextChar"/>
    <w:uiPriority w:val="99"/>
    <w:semiHidden/>
    <w:unhideWhenUsed/>
    <w:rsid w:val="00DB39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397A"/>
    <w:rPr>
      <w:sz w:val="20"/>
      <w:szCs w:val="20"/>
    </w:rPr>
  </w:style>
  <w:style w:type="character" w:styleId="FootnoteReference">
    <w:name w:val="footnote reference"/>
    <w:basedOn w:val="DefaultParagraphFont"/>
    <w:uiPriority w:val="99"/>
    <w:semiHidden/>
    <w:unhideWhenUsed/>
    <w:rsid w:val="00DB397A"/>
    <w:rPr>
      <w:vertAlign w:val="superscript"/>
    </w:rPr>
  </w:style>
  <w:style w:type="paragraph" w:customStyle="1" w:styleId="Pa2">
    <w:name w:val="Pa2"/>
    <w:basedOn w:val="Default"/>
    <w:next w:val="Default"/>
    <w:uiPriority w:val="99"/>
    <w:rsid w:val="0097182C"/>
    <w:pPr>
      <w:spacing w:line="201" w:lineRule="atLeast"/>
    </w:pPr>
    <w:rPr>
      <w:rFonts w:ascii="Calibri" w:hAnsi="Calibri" w:cs="Times New Roman"/>
      <w:color w:val="auto"/>
    </w:rPr>
  </w:style>
  <w:style w:type="character" w:customStyle="1" w:styleId="A16">
    <w:name w:val="A16"/>
    <w:uiPriority w:val="99"/>
    <w:rsid w:val="00804547"/>
    <w:rPr>
      <w:rFonts w:cs="Calibri"/>
      <w:color w:val="000000"/>
      <w:sz w:val="11"/>
      <w:szCs w:val="11"/>
    </w:rPr>
  </w:style>
  <w:style w:type="character" w:customStyle="1" w:styleId="A3">
    <w:name w:val="A3"/>
    <w:uiPriority w:val="99"/>
    <w:rsid w:val="00804547"/>
    <w:rPr>
      <w:rFonts w:cs="Calibri"/>
      <w:b/>
      <w:bCs/>
      <w:color w:val="000000"/>
      <w:sz w:val="20"/>
      <w:szCs w:val="20"/>
    </w:rPr>
  </w:style>
  <w:style w:type="paragraph" w:customStyle="1" w:styleId="Pa24">
    <w:name w:val="Pa24"/>
    <w:basedOn w:val="Default"/>
    <w:next w:val="Default"/>
    <w:uiPriority w:val="99"/>
    <w:rsid w:val="00804547"/>
    <w:pPr>
      <w:spacing w:line="161" w:lineRule="atLeast"/>
    </w:pPr>
    <w:rPr>
      <w:rFonts w:ascii="Calibri" w:hAnsi="Calibri" w:cs="Times New Roman"/>
      <w:color w:val="auto"/>
    </w:rPr>
  </w:style>
  <w:style w:type="character" w:customStyle="1" w:styleId="A2">
    <w:name w:val="A2"/>
    <w:uiPriority w:val="99"/>
    <w:rsid w:val="00804547"/>
    <w:rPr>
      <w:rFonts w:cs="Calibri"/>
      <w:color w:val="000000"/>
      <w:sz w:val="20"/>
      <w:szCs w:val="20"/>
    </w:rPr>
  </w:style>
  <w:style w:type="paragraph" w:customStyle="1" w:styleId="Pa26">
    <w:name w:val="Pa26"/>
    <w:basedOn w:val="Default"/>
    <w:next w:val="Default"/>
    <w:uiPriority w:val="99"/>
    <w:rsid w:val="00A0564E"/>
    <w:pPr>
      <w:spacing w:line="241" w:lineRule="atLeast"/>
    </w:pPr>
    <w:rPr>
      <w:rFonts w:ascii="Dax" w:hAnsi="Dax" w:cstheme="minorBidi"/>
      <w:color w:val="auto"/>
    </w:rPr>
  </w:style>
  <w:style w:type="paragraph" w:customStyle="1" w:styleId="Pa35">
    <w:name w:val="Pa35"/>
    <w:basedOn w:val="Default"/>
    <w:next w:val="Default"/>
    <w:uiPriority w:val="99"/>
    <w:rsid w:val="00A0564E"/>
    <w:pPr>
      <w:spacing w:line="161" w:lineRule="atLeast"/>
    </w:pPr>
    <w:rPr>
      <w:rFonts w:ascii="Calibri" w:hAnsi="Calibri" w:cs="Times New Roman"/>
      <w:color w:val="auto"/>
    </w:rPr>
  </w:style>
  <w:style w:type="paragraph" w:customStyle="1" w:styleId="Pa17">
    <w:name w:val="Pa17"/>
    <w:basedOn w:val="Default"/>
    <w:next w:val="Default"/>
    <w:uiPriority w:val="99"/>
    <w:rsid w:val="00BA288B"/>
    <w:pPr>
      <w:spacing w:line="161" w:lineRule="atLeast"/>
    </w:pPr>
    <w:rPr>
      <w:rFonts w:ascii="Calibri" w:hAnsi="Calibri" w:cs="Times New Roman"/>
      <w:color w:val="auto"/>
    </w:rPr>
  </w:style>
  <w:style w:type="character" w:customStyle="1" w:styleId="A4">
    <w:name w:val="A4"/>
    <w:uiPriority w:val="99"/>
    <w:rsid w:val="00BA288B"/>
    <w:rPr>
      <w:rFonts w:cs="Calibri"/>
      <w:color w:val="000000"/>
      <w:sz w:val="14"/>
      <w:szCs w:val="14"/>
    </w:rPr>
  </w:style>
  <w:style w:type="paragraph" w:customStyle="1" w:styleId="Pa34">
    <w:name w:val="Pa34"/>
    <w:basedOn w:val="Default"/>
    <w:next w:val="Default"/>
    <w:uiPriority w:val="99"/>
    <w:rsid w:val="00E86FA2"/>
    <w:pPr>
      <w:spacing w:line="201" w:lineRule="atLeast"/>
    </w:pPr>
    <w:rPr>
      <w:rFonts w:ascii="Calibri" w:hAnsi="Calibri" w:cs="Times New Roman"/>
      <w:color w:val="auto"/>
    </w:rPr>
  </w:style>
  <w:style w:type="paragraph" w:customStyle="1" w:styleId="Pa59">
    <w:name w:val="Pa59"/>
    <w:basedOn w:val="Default"/>
    <w:next w:val="Default"/>
    <w:uiPriority w:val="99"/>
    <w:rsid w:val="00016645"/>
    <w:pPr>
      <w:spacing w:line="201" w:lineRule="atLeast"/>
    </w:pPr>
    <w:rPr>
      <w:rFonts w:ascii="Dax" w:hAnsi="Dax" w:cstheme="minorBidi"/>
      <w:color w:val="auto"/>
    </w:rPr>
  </w:style>
  <w:style w:type="character" w:customStyle="1" w:styleId="A23">
    <w:name w:val="A23"/>
    <w:uiPriority w:val="99"/>
    <w:rsid w:val="00016645"/>
    <w:rPr>
      <w:rFonts w:cs="Calibri"/>
      <w:b/>
      <w:bCs/>
      <w:color w:val="000000"/>
      <w:sz w:val="21"/>
      <w:szCs w:val="21"/>
    </w:rPr>
  </w:style>
  <w:style w:type="paragraph" w:customStyle="1" w:styleId="Pa23">
    <w:name w:val="Pa23"/>
    <w:basedOn w:val="Default"/>
    <w:next w:val="Default"/>
    <w:uiPriority w:val="99"/>
    <w:rsid w:val="00A968D9"/>
    <w:pPr>
      <w:spacing w:line="221" w:lineRule="atLeast"/>
    </w:pPr>
    <w:rPr>
      <w:rFonts w:ascii="Dax" w:hAnsi="Dax" w:cstheme="minorBidi"/>
      <w:color w:val="auto"/>
    </w:rPr>
  </w:style>
  <w:style w:type="paragraph" w:customStyle="1" w:styleId="Pa10">
    <w:name w:val="Pa10"/>
    <w:basedOn w:val="Default"/>
    <w:next w:val="Default"/>
    <w:uiPriority w:val="99"/>
    <w:rsid w:val="000C655C"/>
    <w:pPr>
      <w:spacing w:line="241" w:lineRule="atLeast"/>
    </w:pPr>
    <w:rPr>
      <w:rFonts w:ascii="Calibri" w:hAnsi="Calibri" w:cs="Times New Roman"/>
      <w:color w:val="auto"/>
    </w:rPr>
  </w:style>
  <w:style w:type="character" w:customStyle="1" w:styleId="A6">
    <w:name w:val="A6"/>
    <w:uiPriority w:val="99"/>
    <w:rsid w:val="000C655C"/>
    <w:rPr>
      <w:rFonts w:cs="Calibri"/>
      <w:b/>
      <w:bCs/>
      <w:color w:val="000000"/>
      <w:sz w:val="16"/>
      <w:szCs w:val="16"/>
    </w:rPr>
  </w:style>
  <w:style w:type="paragraph" w:customStyle="1" w:styleId="Pa1">
    <w:name w:val="Pa1"/>
    <w:basedOn w:val="Default"/>
    <w:next w:val="Default"/>
    <w:uiPriority w:val="99"/>
    <w:rsid w:val="000C655C"/>
    <w:pPr>
      <w:spacing w:line="241" w:lineRule="atLeast"/>
    </w:pPr>
    <w:rPr>
      <w:rFonts w:ascii="Calibri" w:hAnsi="Calibri" w:cs="Times New Roman"/>
      <w:color w:val="auto"/>
    </w:rPr>
  </w:style>
  <w:style w:type="paragraph" w:customStyle="1" w:styleId="Pa62">
    <w:name w:val="Pa62"/>
    <w:basedOn w:val="Default"/>
    <w:next w:val="Default"/>
    <w:uiPriority w:val="99"/>
    <w:rsid w:val="000C655C"/>
    <w:pPr>
      <w:spacing w:line="241" w:lineRule="atLeast"/>
    </w:pPr>
    <w:rPr>
      <w:rFonts w:ascii="Calibri" w:hAnsi="Calibri" w:cs="Times New Roman"/>
      <w:color w:val="auto"/>
    </w:rPr>
  </w:style>
  <w:style w:type="paragraph" w:customStyle="1" w:styleId="Pa63">
    <w:name w:val="Pa63"/>
    <w:basedOn w:val="Default"/>
    <w:next w:val="Default"/>
    <w:uiPriority w:val="99"/>
    <w:rsid w:val="000C655C"/>
    <w:pPr>
      <w:spacing w:line="241" w:lineRule="atLeast"/>
    </w:pPr>
    <w:rPr>
      <w:rFonts w:ascii="Calibri" w:hAnsi="Calibri" w:cs="Times New Roman"/>
      <w:color w:val="auto"/>
    </w:rPr>
  </w:style>
  <w:style w:type="paragraph" w:customStyle="1" w:styleId="Pa22">
    <w:name w:val="Pa22"/>
    <w:basedOn w:val="Default"/>
    <w:next w:val="Default"/>
    <w:uiPriority w:val="99"/>
    <w:rsid w:val="00F57E78"/>
    <w:pPr>
      <w:spacing w:line="201" w:lineRule="atLeast"/>
    </w:pPr>
    <w:rPr>
      <w:rFonts w:ascii="Dax" w:hAnsi="Dax" w:cstheme="minorBidi"/>
      <w:color w:val="auto"/>
    </w:rPr>
  </w:style>
  <w:style w:type="paragraph" w:customStyle="1" w:styleId="Pa53">
    <w:name w:val="Pa53"/>
    <w:basedOn w:val="Default"/>
    <w:next w:val="Default"/>
    <w:uiPriority w:val="99"/>
    <w:rsid w:val="00BC598A"/>
    <w:pPr>
      <w:spacing w:line="201" w:lineRule="atLeast"/>
    </w:pPr>
    <w:rPr>
      <w:rFonts w:ascii="Calibri" w:hAnsi="Calibri" w:cs="Times New Roman"/>
      <w:color w:val="auto"/>
    </w:rPr>
  </w:style>
  <w:style w:type="character" w:customStyle="1" w:styleId="Heading6Char">
    <w:name w:val="Heading 6 Char"/>
    <w:basedOn w:val="DefaultParagraphFont"/>
    <w:link w:val="Heading6"/>
    <w:uiPriority w:val="9"/>
    <w:semiHidden/>
    <w:rsid w:val="002758D3"/>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A25C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C05"/>
  </w:style>
  <w:style w:type="paragraph" w:styleId="Footer">
    <w:name w:val="footer"/>
    <w:basedOn w:val="Normal"/>
    <w:link w:val="FooterChar"/>
    <w:uiPriority w:val="99"/>
    <w:unhideWhenUsed/>
    <w:rsid w:val="00A25C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C05"/>
  </w:style>
  <w:style w:type="character" w:customStyle="1" w:styleId="fullpost">
    <w:name w:val="fullpost"/>
    <w:basedOn w:val="DefaultParagraphFont"/>
    <w:rsid w:val="003711B9"/>
  </w:style>
</w:styles>
</file>

<file path=word/webSettings.xml><?xml version="1.0" encoding="utf-8"?>
<w:webSettings xmlns:r="http://schemas.openxmlformats.org/officeDocument/2006/relationships" xmlns:w="http://schemas.openxmlformats.org/wordprocessingml/2006/main">
  <w:divs>
    <w:div w:id="47923013">
      <w:bodyDiv w:val="1"/>
      <w:marLeft w:val="0"/>
      <w:marRight w:val="0"/>
      <w:marTop w:val="0"/>
      <w:marBottom w:val="0"/>
      <w:divBdr>
        <w:top w:val="none" w:sz="0" w:space="0" w:color="auto"/>
        <w:left w:val="none" w:sz="0" w:space="0" w:color="auto"/>
        <w:bottom w:val="none" w:sz="0" w:space="0" w:color="auto"/>
        <w:right w:val="none" w:sz="0" w:space="0" w:color="auto"/>
      </w:divBdr>
      <w:divsChild>
        <w:div w:id="1194227053">
          <w:marLeft w:val="0"/>
          <w:marRight w:val="0"/>
          <w:marTop w:val="0"/>
          <w:marBottom w:val="0"/>
          <w:divBdr>
            <w:top w:val="none" w:sz="0" w:space="0" w:color="auto"/>
            <w:left w:val="none" w:sz="0" w:space="0" w:color="auto"/>
            <w:bottom w:val="none" w:sz="0" w:space="0" w:color="auto"/>
            <w:right w:val="none" w:sz="0" w:space="0" w:color="auto"/>
          </w:divBdr>
        </w:div>
      </w:divsChild>
    </w:div>
    <w:div w:id="162857968">
      <w:bodyDiv w:val="1"/>
      <w:marLeft w:val="0"/>
      <w:marRight w:val="0"/>
      <w:marTop w:val="0"/>
      <w:marBottom w:val="0"/>
      <w:divBdr>
        <w:top w:val="none" w:sz="0" w:space="0" w:color="auto"/>
        <w:left w:val="none" w:sz="0" w:space="0" w:color="auto"/>
        <w:bottom w:val="none" w:sz="0" w:space="0" w:color="auto"/>
        <w:right w:val="none" w:sz="0" w:space="0" w:color="auto"/>
      </w:divBdr>
    </w:div>
    <w:div w:id="202719103">
      <w:bodyDiv w:val="1"/>
      <w:marLeft w:val="0"/>
      <w:marRight w:val="0"/>
      <w:marTop w:val="0"/>
      <w:marBottom w:val="0"/>
      <w:divBdr>
        <w:top w:val="none" w:sz="0" w:space="0" w:color="auto"/>
        <w:left w:val="none" w:sz="0" w:space="0" w:color="auto"/>
        <w:bottom w:val="none" w:sz="0" w:space="0" w:color="auto"/>
        <w:right w:val="none" w:sz="0" w:space="0" w:color="auto"/>
      </w:divBdr>
    </w:div>
    <w:div w:id="221989032">
      <w:bodyDiv w:val="1"/>
      <w:marLeft w:val="0"/>
      <w:marRight w:val="0"/>
      <w:marTop w:val="0"/>
      <w:marBottom w:val="0"/>
      <w:divBdr>
        <w:top w:val="none" w:sz="0" w:space="0" w:color="auto"/>
        <w:left w:val="none" w:sz="0" w:space="0" w:color="auto"/>
        <w:bottom w:val="none" w:sz="0" w:space="0" w:color="auto"/>
        <w:right w:val="none" w:sz="0" w:space="0" w:color="auto"/>
      </w:divBdr>
    </w:div>
    <w:div w:id="305166934">
      <w:bodyDiv w:val="1"/>
      <w:marLeft w:val="0"/>
      <w:marRight w:val="0"/>
      <w:marTop w:val="0"/>
      <w:marBottom w:val="0"/>
      <w:divBdr>
        <w:top w:val="none" w:sz="0" w:space="0" w:color="auto"/>
        <w:left w:val="none" w:sz="0" w:space="0" w:color="auto"/>
        <w:bottom w:val="none" w:sz="0" w:space="0" w:color="auto"/>
        <w:right w:val="none" w:sz="0" w:space="0" w:color="auto"/>
      </w:divBdr>
    </w:div>
    <w:div w:id="335304199">
      <w:bodyDiv w:val="1"/>
      <w:marLeft w:val="0"/>
      <w:marRight w:val="0"/>
      <w:marTop w:val="0"/>
      <w:marBottom w:val="0"/>
      <w:divBdr>
        <w:top w:val="none" w:sz="0" w:space="0" w:color="auto"/>
        <w:left w:val="none" w:sz="0" w:space="0" w:color="auto"/>
        <w:bottom w:val="none" w:sz="0" w:space="0" w:color="auto"/>
        <w:right w:val="none" w:sz="0" w:space="0" w:color="auto"/>
      </w:divBdr>
    </w:div>
    <w:div w:id="503328000">
      <w:bodyDiv w:val="1"/>
      <w:marLeft w:val="0"/>
      <w:marRight w:val="0"/>
      <w:marTop w:val="0"/>
      <w:marBottom w:val="0"/>
      <w:divBdr>
        <w:top w:val="none" w:sz="0" w:space="0" w:color="auto"/>
        <w:left w:val="none" w:sz="0" w:space="0" w:color="auto"/>
        <w:bottom w:val="none" w:sz="0" w:space="0" w:color="auto"/>
        <w:right w:val="none" w:sz="0" w:space="0" w:color="auto"/>
      </w:divBdr>
    </w:div>
    <w:div w:id="514463809">
      <w:bodyDiv w:val="1"/>
      <w:marLeft w:val="0"/>
      <w:marRight w:val="0"/>
      <w:marTop w:val="0"/>
      <w:marBottom w:val="0"/>
      <w:divBdr>
        <w:top w:val="none" w:sz="0" w:space="0" w:color="auto"/>
        <w:left w:val="none" w:sz="0" w:space="0" w:color="auto"/>
        <w:bottom w:val="none" w:sz="0" w:space="0" w:color="auto"/>
        <w:right w:val="none" w:sz="0" w:space="0" w:color="auto"/>
      </w:divBdr>
      <w:divsChild>
        <w:div w:id="36510632">
          <w:marLeft w:val="0"/>
          <w:marRight w:val="0"/>
          <w:marTop w:val="0"/>
          <w:marBottom w:val="0"/>
          <w:divBdr>
            <w:top w:val="none" w:sz="0" w:space="0" w:color="auto"/>
            <w:left w:val="none" w:sz="0" w:space="0" w:color="auto"/>
            <w:bottom w:val="none" w:sz="0" w:space="0" w:color="auto"/>
            <w:right w:val="none" w:sz="0" w:space="0" w:color="auto"/>
          </w:divBdr>
        </w:div>
      </w:divsChild>
    </w:div>
    <w:div w:id="605700333">
      <w:bodyDiv w:val="1"/>
      <w:marLeft w:val="0"/>
      <w:marRight w:val="0"/>
      <w:marTop w:val="0"/>
      <w:marBottom w:val="0"/>
      <w:divBdr>
        <w:top w:val="none" w:sz="0" w:space="0" w:color="auto"/>
        <w:left w:val="none" w:sz="0" w:space="0" w:color="auto"/>
        <w:bottom w:val="none" w:sz="0" w:space="0" w:color="auto"/>
        <w:right w:val="none" w:sz="0" w:space="0" w:color="auto"/>
      </w:divBdr>
    </w:div>
    <w:div w:id="653031124">
      <w:bodyDiv w:val="1"/>
      <w:marLeft w:val="0"/>
      <w:marRight w:val="0"/>
      <w:marTop w:val="0"/>
      <w:marBottom w:val="0"/>
      <w:divBdr>
        <w:top w:val="none" w:sz="0" w:space="0" w:color="auto"/>
        <w:left w:val="none" w:sz="0" w:space="0" w:color="auto"/>
        <w:bottom w:val="none" w:sz="0" w:space="0" w:color="auto"/>
        <w:right w:val="none" w:sz="0" w:space="0" w:color="auto"/>
      </w:divBdr>
    </w:div>
    <w:div w:id="718163984">
      <w:bodyDiv w:val="1"/>
      <w:marLeft w:val="0"/>
      <w:marRight w:val="0"/>
      <w:marTop w:val="0"/>
      <w:marBottom w:val="0"/>
      <w:divBdr>
        <w:top w:val="none" w:sz="0" w:space="0" w:color="auto"/>
        <w:left w:val="none" w:sz="0" w:space="0" w:color="auto"/>
        <w:bottom w:val="none" w:sz="0" w:space="0" w:color="auto"/>
        <w:right w:val="none" w:sz="0" w:space="0" w:color="auto"/>
      </w:divBdr>
      <w:divsChild>
        <w:div w:id="1929272574">
          <w:marLeft w:val="0"/>
          <w:marRight w:val="0"/>
          <w:marTop w:val="0"/>
          <w:marBottom w:val="0"/>
          <w:divBdr>
            <w:top w:val="none" w:sz="0" w:space="0" w:color="auto"/>
            <w:left w:val="none" w:sz="0" w:space="0" w:color="auto"/>
            <w:bottom w:val="none" w:sz="0" w:space="0" w:color="auto"/>
            <w:right w:val="none" w:sz="0" w:space="0" w:color="auto"/>
          </w:divBdr>
        </w:div>
      </w:divsChild>
    </w:div>
    <w:div w:id="999961608">
      <w:bodyDiv w:val="1"/>
      <w:marLeft w:val="0"/>
      <w:marRight w:val="0"/>
      <w:marTop w:val="0"/>
      <w:marBottom w:val="0"/>
      <w:divBdr>
        <w:top w:val="none" w:sz="0" w:space="0" w:color="auto"/>
        <w:left w:val="none" w:sz="0" w:space="0" w:color="auto"/>
        <w:bottom w:val="none" w:sz="0" w:space="0" w:color="auto"/>
        <w:right w:val="none" w:sz="0" w:space="0" w:color="auto"/>
      </w:divBdr>
    </w:div>
    <w:div w:id="1015812562">
      <w:bodyDiv w:val="1"/>
      <w:marLeft w:val="0"/>
      <w:marRight w:val="0"/>
      <w:marTop w:val="0"/>
      <w:marBottom w:val="0"/>
      <w:divBdr>
        <w:top w:val="none" w:sz="0" w:space="0" w:color="auto"/>
        <w:left w:val="none" w:sz="0" w:space="0" w:color="auto"/>
        <w:bottom w:val="none" w:sz="0" w:space="0" w:color="auto"/>
        <w:right w:val="none" w:sz="0" w:space="0" w:color="auto"/>
      </w:divBdr>
    </w:div>
    <w:div w:id="1069108453">
      <w:bodyDiv w:val="1"/>
      <w:marLeft w:val="0"/>
      <w:marRight w:val="0"/>
      <w:marTop w:val="0"/>
      <w:marBottom w:val="0"/>
      <w:divBdr>
        <w:top w:val="none" w:sz="0" w:space="0" w:color="auto"/>
        <w:left w:val="none" w:sz="0" w:space="0" w:color="auto"/>
        <w:bottom w:val="none" w:sz="0" w:space="0" w:color="auto"/>
        <w:right w:val="none" w:sz="0" w:space="0" w:color="auto"/>
      </w:divBdr>
      <w:divsChild>
        <w:div w:id="86854239">
          <w:marLeft w:val="360"/>
          <w:marRight w:val="0"/>
          <w:marTop w:val="0"/>
          <w:marBottom w:val="0"/>
          <w:divBdr>
            <w:top w:val="none" w:sz="0" w:space="0" w:color="auto"/>
            <w:left w:val="none" w:sz="0" w:space="0" w:color="auto"/>
            <w:bottom w:val="none" w:sz="0" w:space="0" w:color="auto"/>
            <w:right w:val="none" w:sz="0" w:space="0" w:color="auto"/>
          </w:divBdr>
        </w:div>
        <w:div w:id="339166990">
          <w:marLeft w:val="360"/>
          <w:marRight w:val="0"/>
          <w:marTop w:val="0"/>
          <w:marBottom w:val="0"/>
          <w:divBdr>
            <w:top w:val="none" w:sz="0" w:space="0" w:color="auto"/>
            <w:left w:val="none" w:sz="0" w:space="0" w:color="auto"/>
            <w:bottom w:val="none" w:sz="0" w:space="0" w:color="auto"/>
            <w:right w:val="none" w:sz="0" w:space="0" w:color="auto"/>
          </w:divBdr>
        </w:div>
        <w:div w:id="1278173123">
          <w:marLeft w:val="360"/>
          <w:marRight w:val="0"/>
          <w:marTop w:val="0"/>
          <w:marBottom w:val="0"/>
          <w:divBdr>
            <w:top w:val="none" w:sz="0" w:space="0" w:color="auto"/>
            <w:left w:val="none" w:sz="0" w:space="0" w:color="auto"/>
            <w:bottom w:val="none" w:sz="0" w:space="0" w:color="auto"/>
            <w:right w:val="none" w:sz="0" w:space="0" w:color="auto"/>
          </w:divBdr>
        </w:div>
        <w:div w:id="1309629437">
          <w:marLeft w:val="360"/>
          <w:marRight w:val="0"/>
          <w:marTop w:val="0"/>
          <w:marBottom w:val="0"/>
          <w:divBdr>
            <w:top w:val="none" w:sz="0" w:space="0" w:color="auto"/>
            <w:left w:val="none" w:sz="0" w:space="0" w:color="auto"/>
            <w:bottom w:val="none" w:sz="0" w:space="0" w:color="auto"/>
            <w:right w:val="none" w:sz="0" w:space="0" w:color="auto"/>
          </w:divBdr>
        </w:div>
      </w:divsChild>
    </w:div>
    <w:div w:id="1096753897">
      <w:bodyDiv w:val="1"/>
      <w:marLeft w:val="0"/>
      <w:marRight w:val="0"/>
      <w:marTop w:val="0"/>
      <w:marBottom w:val="0"/>
      <w:divBdr>
        <w:top w:val="none" w:sz="0" w:space="0" w:color="auto"/>
        <w:left w:val="none" w:sz="0" w:space="0" w:color="auto"/>
        <w:bottom w:val="none" w:sz="0" w:space="0" w:color="auto"/>
        <w:right w:val="none" w:sz="0" w:space="0" w:color="auto"/>
      </w:divBdr>
    </w:div>
    <w:div w:id="1148518489">
      <w:bodyDiv w:val="1"/>
      <w:marLeft w:val="0"/>
      <w:marRight w:val="0"/>
      <w:marTop w:val="0"/>
      <w:marBottom w:val="0"/>
      <w:divBdr>
        <w:top w:val="none" w:sz="0" w:space="0" w:color="auto"/>
        <w:left w:val="none" w:sz="0" w:space="0" w:color="auto"/>
        <w:bottom w:val="none" w:sz="0" w:space="0" w:color="auto"/>
        <w:right w:val="none" w:sz="0" w:space="0" w:color="auto"/>
      </w:divBdr>
    </w:div>
    <w:div w:id="1195116852">
      <w:bodyDiv w:val="1"/>
      <w:marLeft w:val="0"/>
      <w:marRight w:val="0"/>
      <w:marTop w:val="0"/>
      <w:marBottom w:val="0"/>
      <w:divBdr>
        <w:top w:val="none" w:sz="0" w:space="0" w:color="auto"/>
        <w:left w:val="none" w:sz="0" w:space="0" w:color="auto"/>
        <w:bottom w:val="none" w:sz="0" w:space="0" w:color="auto"/>
        <w:right w:val="none" w:sz="0" w:space="0" w:color="auto"/>
      </w:divBdr>
    </w:div>
    <w:div w:id="1241066382">
      <w:bodyDiv w:val="1"/>
      <w:marLeft w:val="0"/>
      <w:marRight w:val="0"/>
      <w:marTop w:val="0"/>
      <w:marBottom w:val="0"/>
      <w:divBdr>
        <w:top w:val="none" w:sz="0" w:space="0" w:color="auto"/>
        <w:left w:val="none" w:sz="0" w:space="0" w:color="auto"/>
        <w:bottom w:val="none" w:sz="0" w:space="0" w:color="auto"/>
        <w:right w:val="none" w:sz="0" w:space="0" w:color="auto"/>
      </w:divBdr>
    </w:div>
    <w:div w:id="1306661925">
      <w:bodyDiv w:val="1"/>
      <w:marLeft w:val="0"/>
      <w:marRight w:val="0"/>
      <w:marTop w:val="0"/>
      <w:marBottom w:val="0"/>
      <w:divBdr>
        <w:top w:val="none" w:sz="0" w:space="0" w:color="auto"/>
        <w:left w:val="none" w:sz="0" w:space="0" w:color="auto"/>
        <w:bottom w:val="none" w:sz="0" w:space="0" w:color="auto"/>
        <w:right w:val="none" w:sz="0" w:space="0" w:color="auto"/>
      </w:divBdr>
      <w:divsChild>
        <w:div w:id="131027369">
          <w:marLeft w:val="0"/>
          <w:marRight w:val="0"/>
          <w:marTop w:val="0"/>
          <w:marBottom w:val="0"/>
          <w:divBdr>
            <w:top w:val="none" w:sz="0" w:space="0" w:color="auto"/>
            <w:left w:val="none" w:sz="0" w:space="0" w:color="auto"/>
            <w:bottom w:val="none" w:sz="0" w:space="0" w:color="auto"/>
            <w:right w:val="none" w:sz="0" w:space="0" w:color="auto"/>
          </w:divBdr>
        </w:div>
        <w:div w:id="866455096">
          <w:marLeft w:val="0"/>
          <w:marRight w:val="0"/>
          <w:marTop w:val="0"/>
          <w:marBottom w:val="0"/>
          <w:divBdr>
            <w:top w:val="none" w:sz="0" w:space="0" w:color="auto"/>
            <w:left w:val="none" w:sz="0" w:space="0" w:color="auto"/>
            <w:bottom w:val="none" w:sz="0" w:space="0" w:color="auto"/>
            <w:right w:val="none" w:sz="0" w:space="0" w:color="auto"/>
          </w:divBdr>
        </w:div>
      </w:divsChild>
    </w:div>
    <w:div w:id="1409688345">
      <w:bodyDiv w:val="1"/>
      <w:marLeft w:val="0"/>
      <w:marRight w:val="0"/>
      <w:marTop w:val="0"/>
      <w:marBottom w:val="0"/>
      <w:divBdr>
        <w:top w:val="none" w:sz="0" w:space="0" w:color="auto"/>
        <w:left w:val="none" w:sz="0" w:space="0" w:color="auto"/>
        <w:bottom w:val="none" w:sz="0" w:space="0" w:color="auto"/>
        <w:right w:val="none" w:sz="0" w:space="0" w:color="auto"/>
      </w:divBdr>
    </w:div>
    <w:div w:id="1504198958">
      <w:bodyDiv w:val="1"/>
      <w:marLeft w:val="0"/>
      <w:marRight w:val="0"/>
      <w:marTop w:val="0"/>
      <w:marBottom w:val="0"/>
      <w:divBdr>
        <w:top w:val="none" w:sz="0" w:space="0" w:color="auto"/>
        <w:left w:val="none" w:sz="0" w:space="0" w:color="auto"/>
        <w:bottom w:val="none" w:sz="0" w:space="0" w:color="auto"/>
        <w:right w:val="none" w:sz="0" w:space="0" w:color="auto"/>
      </w:divBdr>
    </w:div>
    <w:div w:id="1516650258">
      <w:bodyDiv w:val="1"/>
      <w:marLeft w:val="0"/>
      <w:marRight w:val="0"/>
      <w:marTop w:val="0"/>
      <w:marBottom w:val="0"/>
      <w:divBdr>
        <w:top w:val="none" w:sz="0" w:space="0" w:color="auto"/>
        <w:left w:val="none" w:sz="0" w:space="0" w:color="auto"/>
        <w:bottom w:val="none" w:sz="0" w:space="0" w:color="auto"/>
        <w:right w:val="none" w:sz="0" w:space="0" w:color="auto"/>
      </w:divBdr>
      <w:divsChild>
        <w:div w:id="114763544">
          <w:marLeft w:val="0"/>
          <w:marRight w:val="0"/>
          <w:marTop w:val="0"/>
          <w:marBottom w:val="0"/>
          <w:divBdr>
            <w:top w:val="none" w:sz="0" w:space="0" w:color="auto"/>
            <w:left w:val="none" w:sz="0" w:space="0" w:color="auto"/>
            <w:bottom w:val="none" w:sz="0" w:space="0" w:color="auto"/>
            <w:right w:val="none" w:sz="0" w:space="0" w:color="auto"/>
          </w:divBdr>
        </w:div>
      </w:divsChild>
    </w:div>
    <w:div w:id="1571691769">
      <w:bodyDiv w:val="1"/>
      <w:marLeft w:val="0"/>
      <w:marRight w:val="0"/>
      <w:marTop w:val="0"/>
      <w:marBottom w:val="0"/>
      <w:divBdr>
        <w:top w:val="none" w:sz="0" w:space="0" w:color="auto"/>
        <w:left w:val="none" w:sz="0" w:space="0" w:color="auto"/>
        <w:bottom w:val="none" w:sz="0" w:space="0" w:color="auto"/>
        <w:right w:val="none" w:sz="0" w:space="0" w:color="auto"/>
      </w:divBdr>
      <w:divsChild>
        <w:div w:id="319507724">
          <w:marLeft w:val="0"/>
          <w:marRight w:val="0"/>
          <w:marTop w:val="0"/>
          <w:marBottom w:val="0"/>
          <w:divBdr>
            <w:top w:val="none" w:sz="0" w:space="0" w:color="auto"/>
            <w:left w:val="none" w:sz="0" w:space="0" w:color="auto"/>
            <w:bottom w:val="none" w:sz="0" w:space="0" w:color="auto"/>
            <w:right w:val="none" w:sz="0" w:space="0" w:color="auto"/>
          </w:divBdr>
        </w:div>
        <w:div w:id="331374272">
          <w:marLeft w:val="0"/>
          <w:marRight w:val="0"/>
          <w:marTop w:val="0"/>
          <w:marBottom w:val="0"/>
          <w:divBdr>
            <w:top w:val="none" w:sz="0" w:space="0" w:color="auto"/>
            <w:left w:val="none" w:sz="0" w:space="0" w:color="auto"/>
            <w:bottom w:val="none" w:sz="0" w:space="0" w:color="auto"/>
            <w:right w:val="none" w:sz="0" w:space="0" w:color="auto"/>
          </w:divBdr>
          <w:divsChild>
            <w:div w:id="1839686343">
              <w:marLeft w:val="0"/>
              <w:marRight w:val="0"/>
              <w:marTop w:val="0"/>
              <w:marBottom w:val="0"/>
              <w:divBdr>
                <w:top w:val="none" w:sz="0" w:space="0" w:color="auto"/>
                <w:left w:val="none" w:sz="0" w:space="0" w:color="auto"/>
                <w:bottom w:val="none" w:sz="0" w:space="0" w:color="auto"/>
                <w:right w:val="none" w:sz="0" w:space="0" w:color="auto"/>
              </w:divBdr>
            </w:div>
            <w:div w:id="18975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3543">
      <w:bodyDiv w:val="1"/>
      <w:marLeft w:val="0"/>
      <w:marRight w:val="0"/>
      <w:marTop w:val="0"/>
      <w:marBottom w:val="0"/>
      <w:divBdr>
        <w:top w:val="none" w:sz="0" w:space="0" w:color="auto"/>
        <w:left w:val="none" w:sz="0" w:space="0" w:color="auto"/>
        <w:bottom w:val="none" w:sz="0" w:space="0" w:color="auto"/>
        <w:right w:val="none" w:sz="0" w:space="0" w:color="auto"/>
      </w:divBdr>
    </w:div>
    <w:div w:id="1763184021">
      <w:bodyDiv w:val="1"/>
      <w:marLeft w:val="0"/>
      <w:marRight w:val="0"/>
      <w:marTop w:val="0"/>
      <w:marBottom w:val="0"/>
      <w:divBdr>
        <w:top w:val="none" w:sz="0" w:space="0" w:color="auto"/>
        <w:left w:val="none" w:sz="0" w:space="0" w:color="auto"/>
        <w:bottom w:val="none" w:sz="0" w:space="0" w:color="auto"/>
        <w:right w:val="none" w:sz="0" w:space="0" w:color="auto"/>
      </w:divBdr>
    </w:div>
    <w:div w:id="1779712371">
      <w:bodyDiv w:val="1"/>
      <w:marLeft w:val="0"/>
      <w:marRight w:val="0"/>
      <w:marTop w:val="0"/>
      <w:marBottom w:val="0"/>
      <w:divBdr>
        <w:top w:val="none" w:sz="0" w:space="0" w:color="auto"/>
        <w:left w:val="none" w:sz="0" w:space="0" w:color="auto"/>
        <w:bottom w:val="none" w:sz="0" w:space="0" w:color="auto"/>
        <w:right w:val="none" w:sz="0" w:space="0" w:color="auto"/>
      </w:divBdr>
    </w:div>
    <w:div w:id="1937521876">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gif"/><Relationship Id="rId26" Type="http://schemas.openxmlformats.org/officeDocument/2006/relationships/image" Target="media/image12.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hyperlink" Target="http://www.federalreserve.gov/aboutthefed/bios/board/tarullo.htm" TargetMode="External"/><Relationship Id="rId17" Type="http://schemas.openxmlformats.org/officeDocument/2006/relationships/image" Target="media/image5.gi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ederalreserve.gov/aboutthefed/bios/board/brainard.htm" TargetMode="External"/><Relationship Id="rId20" Type="http://schemas.openxmlformats.org/officeDocument/2006/relationships/image" Target="media/image8.gif"/><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eralreserve.gov/aboutthefed/bios/board/fischer.htm" TargetMode="External"/><Relationship Id="rId24" Type="http://schemas.openxmlformats.org/officeDocument/2006/relationships/hyperlink" Target="http://www.thefederalreserve.com" TargetMode="Externa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2.gif"/><Relationship Id="rId19" Type="http://schemas.openxmlformats.org/officeDocument/2006/relationships/image" Target="media/image7.gi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yperlink" Target="http://www.federalreserve.gov/aboutthefed/bios/board/fischer.htm" TargetMode="External"/><Relationship Id="rId14" Type="http://schemas.openxmlformats.org/officeDocument/2006/relationships/hyperlink" Target="http://www.federalreserve.gov/aboutthefed/bios/board/powell.htm" TargetMode="External"/><Relationship Id="rId22" Type="http://schemas.openxmlformats.org/officeDocument/2006/relationships/hyperlink" Target="http://www.federalreserve.gov"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s>
</file>

<file path=word/_rels/footnotes.xml.rels><?xml version="1.0" encoding="UTF-8" standalone="yes"?>
<Relationships xmlns="http://schemas.openxmlformats.org/package/2006/relationships"><Relationship Id="rId2" Type="http://schemas.openxmlformats.org/officeDocument/2006/relationships/hyperlink" Target="http://finance.detik.com/read/2009/04/15/120601/1115753/5/kronologi-dan-latar-belakang-krisis-finansial-global" TargetMode="External"/><Relationship Id="rId1" Type="http://schemas.openxmlformats.org/officeDocument/2006/relationships/hyperlink" Target="http://en.wikipedia.org/wiki/Economic_policy_of_Barack_Ob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EFA39-76A0-4878-9E1F-CA6E3A73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15142</TotalTime>
  <Pages>49</Pages>
  <Words>9896</Words>
  <Characters>56413</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advance</cp:lastModifiedBy>
  <cp:revision>34</cp:revision>
  <dcterms:created xsi:type="dcterms:W3CDTF">2015-04-16T18:13:00Z</dcterms:created>
  <dcterms:modified xsi:type="dcterms:W3CDTF">2015-10-24T13:22:00Z</dcterms:modified>
</cp:coreProperties>
</file>