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41" w:rsidRDefault="001C04D9" w:rsidP="001A5E67">
      <w:pPr>
        <w:spacing w:after="0" w:line="480" w:lineRule="auto"/>
        <w:contextualSpacing/>
        <w:jc w:val="center"/>
        <w:rPr>
          <w:rFonts w:ascii="Times New Roman" w:hAnsi="Times New Roman" w:cs="Times New Roman"/>
          <w:b/>
          <w:sz w:val="28"/>
          <w:szCs w:val="24"/>
        </w:rPr>
      </w:pPr>
      <w:r>
        <w:rPr>
          <w:rFonts w:ascii="Times New Roman" w:hAnsi="Times New Roman" w:cs="Times New Roman"/>
          <w:b/>
          <w:sz w:val="28"/>
          <w:szCs w:val="24"/>
        </w:rPr>
        <w:t>BAB I</w:t>
      </w:r>
    </w:p>
    <w:p w:rsidR="001C04D9" w:rsidRDefault="001C04D9" w:rsidP="001A5E67">
      <w:pPr>
        <w:spacing w:after="0" w:line="480" w:lineRule="auto"/>
        <w:contextualSpacing/>
        <w:jc w:val="center"/>
        <w:rPr>
          <w:rFonts w:ascii="Times New Roman" w:hAnsi="Times New Roman" w:cs="Times New Roman"/>
          <w:b/>
          <w:sz w:val="28"/>
          <w:szCs w:val="24"/>
        </w:rPr>
      </w:pPr>
      <w:r>
        <w:rPr>
          <w:rFonts w:ascii="Times New Roman" w:hAnsi="Times New Roman" w:cs="Times New Roman"/>
          <w:b/>
          <w:sz w:val="28"/>
          <w:szCs w:val="24"/>
        </w:rPr>
        <w:t>PENDAHULUAN</w:t>
      </w:r>
    </w:p>
    <w:p w:rsidR="001C04D9" w:rsidRDefault="001C04D9" w:rsidP="001A5E67">
      <w:pPr>
        <w:spacing w:after="0" w:line="480" w:lineRule="auto"/>
        <w:contextualSpacing/>
        <w:rPr>
          <w:rFonts w:ascii="Times New Roman" w:hAnsi="Times New Roman" w:cs="Times New Roman"/>
          <w:b/>
          <w:sz w:val="24"/>
          <w:szCs w:val="24"/>
        </w:rPr>
      </w:pPr>
    </w:p>
    <w:p w:rsidR="001C04D9" w:rsidRDefault="00773713" w:rsidP="005C17BD">
      <w:pPr>
        <w:pStyle w:val="ListParagraph"/>
        <w:numPr>
          <w:ilvl w:val="0"/>
          <w:numId w:val="1"/>
        </w:numPr>
        <w:spacing w:after="0" w:line="480" w:lineRule="auto"/>
        <w:ind w:left="709" w:hanging="709"/>
        <w:rPr>
          <w:rFonts w:ascii="Times New Roman" w:hAnsi="Times New Roman" w:cs="Times New Roman"/>
          <w:sz w:val="24"/>
          <w:szCs w:val="24"/>
        </w:rPr>
      </w:pPr>
      <w:r>
        <w:rPr>
          <w:rFonts w:ascii="Times New Roman" w:hAnsi="Times New Roman" w:cs="Times New Roman"/>
          <w:b/>
          <w:sz w:val="24"/>
          <w:szCs w:val="24"/>
        </w:rPr>
        <w:t>Latar Belakang</w:t>
      </w:r>
    </w:p>
    <w:p w:rsidR="00305954" w:rsidRDefault="00773713"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Setiap perusahaan baik perusahaan kecil maupun perusahaan besar memiliki tujuan yang sama yaitu ingin memperoleh laba maksimal baik dalam jangka pendek maupun jangka panjang. Di era globalisasi seperti sekarang dimana perusahaan bersaing dengan </w:t>
      </w:r>
      <w:r w:rsidR="00982A85">
        <w:rPr>
          <w:rFonts w:ascii="Times New Roman" w:hAnsi="Times New Roman" w:cs="Times New Roman"/>
          <w:sz w:val="24"/>
          <w:szCs w:val="24"/>
        </w:rPr>
        <w:t>k</w:t>
      </w:r>
      <w:r>
        <w:rPr>
          <w:rFonts w:ascii="Times New Roman" w:hAnsi="Times New Roman" w:cs="Times New Roman"/>
          <w:sz w:val="24"/>
          <w:szCs w:val="24"/>
        </w:rPr>
        <w:t>ompetitor didalam dan luar negeri, banyak perusahaan menjadi bangkrut jika perushaan tersebut belum mengenal lebih dalam mengenai posisi keuangan yang melilit perusahaan tersebut.</w:t>
      </w:r>
      <w:r w:rsidR="00355645">
        <w:rPr>
          <w:rFonts w:ascii="Times New Roman" w:hAnsi="Times New Roman" w:cs="Times New Roman"/>
          <w:sz w:val="24"/>
          <w:szCs w:val="24"/>
        </w:rPr>
        <w:t xml:space="preserve"> Seperti krisis yang terjadi di Amerika Serikat pada tahun 2008, salah satu penyebabnya ialah </w:t>
      </w:r>
      <w:r w:rsidR="00F826B3">
        <w:rPr>
          <w:rFonts w:ascii="Times New Roman" w:hAnsi="Times New Roman" w:cs="Times New Roman"/>
          <w:i/>
          <w:sz w:val="24"/>
          <w:szCs w:val="24"/>
        </w:rPr>
        <w:t>subprime mortgage</w:t>
      </w:r>
      <w:r w:rsidR="00355645">
        <w:rPr>
          <w:rFonts w:ascii="Times New Roman" w:hAnsi="Times New Roman" w:cs="Times New Roman"/>
          <w:sz w:val="24"/>
          <w:szCs w:val="24"/>
        </w:rPr>
        <w:t xml:space="preserve"> yaitu jatuhnya industri perumahan (</w:t>
      </w:r>
      <w:r w:rsidR="00355645">
        <w:rPr>
          <w:rFonts w:ascii="Times New Roman" w:hAnsi="Times New Roman" w:cs="Times New Roman"/>
          <w:i/>
          <w:sz w:val="24"/>
          <w:szCs w:val="24"/>
        </w:rPr>
        <w:t>property</w:t>
      </w:r>
      <w:r w:rsidR="00355645">
        <w:rPr>
          <w:rFonts w:ascii="Times New Roman" w:hAnsi="Times New Roman" w:cs="Times New Roman"/>
          <w:sz w:val="24"/>
          <w:szCs w:val="24"/>
        </w:rPr>
        <w:t>) di Amerika.</w:t>
      </w:r>
      <w:r w:rsidR="006D6E5C">
        <w:rPr>
          <w:rFonts w:ascii="Times New Roman" w:hAnsi="Times New Roman" w:cs="Times New Roman"/>
          <w:sz w:val="24"/>
          <w:szCs w:val="24"/>
        </w:rPr>
        <w:t xml:space="preserve"> </w:t>
      </w:r>
      <w:r w:rsidR="006D6E5C">
        <w:rPr>
          <w:rFonts w:ascii="Times New Roman" w:hAnsi="Times New Roman" w:cs="Times New Roman"/>
          <w:i/>
          <w:sz w:val="24"/>
          <w:szCs w:val="24"/>
        </w:rPr>
        <w:t xml:space="preserve">Subprime Mortgagae </w:t>
      </w:r>
      <w:r w:rsidR="006D6E5C">
        <w:rPr>
          <w:rFonts w:ascii="Times New Roman" w:hAnsi="Times New Roman" w:cs="Times New Roman"/>
          <w:sz w:val="24"/>
          <w:szCs w:val="24"/>
        </w:rPr>
        <w:t>(SM) merupakan istilah untuk kredit perumahan (</w:t>
      </w:r>
      <w:r w:rsidR="006D6E5C">
        <w:rPr>
          <w:rFonts w:ascii="Times New Roman" w:hAnsi="Times New Roman" w:cs="Times New Roman"/>
          <w:i/>
          <w:sz w:val="24"/>
          <w:szCs w:val="24"/>
        </w:rPr>
        <w:t>mortgage</w:t>
      </w:r>
      <w:r w:rsidR="006D6E5C">
        <w:rPr>
          <w:rFonts w:ascii="Times New Roman" w:hAnsi="Times New Roman" w:cs="Times New Roman"/>
          <w:sz w:val="24"/>
          <w:szCs w:val="24"/>
        </w:rPr>
        <w:t>) yang diberikan kepada debitor dengan sejarah kredit yang buruk atau belum memiliki sejarah kredit sama sekali, sehingga digolongkan sebagai kredit yang beresiko tinggi.</w:t>
      </w:r>
      <w:r w:rsidR="00305954">
        <w:rPr>
          <w:rFonts w:ascii="Times New Roman" w:hAnsi="Times New Roman" w:cs="Times New Roman"/>
          <w:sz w:val="24"/>
          <w:szCs w:val="24"/>
        </w:rPr>
        <w:t xml:space="preserve"> Penyaluran </w:t>
      </w:r>
      <w:r w:rsidR="00305954" w:rsidRPr="00FF73CB">
        <w:rPr>
          <w:rFonts w:ascii="Times New Roman" w:hAnsi="Times New Roman" w:cs="Times New Roman"/>
          <w:i/>
          <w:sz w:val="24"/>
          <w:szCs w:val="24"/>
        </w:rPr>
        <w:t>subprime mortgage</w:t>
      </w:r>
      <w:r w:rsidR="00305954">
        <w:rPr>
          <w:rFonts w:ascii="Times New Roman" w:hAnsi="Times New Roman" w:cs="Times New Roman"/>
          <w:sz w:val="24"/>
          <w:szCs w:val="24"/>
        </w:rPr>
        <w:t xml:space="preserve"> di AS mengalami peningkatan pesat yakni sebesar US$ 200 miliar pada tahun 2002 menjadi US$ 500 miliar pada tahun 2005.</w:t>
      </w:r>
    </w:p>
    <w:p w:rsidR="00773713" w:rsidRDefault="00305954"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Meskipun </w:t>
      </w:r>
      <w:r>
        <w:rPr>
          <w:rFonts w:ascii="Times New Roman" w:hAnsi="Times New Roman" w:cs="Times New Roman"/>
          <w:i/>
          <w:sz w:val="24"/>
          <w:szCs w:val="24"/>
        </w:rPr>
        <w:t>Subprime Mortgage</w:t>
      </w:r>
      <w:r>
        <w:rPr>
          <w:rFonts w:ascii="Times New Roman" w:hAnsi="Times New Roman" w:cs="Times New Roman"/>
          <w:sz w:val="24"/>
          <w:szCs w:val="24"/>
        </w:rPr>
        <w:t xml:space="preserve"> ini yang menjadi awal terciptanya krisis, namun sebenarnya jumlah relatif kecil dibandingkan keseluruhan kerugian yang pada akhirnya dialami oleh perekonomian secara keseluruhan. Kerugian besar yang terjadi sebenarnya bersumber dari praktik pengemasan </w:t>
      </w:r>
      <w:r>
        <w:rPr>
          <w:rFonts w:ascii="Times New Roman" w:hAnsi="Times New Roman" w:cs="Times New Roman"/>
          <w:i/>
          <w:sz w:val="24"/>
          <w:szCs w:val="24"/>
        </w:rPr>
        <w:t>subprime mortgage</w:t>
      </w:r>
      <w:r>
        <w:rPr>
          <w:rFonts w:ascii="Times New Roman" w:hAnsi="Times New Roman" w:cs="Times New Roman"/>
          <w:sz w:val="24"/>
          <w:szCs w:val="24"/>
        </w:rPr>
        <w:t xml:space="preserve"> tersebut ke dalam berbagai bentuk sekuritas lain, yang kemudian diperdagangkan </w:t>
      </w:r>
      <w:r>
        <w:rPr>
          <w:rFonts w:ascii="Times New Roman" w:hAnsi="Times New Roman" w:cs="Times New Roman"/>
          <w:sz w:val="24"/>
          <w:szCs w:val="24"/>
        </w:rPr>
        <w:lastRenderedPageBreak/>
        <w:t>di pasar finansial global.</w:t>
      </w:r>
      <w:r w:rsidR="00931C81">
        <w:rPr>
          <w:rFonts w:ascii="Times New Roman" w:hAnsi="Times New Roman" w:cs="Times New Roman"/>
          <w:sz w:val="24"/>
          <w:szCs w:val="24"/>
        </w:rPr>
        <w:t xml:space="preserve"> </w:t>
      </w:r>
      <w:r>
        <w:rPr>
          <w:rFonts w:ascii="Times New Roman" w:hAnsi="Times New Roman" w:cs="Times New Roman"/>
          <w:sz w:val="24"/>
          <w:szCs w:val="24"/>
        </w:rPr>
        <w:t xml:space="preserve">Pada tahap pertama, sekuritisasi dilaksanakan terhadap sejumlah </w:t>
      </w:r>
      <w:r w:rsidRPr="00937FFE">
        <w:rPr>
          <w:rFonts w:ascii="Times New Roman" w:hAnsi="Times New Roman" w:cs="Times New Roman"/>
          <w:i/>
          <w:sz w:val="24"/>
          <w:szCs w:val="24"/>
        </w:rPr>
        <w:t>subprime</w:t>
      </w:r>
      <w:r>
        <w:rPr>
          <w:rFonts w:ascii="Times New Roman" w:hAnsi="Times New Roman" w:cs="Times New Roman"/>
          <w:sz w:val="24"/>
          <w:szCs w:val="24"/>
        </w:rPr>
        <w:t xml:space="preserve"> </w:t>
      </w:r>
      <w:r w:rsidRPr="000427B1">
        <w:rPr>
          <w:rFonts w:ascii="Times New Roman" w:hAnsi="Times New Roman" w:cs="Times New Roman"/>
          <w:i/>
          <w:sz w:val="24"/>
          <w:szCs w:val="24"/>
        </w:rPr>
        <w:t>mortgage</w:t>
      </w:r>
      <w:r>
        <w:rPr>
          <w:rFonts w:ascii="Times New Roman" w:hAnsi="Times New Roman" w:cs="Times New Roman"/>
          <w:sz w:val="24"/>
          <w:szCs w:val="24"/>
        </w:rPr>
        <w:t xml:space="preserve"> sehingga menjadi sekuritas yang disebut </w:t>
      </w:r>
      <w:r w:rsidRPr="00305954">
        <w:rPr>
          <w:rFonts w:ascii="Times New Roman" w:hAnsi="Times New Roman" w:cs="Times New Roman"/>
          <w:i/>
          <w:sz w:val="24"/>
          <w:szCs w:val="24"/>
        </w:rPr>
        <w:t>mortgage-backed securities</w:t>
      </w:r>
      <w:r>
        <w:rPr>
          <w:rFonts w:ascii="Times New Roman" w:hAnsi="Times New Roman" w:cs="Times New Roman"/>
          <w:sz w:val="24"/>
          <w:szCs w:val="24"/>
        </w:rPr>
        <w:t xml:space="preserve"> (MBS). Dalam sistem keuangan modern, praktik sekuritisasi MBS ini merupakan suatu hal yang telah lazim, dan bahkan pada tahun 2006 jumlah kredit perumahan di AS (</w:t>
      </w:r>
      <w:r>
        <w:rPr>
          <w:rFonts w:ascii="Times New Roman" w:hAnsi="Times New Roman" w:cs="Times New Roman"/>
          <w:i/>
          <w:sz w:val="24"/>
          <w:szCs w:val="24"/>
        </w:rPr>
        <w:t>mortgage</w:t>
      </w:r>
      <w:r>
        <w:rPr>
          <w:rFonts w:ascii="Times New Roman" w:hAnsi="Times New Roman" w:cs="Times New Roman"/>
          <w:sz w:val="24"/>
          <w:szCs w:val="24"/>
        </w:rPr>
        <w:t xml:space="preserve">) yang disekuritisasi menjadi MBS telah mencapai hampir 60% dari seluruh </w:t>
      </w:r>
      <w:r w:rsidRPr="00305954">
        <w:rPr>
          <w:rFonts w:ascii="Times New Roman" w:hAnsi="Times New Roman" w:cs="Times New Roman"/>
          <w:i/>
          <w:sz w:val="24"/>
          <w:szCs w:val="24"/>
        </w:rPr>
        <w:t>outstanding</w:t>
      </w:r>
      <w:r>
        <w:rPr>
          <w:rFonts w:ascii="Times New Roman" w:hAnsi="Times New Roman" w:cs="Times New Roman"/>
          <w:sz w:val="24"/>
          <w:szCs w:val="24"/>
        </w:rPr>
        <w:t xml:space="preserve"> kredit perumahan.</w:t>
      </w:r>
    </w:p>
    <w:p w:rsidR="006E492D" w:rsidRDefault="006E492D"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Praktik sekuritisasi mortgage </w:t>
      </w:r>
      <w:r w:rsidR="00C32232">
        <w:rPr>
          <w:rFonts w:ascii="Times New Roman" w:hAnsi="Times New Roman" w:cs="Times New Roman"/>
          <w:sz w:val="24"/>
          <w:szCs w:val="24"/>
        </w:rPr>
        <w:t>ini ternyata tidak berhenti begitu saja</w:t>
      </w:r>
      <w:r>
        <w:rPr>
          <w:rFonts w:ascii="Times New Roman" w:hAnsi="Times New Roman" w:cs="Times New Roman"/>
          <w:sz w:val="24"/>
          <w:szCs w:val="24"/>
        </w:rPr>
        <w:t>. Melalui rekayasa keuangan (</w:t>
      </w:r>
      <w:r>
        <w:rPr>
          <w:rFonts w:ascii="Times New Roman" w:hAnsi="Times New Roman" w:cs="Times New Roman"/>
          <w:i/>
          <w:sz w:val="24"/>
          <w:szCs w:val="24"/>
        </w:rPr>
        <w:t>financial engineering</w:t>
      </w:r>
      <w:r>
        <w:rPr>
          <w:rFonts w:ascii="Times New Roman" w:hAnsi="Times New Roman" w:cs="Times New Roman"/>
          <w:sz w:val="24"/>
          <w:szCs w:val="24"/>
        </w:rPr>
        <w:t>) yang kompleks, MBS kemudian diresekuritisasi lagi menjadi jenis sekuritas yang dikenal sebagai</w:t>
      </w:r>
      <w:r w:rsidR="003F1EDF">
        <w:rPr>
          <w:rFonts w:ascii="Times New Roman" w:hAnsi="Times New Roman" w:cs="Times New Roman"/>
          <w:sz w:val="24"/>
          <w:szCs w:val="24"/>
        </w:rPr>
        <w:t xml:space="preserve"> </w:t>
      </w:r>
      <w:r w:rsidR="003F1EDF">
        <w:rPr>
          <w:rFonts w:ascii="Times New Roman" w:hAnsi="Times New Roman" w:cs="Times New Roman"/>
          <w:i/>
          <w:sz w:val="24"/>
          <w:szCs w:val="24"/>
        </w:rPr>
        <w:t>Collateralissed Debt Obligations</w:t>
      </w:r>
      <w:r w:rsidR="003F1EDF">
        <w:rPr>
          <w:rFonts w:ascii="Times New Roman" w:hAnsi="Times New Roman" w:cs="Times New Roman"/>
          <w:sz w:val="24"/>
          <w:szCs w:val="24"/>
        </w:rPr>
        <w:t xml:space="preserve"> (CDOs). Sejalan dengan jumlah MBS yang terus meningkat, persentase jumlah MBS yang diresekuritisasi menjadi CDOs juga mengalami peningkatan pesat. Dalam skala global, total penerbitan CDOs pada tahun 2006 telah melebihi US$ 500 miliar, dengan separuhnya didominasi oleh CDOs yang bersumber dari MBS.</w:t>
      </w:r>
    </w:p>
    <w:p w:rsidR="00B9302E" w:rsidRDefault="00B9302E"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Dipicu oleh perubahan arah kebijakan moneter AS yang mulai berubah menjadi ketat memasuki pertengahan 2004, tren peningkatan suku bunga mulai terjadi dan terus berlangsung</w:t>
      </w:r>
      <w:r w:rsidR="005439B6">
        <w:rPr>
          <w:rFonts w:ascii="Times New Roman" w:hAnsi="Times New Roman" w:cs="Times New Roman"/>
          <w:sz w:val="24"/>
          <w:szCs w:val="24"/>
        </w:rPr>
        <w:t xml:space="preserve"> sampai 2006. Kondisi ini pada akhirnya memberi pukulan berat pada pasar perumahan AS, yang ditandai dengan banyaknya debitur yang mengalami gagal bayar.</w:t>
      </w:r>
    </w:p>
    <w:p w:rsidR="00E20B83" w:rsidRDefault="00E7408B"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Dinamika perekonomian global masih diliputi nuansa ketidakpastian tinggi yang tercermin dari perubahan yang berlangsung cepat dan sulit diprediksi kedalamannya.</w:t>
      </w:r>
      <w:r w:rsidR="000066D1">
        <w:rPr>
          <w:rFonts w:ascii="Times New Roman" w:hAnsi="Times New Roman" w:cs="Times New Roman"/>
          <w:sz w:val="24"/>
          <w:szCs w:val="24"/>
        </w:rPr>
        <w:t xml:space="preserve"> </w:t>
      </w:r>
      <w:r w:rsidR="000C1A22">
        <w:rPr>
          <w:rFonts w:ascii="Times New Roman" w:hAnsi="Times New Roman" w:cs="Times New Roman"/>
          <w:sz w:val="24"/>
          <w:szCs w:val="24"/>
        </w:rPr>
        <w:t xml:space="preserve">Harga komoditas dunia yang melejit di awal tahun secara cepat mengalami pembalikan arah seiring dengan penurunan pertumbuhan ekonomi </w:t>
      </w:r>
      <w:r w:rsidR="000C1A22">
        <w:rPr>
          <w:rFonts w:ascii="Times New Roman" w:hAnsi="Times New Roman" w:cs="Times New Roman"/>
          <w:sz w:val="24"/>
          <w:szCs w:val="24"/>
        </w:rPr>
        <w:lastRenderedPageBreak/>
        <w:t>dunia yang tajam di penghujung tahun 2008. Di tengah situasi perekonomian global yang demikian, ekonomi Indonesia masih mampu menunjukkan kinerja yang baik dengaan tetap tumbuh seebesar 6,1% pada tahun 2008, walaupun dampak krisis sudah dirasakan di triwulan IV-2008</w:t>
      </w:r>
      <w:r w:rsidR="004D7C89">
        <w:rPr>
          <w:rFonts w:ascii="Times New Roman" w:hAnsi="Times New Roman" w:cs="Times New Roman"/>
          <w:sz w:val="24"/>
          <w:szCs w:val="24"/>
        </w:rPr>
        <w:t>.</w:t>
      </w:r>
      <w:r w:rsidR="00E20B83">
        <w:rPr>
          <w:rFonts w:ascii="Times New Roman" w:hAnsi="Times New Roman" w:cs="Times New Roman"/>
          <w:sz w:val="24"/>
          <w:szCs w:val="24"/>
        </w:rPr>
        <w:t xml:space="preserve"> Pukulan </w:t>
      </w:r>
      <w:r w:rsidR="003420CD">
        <w:rPr>
          <w:rFonts w:ascii="Times New Roman" w:hAnsi="Times New Roman" w:cs="Times New Roman"/>
          <w:sz w:val="24"/>
          <w:szCs w:val="24"/>
        </w:rPr>
        <w:t>te</w:t>
      </w:r>
      <w:r w:rsidR="00E20B83">
        <w:rPr>
          <w:rFonts w:ascii="Times New Roman" w:hAnsi="Times New Roman" w:cs="Times New Roman"/>
          <w:sz w:val="24"/>
          <w:szCs w:val="24"/>
        </w:rPr>
        <w:t>rbesar memang di pasar modal mengingat saham meru</w:t>
      </w:r>
      <w:r w:rsidR="00256D86">
        <w:rPr>
          <w:rFonts w:ascii="Times New Roman" w:hAnsi="Times New Roman" w:cs="Times New Roman"/>
          <w:sz w:val="24"/>
          <w:szCs w:val="24"/>
        </w:rPr>
        <w:t>p</w:t>
      </w:r>
      <w:r w:rsidR="006A50B4">
        <w:rPr>
          <w:rFonts w:ascii="Times New Roman" w:hAnsi="Times New Roman" w:cs="Times New Roman"/>
          <w:sz w:val="24"/>
          <w:szCs w:val="24"/>
        </w:rPr>
        <w:t>akan instrumen</w:t>
      </w:r>
      <w:r w:rsidR="00E20B83">
        <w:rPr>
          <w:rFonts w:ascii="Times New Roman" w:hAnsi="Times New Roman" w:cs="Times New Roman"/>
          <w:sz w:val="24"/>
          <w:szCs w:val="24"/>
        </w:rPr>
        <w:t xml:space="preserve"> likuid, begitu pula deposito. Kebutuhan likuiditas yang tinggi membuat mereka keluar dari pasar keuangan Indonesia (Kompas.com)</w:t>
      </w:r>
      <w:r w:rsidR="00056DF6">
        <w:rPr>
          <w:rFonts w:ascii="Times New Roman" w:hAnsi="Times New Roman" w:cs="Times New Roman"/>
          <w:sz w:val="24"/>
          <w:szCs w:val="24"/>
        </w:rPr>
        <w:t>.</w:t>
      </w:r>
    </w:p>
    <w:p w:rsidR="00A735AF" w:rsidRDefault="00F82EBF"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Krisis finansia</w:t>
      </w:r>
      <w:r w:rsidR="00023998">
        <w:rPr>
          <w:rFonts w:ascii="Times New Roman" w:hAnsi="Times New Roman" w:cs="Times New Roman"/>
          <w:sz w:val="24"/>
          <w:szCs w:val="24"/>
        </w:rPr>
        <w:t>l global mulai muncul sejak bul</w:t>
      </w:r>
      <w:r>
        <w:rPr>
          <w:rFonts w:ascii="Times New Roman" w:hAnsi="Times New Roman" w:cs="Times New Roman"/>
          <w:sz w:val="24"/>
          <w:szCs w:val="24"/>
        </w:rPr>
        <w:t>an Agustus 2007, yaitu pada salah satu Prancis BNP Paribas mengumumkan pembekuan beberapa sekuritas yang terkait dengan kredit perumahan beresiko tinggi AS (</w:t>
      </w:r>
      <w:r>
        <w:rPr>
          <w:rFonts w:ascii="Times New Roman" w:hAnsi="Times New Roman" w:cs="Times New Roman"/>
          <w:i/>
          <w:sz w:val="24"/>
          <w:szCs w:val="24"/>
        </w:rPr>
        <w:t>subprime mortgage</w:t>
      </w:r>
      <w:r>
        <w:rPr>
          <w:rFonts w:ascii="Times New Roman" w:hAnsi="Times New Roman" w:cs="Times New Roman"/>
          <w:sz w:val="24"/>
          <w:szCs w:val="24"/>
        </w:rPr>
        <w:t>).</w:t>
      </w:r>
      <w:r w:rsidR="00A735AF">
        <w:rPr>
          <w:rFonts w:ascii="Times New Roman" w:hAnsi="Times New Roman" w:cs="Times New Roman"/>
          <w:sz w:val="24"/>
          <w:szCs w:val="24"/>
        </w:rPr>
        <w:t xml:space="preserve"> Pembekuan ini lantas mulai memicu gejolak di pasar finansial dan akhirnya merambat ke seluruh dunia. Di penghujung triwulan III-2008, intensitas krisis semakin membersar seiring dengan bangkrutnya bank investasi terbesar AS Lehman Brothers, yang diikuti oleh kesulitan keuangan yang semakin parah di sejumlah lembaga keuangan berskala besar di AS, Eropa, dan Jepang.</w:t>
      </w:r>
    </w:p>
    <w:p w:rsidR="0079368D" w:rsidRDefault="00180D64"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Dampak dari krisis global selain perlambatan pertumbuhan ekonomi ialah menurunnya kinerja neraca pembayaran, Negara adidaya AS mengalami resrsi yang serius, sehingga terjadi perlambatan pertumbuhan ekonomi yang selanjutnya menggerus daya beli masyarakat Amerika.</w:t>
      </w:r>
      <w:r w:rsidR="00624E3D">
        <w:rPr>
          <w:rFonts w:ascii="Times New Roman" w:hAnsi="Times New Roman" w:cs="Times New Roman"/>
          <w:sz w:val="24"/>
          <w:szCs w:val="24"/>
        </w:rPr>
        <w:t xml:space="preserve"> Hal ini sangat mempengaruhi Negara-Negara lain karena Amerika Serikat merupakan pangsa pasar yang besar bagi Negara-Negara lain termasuk Indonesia.</w:t>
      </w:r>
      <w:r w:rsidR="0079368D">
        <w:rPr>
          <w:rFonts w:ascii="Times New Roman" w:hAnsi="Times New Roman" w:cs="Times New Roman"/>
          <w:sz w:val="24"/>
          <w:szCs w:val="24"/>
        </w:rPr>
        <w:t xml:space="preserve"> Penurunan daya beli masyarakat AS menyebabkan penurunan impor dari Indonesia. Dengan demikian ekspor Indonesia pun menurun. Ini</w:t>
      </w:r>
      <w:r w:rsidR="00E939E7">
        <w:rPr>
          <w:rFonts w:ascii="Times New Roman" w:hAnsi="Times New Roman" w:cs="Times New Roman"/>
          <w:sz w:val="24"/>
          <w:szCs w:val="24"/>
        </w:rPr>
        <w:t>lah yang menyebabkan terjadi defisit NPI.</w:t>
      </w:r>
    </w:p>
    <w:p w:rsidR="0079368D" w:rsidRDefault="0079368D" w:rsidP="005C17B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Selanjutnya adalah tekanan pada nilai rupiah. Secara u</w:t>
      </w:r>
      <w:r w:rsidR="00561FED">
        <w:rPr>
          <w:rFonts w:ascii="Times New Roman" w:hAnsi="Times New Roman" w:cs="Times New Roman"/>
          <w:sz w:val="24"/>
          <w:szCs w:val="24"/>
        </w:rPr>
        <w:t>mum, nilai tukar rupiah relatif</w:t>
      </w:r>
      <w:r>
        <w:rPr>
          <w:rFonts w:ascii="Times New Roman" w:hAnsi="Times New Roman" w:cs="Times New Roman"/>
          <w:sz w:val="24"/>
          <w:szCs w:val="24"/>
        </w:rPr>
        <w:t xml:space="preserve"> stabil sa</w:t>
      </w:r>
      <w:r w:rsidR="00A521C8">
        <w:rPr>
          <w:rFonts w:ascii="Times New Roman" w:hAnsi="Times New Roman" w:cs="Times New Roman"/>
          <w:sz w:val="24"/>
          <w:szCs w:val="24"/>
        </w:rPr>
        <w:t>mpai pertengahan September 2008. Pada</w:t>
      </w:r>
      <w:r w:rsidR="00B92867">
        <w:rPr>
          <w:rFonts w:ascii="Times New Roman" w:hAnsi="Times New Roman" w:cs="Times New Roman"/>
          <w:sz w:val="24"/>
          <w:szCs w:val="24"/>
        </w:rPr>
        <w:t xml:space="preserve"> pertengahan September 2008, krisis global yang semakin dalam telah memberi efek depresiasi terhadap mata uang. Kurs rupiah melemah menjasi Rp 11.711,- per USD pada bulan November 2008 yang merupakan  depresiasi yang cukup tajam, karena pada bulan sebelumnya Rupiah berada di posisi Rp 10.048,- per USD. Pergerakan Kurs Rupiah selama tahun 2008 dan awal 2009 dapat dilihat dari </w:t>
      </w:r>
      <w:r w:rsidR="00B77AE7">
        <w:rPr>
          <w:rFonts w:ascii="Times New Roman" w:hAnsi="Times New Roman" w:cs="Times New Roman"/>
          <w:sz w:val="24"/>
          <w:szCs w:val="24"/>
        </w:rPr>
        <w:t>Gambar</w:t>
      </w:r>
      <w:r w:rsidR="00E95809">
        <w:rPr>
          <w:rFonts w:ascii="Times New Roman" w:hAnsi="Times New Roman" w:cs="Times New Roman"/>
          <w:sz w:val="24"/>
          <w:szCs w:val="24"/>
        </w:rPr>
        <w:t xml:space="preserve"> 1.1</w:t>
      </w:r>
      <w:r w:rsidR="00A30CF2">
        <w:rPr>
          <w:rFonts w:ascii="Times New Roman" w:hAnsi="Times New Roman" w:cs="Times New Roman"/>
          <w:sz w:val="24"/>
          <w:szCs w:val="24"/>
        </w:rPr>
        <w:t xml:space="preserve"> berikut</w:t>
      </w:r>
      <w:r w:rsidR="00E95809">
        <w:rPr>
          <w:rFonts w:ascii="Times New Roman" w:hAnsi="Times New Roman" w:cs="Times New Roman"/>
          <w:sz w:val="24"/>
          <w:szCs w:val="24"/>
        </w:rPr>
        <w:t>.</w:t>
      </w:r>
    </w:p>
    <w:p w:rsidR="001A5E67" w:rsidRDefault="00E95809" w:rsidP="001A5E67">
      <w:pPr>
        <w:spacing w:after="0" w:line="240" w:lineRule="auto"/>
        <w:jc w:val="center"/>
        <w:rPr>
          <w:rFonts w:ascii="Times New Roman" w:hAnsi="Times New Roman" w:cs="Times New Roman"/>
          <w:i/>
          <w:sz w:val="24"/>
          <w:szCs w:val="24"/>
        </w:rPr>
      </w:pPr>
      <w:r>
        <w:rPr>
          <w:rFonts w:ascii="Times New Roman" w:hAnsi="Times New Roman" w:cs="Times New Roman"/>
          <w:noProof/>
          <w:sz w:val="24"/>
          <w:szCs w:val="24"/>
        </w:rPr>
        <w:drawing>
          <wp:inline distT="0" distB="0" distL="0" distR="0">
            <wp:extent cx="3945424"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s rupiah terhadap us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033" cy="1851331"/>
                    </a:xfrm>
                    <a:prstGeom prst="rect">
                      <a:avLst/>
                    </a:prstGeom>
                  </pic:spPr>
                </pic:pic>
              </a:graphicData>
            </a:graphic>
          </wp:inline>
        </w:drawing>
      </w:r>
    </w:p>
    <w:p w:rsidR="00E95809" w:rsidRPr="006D68FF" w:rsidRDefault="00E95809" w:rsidP="001A5E67">
      <w:pPr>
        <w:spacing w:after="0" w:line="480" w:lineRule="auto"/>
        <w:jc w:val="center"/>
        <w:rPr>
          <w:rFonts w:ascii="Times New Roman" w:hAnsi="Times New Roman" w:cs="Times New Roman"/>
          <w:sz w:val="24"/>
          <w:szCs w:val="24"/>
        </w:rPr>
      </w:pPr>
      <w:r w:rsidRPr="00E95809">
        <w:rPr>
          <w:rFonts w:ascii="Times New Roman" w:hAnsi="Times New Roman" w:cs="Times New Roman"/>
          <w:i/>
          <w:sz w:val="24"/>
          <w:szCs w:val="24"/>
        </w:rPr>
        <w:t>G</w:t>
      </w:r>
      <w:r w:rsidR="006D68FF">
        <w:rPr>
          <w:rFonts w:ascii="Times New Roman" w:hAnsi="Times New Roman" w:cs="Times New Roman"/>
          <w:i/>
          <w:sz w:val="24"/>
          <w:szCs w:val="24"/>
        </w:rPr>
        <w:t>ambar</w:t>
      </w:r>
      <w:r w:rsidRPr="00E95809">
        <w:rPr>
          <w:rFonts w:ascii="Times New Roman" w:hAnsi="Times New Roman" w:cs="Times New Roman"/>
          <w:i/>
          <w:sz w:val="24"/>
          <w:szCs w:val="24"/>
        </w:rPr>
        <w:t xml:space="preserve"> 1.1 Kurs Rupiah terhadap USD (sumber : </w:t>
      </w:r>
      <w:hyperlink r:id="rId8" w:history="1">
        <w:r w:rsidRPr="00DA23A9">
          <w:rPr>
            <w:rStyle w:val="Hyperlink"/>
            <w:rFonts w:ascii="Times New Roman" w:hAnsi="Times New Roman" w:cs="Times New Roman"/>
            <w:i/>
            <w:sz w:val="24"/>
            <w:szCs w:val="24"/>
          </w:rPr>
          <w:t>www.bi.go.id</w:t>
        </w:r>
      </w:hyperlink>
      <w:r w:rsidRPr="00E95809">
        <w:rPr>
          <w:rFonts w:ascii="Times New Roman" w:hAnsi="Times New Roman" w:cs="Times New Roman"/>
          <w:i/>
          <w:sz w:val="24"/>
          <w:szCs w:val="24"/>
        </w:rPr>
        <w:t>)</w:t>
      </w:r>
      <w:r w:rsidR="004612D1">
        <w:rPr>
          <w:rFonts w:ascii="Times New Roman" w:hAnsi="Times New Roman" w:cs="Times New Roman"/>
          <w:i/>
          <w:sz w:val="24"/>
          <w:szCs w:val="24"/>
        </w:rPr>
        <w:t xml:space="preserve"> data diolah</w:t>
      </w:r>
    </w:p>
    <w:p w:rsidR="00E95809" w:rsidRDefault="00B813E3" w:rsidP="005C17B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Semasa Pemerintahan Orde Baru, Indonesia menganut sistem </w:t>
      </w:r>
      <w:r>
        <w:rPr>
          <w:rFonts w:ascii="Times New Roman" w:hAnsi="Times New Roman" w:cs="Times New Roman"/>
          <w:i/>
          <w:sz w:val="24"/>
          <w:szCs w:val="24"/>
        </w:rPr>
        <w:t>fixed exchange rate</w:t>
      </w:r>
      <w:r>
        <w:rPr>
          <w:rFonts w:ascii="Times New Roman" w:hAnsi="Times New Roman" w:cs="Times New Roman"/>
          <w:sz w:val="24"/>
          <w:szCs w:val="24"/>
        </w:rPr>
        <w:t xml:space="preserve"> atau sistem nilai tukar tetap. Tetapi pada Pemerintahan berikutnya sampai sekarang, sistem yang dianut telah berubah menjadi sistem </w:t>
      </w:r>
      <w:r>
        <w:rPr>
          <w:rFonts w:ascii="Times New Roman" w:hAnsi="Times New Roman" w:cs="Times New Roman"/>
          <w:i/>
          <w:sz w:val="24"/>
          <w:szCs w:val="24"/>
        </w:rPr>
        <w:t>floating exchange rate</w:t>
      </w:r>
      <w:r>
        <w:rPr>
          <w:rFonts w:ascii="Times New Roman" w:hAnsi="Times New Roman" w:cs="Times New Roman"/>
          <w:sz w:val="24"/>
          <w:szCs w:val="24"/>
        </w:rPr>
        <w:t xml:space="preserve"> atau sistem nilai tukar mengambang. Dengan sistem ini nilai tukar rupiah menjadi bergantung pada </w:t>
      </w:r>
      <w:r>
        <w:rPr>
          <w:rFonts w:ascii="Times New Roman" w:hAnsi="Times New Roman" w:cs="Times New Roman"/>
          <w:i/>
          <w:sz w:val="24"/>
          <w:szCs w:val="24"/>
        </w:rPr>
        <w:t>supply</w:t>
      </w:r>
      <w:r>
        <w:rPr>
          <w:rFonts w:ascii="Times New Roman" w:hAnsi="Times New Roman" w:cs="Times New Roman"/>
          <w:sz w:val="24"/>
          <w:szCs w:val="24"/>
        </w:rPr>
        <w:t xml:space="preserve"> dan </w:t>
      </w:r>
      <w:r>
        <w:rPr>
          <w:rFonts w:ascii="Times New Roman" w:hAnsi="Times New Roman" w:cs="Times New Roman"/>
          <w:i/>
          <w:sz w:val="24"/>
          <w:szCs w:val="24"/>
        </w:rPr>
        <w:t>demand</w:t>
      </w:r>
      <w:r>
        <w:rPr>
          <w:rFonts w:ascii="Times New Roman" w:hAnsi="Times New Roman" w:cs="Times New Roman"/>
          <w:sz w:val="24"/>
          <w:szCs w:val="24"/>
        </w:rPr>
        <w:t xml:space="preserve"> di pasar.</w:t>
      </w:r>
      <w:r w:rsidR="00E05E41">
        <w:rPr>
          <w:rFonts w:ascii="Times New Roman" w:hAnsi="Times New Roman" w:cs="Times New Roman"/>
          <w:sz w:val="24"/>
          <w:szCs w:val="24"/>
        </w:rPr>
        <w:t xml:space="preserve"> </w:t>
      </w:r>
      <w:r>
        <w:rPr>
          <w:rFonts w:ascii="Times New Roman" w:hAnsi="Times New Roman" w:cs="Times New Roman"/>
          <w:sz w:val="24"/>
          <w:szCs w:val="24"/>
        </w:rPr>
        <w:t xml:space="preserve">Hal ini berbeda dengan sistem </w:t>
      </w:r>
      <w:r>
        <w:rPr>
          <w:rFonts w:ascii="Times New Roman" w:hAnsi="Times New Roman" w:cs="Times New Roman"/>
          <w:i/>
          <w:sz w:val="24"/>
          <w:szCs w:val="24"/>
        </w:rPr>
        <w:t>fixed exchange rate</w:t>
      </w:r>
      <w:r>
        <w:rPr>
          <w:rFonts w:ascii="Times New Roman" w:hAnsi="Times New Roman" w:cs="Times New Roman"/>
          <w:sz w:val="24"/>
          <w:szCs w:val="24"/>
        </w:rPr>
        <w:t xml:space="preserve"> dimana Bank Indonesia berkewajiban menjaga Rupiah konstan </w:t>
      </w:r>
      <w:r w:rsidR="00142E1C">
        <w:rPr>
          <w:rFonts w:ascii="Times New Roman" w:hAnsi="Times New Roman" w:cs="Times New Roman"/>
          <w:sz w:val="24"/>
          <w:szCs w:val="24"/>
        </w:rPr>
        <w:t>dengan aktif membeli dan menjual</w:t>
      </w:r>
      <w:r>
        <w:rPr>
          <w:rFonts w:ascii="Times New Roman" w:hAnsi="Times New Roman" w:cs="Times New Roman"/>
          <w:sz w:val="24"/>
          <w:szCs w:val="24"/>
        </w:rPr>
        <w:t xml:space="preserve"> valas untuk menghadapi </w:t>
      </w:r>
      <w:r>
        <w:rPr>
          <w:rFonts w:ascii="Times New Roman" w:hAnsi="Times New Roman" w:cs="Times New Roman"/>
          <w:i/>
          <w:sz w:val="24"/>
          <w:szCs w:val="24"/>
        </w:rPr>
        <w:t>supply</w:t>
      </w:r>
      <w:r>
        <w:rPr>
          <w:rFonts w:ascii="Times New Roman" w:hAnsi="Times New Roman" w:cs="Times New Roman"/>
          <w:sz w:val="24"/>
          <w:szCs w:val="24"/>
        </w:rPr>
        <w:t xml:space="preserve"> dan </w:t>
      </w:r>
      <w:r>
        <w:rPr>
          <w:rFonts w:ascii="Times New Roman" w:hAnsi="Times New Roman" w:cs="Times New Roman"/>
          <w:i/>
          <w:sz w:val="24"/>
          <w:szCs w:val="24"/>
        </w:rPr>
        <w:t>demand</w:t>
      </w:r>
      <w:r>
        <w:rPr>
          <w:rFonts w:ascii="Times New Roman" w:hAnsi="Times New Roman" w:cs="Times New Roman"/>
          <w:sz w:val="24"/>
          <w:szCs w:val="24"/>
        </w:rPr>
        <w:t xml:space="preserve"> yang berubah-ubah.</w:t>
      </w:r>
    </w:p>
    <w:p w:rsidR="00D20AB7" w:rsidRDefault="00D20AB7" w:rsidP="005C17B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Dorongan pada laju inflasi juga merupakan salah satu dampak negatif dari krisis global bagi Negara Indonesia. Dorongan tersebut berasal dari lonjakan </w:t>
      </w:r>
      <w:r>
        <w:rPr>
          <w:rFonts w:ascii="Times New Roman" w:hAnsi="Times New Roman" w:cs="Times New Roman"/>
          <w:sz w:val="24"/>
          <w:szCs w:val="24"/>
        </w:rPr>
        <w:lastRenderedPageBreak/>
        <w:t xml:space="preserve">harga minyak dunia yang mendorong dikeluarkannya kebijakan subsidi harga BBM. Tekanan inflasi makin tinggi akibat harga komoditi global yang tinggi. Namun inflasi tersebut berangsur menurun di akhir tahun 2008 karena harga komoditi yang menurun dan penurunan harga subsidi BBM. </w:t>
      </w:r>
      <w:r w:rsidR="006D68FF">
        <w:rPr>
          <w:rFonts w:ascii="Times New Roman" w:hAnsi="Times New Roman" w:cs="Times New Roman"/>
          <w:sz w:val="24"/>
          <w:szCs w:val="24"/>
        </w:rPr>
        <w:t xml:space="preserve">Pergerakan inflasi di Indonesia dapat dilihat dari </w:t>
      </w:r>
      <w:r w:rsidR="00D714C5">
        <w:rPr>
          <w:rFonts w:ascii="Times New Roman" w:hAnsi="Times New Roman" w:cs="Times New Roman"/>
          <w:sz w:val="24"/>
          <w:szCs w:val="24"/>
        </w:rPr>
        <w:t>Gambar 1.2</w:t>
      </w:r>
      <w:r w:rsidR="00A70ECA">
        <w:rPr>
          <w:rFonts w:ascii="Times New Roman" w:hAnsi="Times New Roman" w:cs="Times New Roman"/>
          <w:sz w:val="24"/>
          <w:szCs w:val="24"/>
        </w:rPr>
        <w:t xml:space="preserve"> berikut</w:t>
      </w:r>
      <w:r w:rsidR="006D68FF">
        <w:rPr>
          <w:rFonts w:ascii="Times New Roman" w:hAnsi="Times New Roman" w:cs="Times New Roman"/>
          <w:sz w:val="24"/>
          <w:szCs w:val="24"/>
        </w:rPr>
        <w:t>.</w:t>
      </w:r>
    </w:p>
    <w:p w:rsidR="006D68FF" w:rsidRDefault="006D68FF" w:rsidP="001A5E67">
      <w:pPr>
        <w:tabs>
          <w:tab w:val="left" w:pos="-283"/>
          <w:tab w:val="left" w:pos="0"/>
        </w:tabs>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42713" cy="220284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gerakan inflasi Indonesia.jpg"/>
                    <pic:cNvPicPr/>
                  </pic:nvPicPr>
                  <pic:blipFill>
                    <a:blip r:embed="rId9">
                      <a:extLst>
                        <a:ext uri="{28A0092B-C50C-407E-A947-70E740481C1C}">
                          <a14:useLocalDpi xmlns:a14="http://schemas.microsoft.com/office/drawing/2010/main" val="0"/>
                        </a:ext>
                      </a:extLst>
                    </a:blip>
                    <a:stretch>
                      <a:fillRect/>
                    </a:stretch>
                  </pic:blipFill>
                  <pic:spPr>
                    <a:xfrm>
                      <a:off x="0" y="0"/>
                      <a:ext cx="4002523" cy="2236260"/>
                    </a:xfrm>
                    <a:prstGeom prst="rect">
                      <a:avLst/>
                    </a:prstGeom>
                  </pic:spPr>
                </pic:pic>
              </a:graphicData>
            </a:graphic>
          </wp:inline>
        </w:drawing>
      </w:r>
    </w:p>
    <w:p w:rsidR="006D68FF" w:rsidRDefault="006D68FF" w:rsidP="001A5E67">
      <w:pPr>
        <w:tabs>
          <w:tab w:val="left" w:pos="-283"/>
          <w:tab w:val="left" w:pos="0"/>
        </w:tabs>
        <w:spacing w:after="0" w:line="480" w:lineRule="auto"/>
        <w:contextualSpacing/>
        <w:jc w:val="both"/>
        <w:rPr>
          <w:rFonts w:ascii="Times New Roman" w:hAnsi="Times New Roman" w:cs="Times New Roman"/>
          <w:sz w:val="24"/>
          <w:szCs w:val="24"/>
        </w:rPr>
      </w:pPr>
      <w:r w:rsidRPr="006D68FF">
        <w:rPr>
          <w:rFonts w:ascii="Times New Roman" w:hAnsi="Times New Roman" w:cs="Times New Roman"/>
          <w:i/>
          <w:sz w:val="24"/>
          <w:szCs w:val="24"/>
        </w:rPr>
        <w:t xml:space="preserve">Gambar 1.2 Pergerakan Inflasi Indonesia (sumber : </w:t>
      </w:r>
      <w:hyperlink r:id="rId10" w:history="1">
        <w:r w:rsidRPr="00DA23A9">
          <w:rPr>
            <w:rStyle w:val="Hyperlink"/>
            <w:rFonts w:ascii="Times New Roman" w:hAnsi="Times New Roman" w:cs="Times New Roman"/>
            <w:i/>
            <w:sz w:val="24"/>
            <w:szCs w:val="24"/>
          </w:rPr>
          <w:t>www.bi.go.id</w:t>
        </w:r>
      </w:hyperlink>
      <w:r w:rsidRPr="006D68FF">
        <w:rPr>
          <w:rFonts w:ascii="Times New Roman" w:hAnsi="Times New Roman" w:cs="Times New Roman"/>
          <w:i/>
          <w:sz w:val="24"/>
          <w:szCs w:val="24"/>
        </w:rPr>
        <w:t>)</w:t>
      </w:r>
      <w:r w:rsidR="004612D1">
        <w:rPr>
          <w:rFonts w:ascii="Times New Roman" w:hAnsi="Times New Roman" w:cs="Times New Roman"/>
          <w:i/>
          <w:sz w:val="24"/>
          <w:szCs w:val="24"/>
        </w:rPr>
        <w:t xml:space="preserve"> data diolah</w:t>
      </w:r>
    </w:p>
    <w:p w:rsidR="0091521A" w:rsidRDefault="00934DCB" w:rsidP="005C17B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Dari grafik tersebut terlihat bahwa terjadi tekanan inflasi yang tinggi hingga triwulan III-2008 yakni hingga bulan September 2008.</w:t>
      </w:r>
      <w:r w:rsidR="00093595">
        <w:rPr>
          <w:rFonts w:ascii="Times New Roman" w:hAnsi="Times New Roman" w:cs="Times New Roman"/>
          <w:sz w:val="24"/>
          <w:szCs w:val="24"/>
        </w:rPr>
        <w:t xml:space="preserve"> Hal ini dipicu oleh kenaikan harga komoditi dunia terutama minyak dan pangan. Lonjakan harga tersebut berdampak pada kenaikan</w:t>
      </w:r>
      <w:r w:rsidR="00D46E64">
        <w:rPr>
          <w:rFonts w:ascii="Times New Roman" w:hAnsi="Times New Roman" w:cs="Times New Roman"/>
          <w:sz w:val="24"/>
          <w:szCs w:val="24"/>
        </w:rPr>
        <w:t xml:space="preserve"> harga barang yang ditentukan pemerintah (</w:t>
      </w:r>
      <w:r w:rsidR="00D46E64">
        <w:rPr>
          <w:rFonts w:ascii="Times New Roman" w:hAnsi="Times New Roman" w:cs="Times New Roman"/>
          <w:i/>
          <w:sz w:val="24"/>
          <w:szCs w:val="24"/>
        </w:rPr>
        <w:t>administered prices</w:t>
      </w:r>
      <w:r w:rsidR="00D46E64">
        <w:rPr>
          <w:rFonts w:ascii="Times New Roman" w:hAnsi="Times New Roman" w:cs="Times New Roman"/>
          <w:sz w:val="24"/>
          <w:szCs w:val="24"/>
        </w:rPr>
        <w:t>) seiring dengan kebijakan pemerintah me</w:t>
      </w:r>
      <w:r w:rsidR="00DA12A9">
        <w:rPr>
          <w:rFonts w:ascii="Times New Roman" w:hAnsi="Times New Roman" w:cs="Times New Roman"/>
          <w:sz w:val="24"/>
          <w:szCs w:val="24"/>
        </w:rPr>
        <w:t>n</w:t>
      </w:r>
      <w:r w:rsidR="00D46E64">
        <w:rPr>
          <w:rFonts w:ascii="Times New Roman" w:hAnsi="Times New Roman" w:cs="Times New Roman"/>
          <w:sz w:val="24"/>
          <w:szCs w:val="24"/>
        </w:rPr>
        <w:t>aikkan harga BBM besubsidi.</w:t>
      </w:r>
      <w:r w:rsidR="006F0D6E">
        <w:rPr>
          <w:rFonts w:ascii="Times New Roman" w:hAnsi="Times New Roman" w:cs="Times New Roman"/>
          <w:sz w:val="24"/>
          <w:szCs w:val="24"/>
        </w:rPr>
        <w:t xml:space="preserve"> Setelah bulan September 2008, tingkat inflasi mulai turun karena turunnya harga komoditi </w:t>
      </w:r>
      <w:r w:rsidR="00306073">
        <w:rPr>
          <w:rFonts w:ascii="Times New Roman" w:hAnsi="Times New Roman" w:cs="Times New Roman"/>
          <w:sz w:val="24"/>
          <w:szCs w:val="24"/>
        </w:rPr>
        <w:t xml:space="preserve">internasional, pangan dan </w:t>
      </w:r>
      <w:r w:rsidR="00765BD8">
        <w:rPr>
          <w:rFonts w:ascii="Times New Roman" w:hAnsi="Times New Roman" w:cs="Times New Roman"/>
          <w:sz w:val="24"/>
          <w:szCs w:val="24"/>
        </w:rPr>
        <w:t xml:space="preserve">energi </w:t>
      </w:r>
      <w:r w:rsidR="006F0D6E">
        <w:rPr>
          <w:rFonts w:ascii="Times New Roman" w:hAnsi="Times New Roman" w:cs="Times New Roman"/>
          <w:sz w:val="24"/>
          <w:szCs w:val="24"/>
        </w:rPr>
        <w:t>dunia. Penyebab lain dari terus menurunnya tingkat inflasi adalah kebijakan pemerintah menurunkan harga BBM jenis solar dan premium pada Desember 2008, dan produksi p</w:t>
      </w:r>
      <w:r w:rsidR="00BD4558">
        <w:rPr>
          <w:rFonts w:ascii="Times New Roman" w:hAnsi="Times New Roman" w:cs="Times New Roman"/>
          <w:sz w:val="24"/>
          <w:szCs w:val="24"/>
        </w:rPr>
        <w:t xml:space="preserve">angan dalam negeri yang </w:t>
      </w:r>
      <w:r w:rsidR="003B37BC">
        <w:rPr>
          <w:rFonts w:ascii="Times New Roman" w:hAnsi="Times New Roman" w:cs="Times New Roman"/>
          <w:sz w:val="24"/>
          <w:szCs w:val="24"/>
        </w:rPr>
        <w:t xml:space="preserve">relatif </w:t>
      </w:r>
      <w:r w:rsidR="006F0D6E">
        <w:rPr>
          <w:rFonts w:ascii="Times New Roman" w:hAnsi="Times New Roman" w:cs="Times New Roman"/>
          <w:sz w:val="24"/>
          <w:szCs w:val="24"/>
        </w:rPr>
        <w:t>bagus. Bahkan awal Desember 2008 terjadi deflasi sebesar 0,04 persen.</w:t>
      </w:r>
      <w:r w:rsidR="00406811">
        <w:rPr>
          <w:rFonts w:ascii="Times New Roman" w:hAnsi="Times New Roman" w:cs="Times New Roman"/>
          <w:sz w:val="24"/>
          <w:szCs w:val="24"/>
        </w:rPr>
        <w:t xml:space="preserve"> </w:t>
      </w:r>
      <w:r w:rsidR="00316025">
        <w:rPr>
          <w:rFonts w:ascii="Times New Roman" w:hAnsi="Times New Roman" w:cs="Times New Roman"/>
          <w:sz w:val="24"/>
          <w:szCs w:val="24"/>
        </w:rPr>
        <w:t xml:space="preserve">Investasi dilakukan baik pada bidang yang sama maupun </w:t>
      </w:r>
      <w:r w:rsidR="00316025">
        <w:rPr>
          <w:rFonts w:ascii="Times New Roman" w:hAnsi="Times New Roman" w:cs="Times New Roman"/>
          <w:sz w:val="24"/>
          <w:szCs w:val="24"/>
        </w:rPr>
        <w:lastRenderedPageBreak/>
        <w:t>bidang yang berbeda dengan latar belakang suatu perusahaan. Dilakukannya investasi ialah untuk memperoleh keuntungan dimasa mendatang, dengan berinvestasi seorang investor dapat memperoleh laba untuk beberapa periode kedepannya.</w:t>
      </w:r>
    </w:p>
    <w:p w:rsidR="00E96285" w:rsidRDefault="00E96285" w:rsidP="005C17B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Industri Tekstil dan Produk Tekstil (TPT) merupakan salah satu industri andalan Indonesia yang terus memberi kontribusi terhadap devisa Negara. Selain itu, industri ini memainkan peranan penting pula dalam meningkatkan orientasi ekspor di Negara-negara Asia lainnya, seperti Hongkong, Singapura, Taiwan, Korea Selatan, Malaysia, Cina, Indonesia, Thailand, dan Vietnam.</w:t>
      </w:r>
    </w:p>
    <w:p w:rsidR="001B5287" w:rsidRDefault="001B528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Pasar Tujuan Ekspor Industri TPT </w:t>
      </w:r>
    </w:p>
    <w:p w:rsidR="001B5287" w:rsidRDefault="001B528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pada 2003-2009</w:t>
      </w:r>
    </w:p>
    <w:p w:rsidR="001B5287" w:rsidRPr="00D007FD" w:rsidRDefault="001B528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(dalam Miliar US$) </w:t>
      </w:r>
    </w:p>
    <w:p w:rsidR="001B5287" w:rsidRDefault="001B5287" w:rsidP="00DE0D73">
      <w:pPr>
        <w:spacing w:after="0" w:line="240" w:lineRule="auto"/>
      </w:pPr>
      <w:r>
        <w:rPr>
          <w:noProof/>
        </w:rPr>
        <w:drawing>
          <wp:inline distT="0" distB="0" distL="0" distR="0" wp14:anchorId="57DA2712" wp14:editId="6719CCE1">
            <wp:extent cx="5153025" cy="21240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0D73" w:rsidRDefault="00DE0D73" w:rsidP="0044468A">
      <w:pPr>
        <w:spacing w:after="0" w:line="480" w:lineRule="auto"/>
        <w:rPr>
          <w:rFonts w:ascii="Times New Roman" w:hAnsi="Times New Roman" w:cs="Times New Roman"/>
          <w:sz w:val="24"/>
          <w:szCs w:val="24"/>
        </w:rPr>
      </w:pPr>
      <w:r>
        <w:rPr>
          <w:rFonts w:ascii="Times New Roman" w:hAnsi="Times New Roman" w:cs="Times New Roman"/>
          <w:sz w:val="24"/>
          <w:szCs w:val="24"/>
        </w:rPr>
        <w:t>Gambar 1.3 Pasar Tujuan Ekspor Industri TPT</w:t>
      </w:r>
    </w:p>
    <w:p w:rsidR="001A5E67" w:rsidRDefault="00CF0C60"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Berdasarkan gambar 1.3 p</w:t>
      </w:r>
      <w:r w:rsidR="00E96285">
        <w:rPr>
          <w:rFonts w:ascii="Times New Roman" w:hAnsi="Times New Roman" w:cs="Times New Roman"/>
          <w:sz w:val="24"/>
          <w:szCs w:val="24"/>
        </w:rPr>
        <w:t xml:space="preserve">asar tujuan ekspor industri TPT nasional adalah Amerika Serikat yang sejak tahun 2003 nilainya lebih dari US$ 2,3 milyar bahkan di tahun 2007 mencapai US$ 4,3 milyar. Amerika Serikat merupakan pasar komoditi TPT terbersar dunia, dan sejauh ini ekspornya masih didominasi oleh China, yang nilai ekspornya lebih dari US$ 27 milyar di tahun 2007. Setelah Amerika Serikat, pasar ekspor TPT terbesar Inonesia adalah Uni Eropa, Jepang </w:t>
      </w:r>
      <w:r w:rsidR="00E96285">
        <w:rPr>
          <w:rFonts w:ascii="Times New Roman" w:hAnsi="Times New Roman" w:cs="Times New Roman"/>
          <w:sz w:val="24"/>
          <w:szCs w:val="24"/>
        </w:rPr>
        <w:lastRenderedPageBreak/>
        <w:t xml:space="preserve">merupakan pasar terbesar ketiga ekspor TPT Indonesia dengan nilai ekspor rata-rata di atas US$ 350 juta sejak tahun 2003-2007. </w:t>
      </w:r>
    </w:p>
    <w:p w:rsidR="00B26AA6" w:rsidRDefault="00E96285"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Dengan catatan ekspor yang besar tersebut, Indonesia masuk sepuluh besar pengekspor TPT peringk</w:t>
      </w:r>
      <w:r w:rsidR="00396055">
        <w:rPr>
          <w:rFonts w:ascii="Times New Roman" w:hAnsi="Times New Roman" w:cs="Times New Roman"/>
          <w:sz w:val="24"/>
          <w:szCs w:val="24"/>
        </w:rPr>
        <w:t xml:space="preserve">at atas dunia. </w:t>
      </w:r>
      <w:r>
        <w:rPr>
          <w:rFonts w:ascii="Times New Roman" w:hAnsi="Times New Roman" w:cs="Times New Roman"/>
          <w:sz w:val="24"/>
          <w:szCs w:val="24"/>
        </w:rPr>
        <w:t>Seiring dengan melesunya perekonomian dunia akibat krisis properti Amerika Serikat (</w:t>
      </w:r>
      <w:r>
        <w:rPr>
          <w:rFonts w:ascii="Times New Roman" w:hAnsi="Times New Roman" w:cs="Times New Roman"/>
          <w:i/>
          <w:sz w:val="24"/>
          <w:szCs w:val="24"/>
        </w:rPr>
        <w:t>subprime mortgage</w:t>
      </w:r>
      <w:r>
        <w:rPr>
          <w:rFonts w:ascii="Times New Roman" w:hAnsi="Times New Roman" w:cs="Times New Roman"/>
          <w:sz w:val="24"/>
          <w:szCs w:val="24"/>
        </w:rPr>
        <w:t>), ekspor TPT Indonesia mengalami penurunan pada tahun 2009. Nilai ekspor tersebut hanya mencapai US$ 9,4 milyar at</w:t>
      </w:r>
      <w:r w:rsidR="00E4300E">
        <w:rPr>
          <w:rFonts w:ascii="Times New Roman" w:hAnsi="Times New Roman" w:cs="Times New Roman"/>
          <w:sz w:val="24"/>
          <w:szCs w:val="24"/>
        </w:rPr>
        <w:t>a</w:t>
      </w:r>
      <w:r>
        <w:rPr>
          <w:rFonts w:ascii="Times New Roman" w:hAnsi="Times New Roman" w:cs="Times New Roman"/>
          <w:sz w:val="24"/>
          <w:szCs w:val="24"/>
        </w:rPr>
        <w:t xml:space="preserve">u turun sebesar 9,9 persen dibandingkan dengan angka ekspor tahun 2008. </w:t>
      </w:r>
    </w:p>
    <w:p w:rsidR="00E96285" w:rsidRDefault="00E96285"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Bahkan Menteri Tenaga Kerja dan Transmigrasi Erman Suparno (Oktober 2008) mengatakan bahwa ada banyak perusahaan yang melakukan PHK (Pemutusan hubungan kerja) dalam jumlah tidak sedikit dan perusahaan yang melakukan PHK itu didominasi pada sector manufaktur (perindustrian), khususnya penenunan (tekstil dan garmen). Pemutusan hubungan kerja tersebut diakibatkan menurunnya tingkat penjualan ekspor.</w:t>
      </w:r>
    </w:p>
    <w:p w:rsidR="00A2590D" w:rsidRDefault="00B26AA6" w:rsidP="00A2590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Memasuki tahun 2010, industri TPT Indonesia dihadapkan pada tantangan yang cukup serius. Bea masuk 0% dari China berdasarkan perjanjian CAFTA </w:t>
      </w:r>
      <w:r w:rsidRPr="009569A4">
        <w:rPr>
          <w:rFonts w:ascii="Times New Roman" w:hAnsi="Times New Roman" w:cs="Times New Roman"/>
          <w:sz w:val="24"/>
          <w:szCs w:val="24"/>
        </w:rPr>
        <w:t>(</w:t>
      </w:r>
      <w:r w:rsidRPr="009569A4">
        <w:rPr>
          <w:rFonts w:ascii="Times New Roman" w:hAnsi="Times New Roman" w:cs="Times New Roman"/>
          <w:i/>
          <w:sz w:val="24"/>
          <w:szCs w:val="24"/>
        </w:rPr>
        <w:t>China – ASEAN Free Trade Area</w:t>
      </w:r>
      <w:r>
        <w:rPr>
          <w:rFonts w:ascii="Times New Roman" w:hAnsi="Times New Roman" w:cs="Times New Roman"/>
          <w:sz w:val="24"/>
          <w:szCs w:val="24"/>
        </w:rPr>
        <w:t>) yang telah ditandatangani tahun 2005 dan akan berlaku di Indonesia pada tahun 2010, mau tidak mau akan memberikan dampak serius bagi pasar domestik.</w:t>
      </w:r>
    </w:p>
    <w:p w:rsidR="00B26AA6" w:rsidRDefault="00B26AA6" w:rsidP="00A2590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Impor TPT China ke Indonesia mengalami lonjakan besar dari hanya US$ 262 juta di tahun 2006 menjadi US$ 1,144 milyar di tahun 2009. Lonjakan ini membuktikan bahwa sebelum pemberlakuan CAFTA produk TPT China sudah sangat kompetetif.</w:t>
      </w:r>
      <w:r w:rsidR="004C24A3">
        <w:rPr>
          <w:rFonts w:ascii="Times New Roman" w:hAnsi="Times New Roman" w:cs="Times New Roman"/>
          <w:sz w:val="24"/>
          <w:szCs w:val="24"/>
        </w:rPr>
        <w:t xml:space="preserve"> Berikut </w:t>
      </w:r>
      <w:r w:rsidR="00332B55">
        <w:rPr>
          <w:rFonts w:ascii="Times New Roman" w:hAnsi="Times New Roman" w:cs="Times New Roman"/>
          <w:sz w:val="24"/>
          <w:szCs w:val="24"/>
        </w:rPr>
        <w:t>gambar 1.4</w:t>
      </w:r>
      <w:r w:rsidR="00DF1CF7">
        <w:rPr>
          <w:rFonts w:ascii="Times New Roman" w:hAnsi="Times New Roman" w:cs="Times New Roman"/>
          <w:sz w:val="24"/>
          <w:szCs w:val="24"/>
        </w:rPr>
        <w:t xml:space="preserve"> pergerakan</w:t>
      </w:r>
      <w:r w:rsidR="00332B55">
        <w:rPr>
          <w:rFonts w:ascii="Times New Roman" w:hAnsi="Times New Roman" w:cs="Times New Roman"/>
          <w:sz w:val="24"/>
          <w:szCs w:val="24"/>
        </w:rPr>
        <w:t xml:space="preserve"> Impor China ke Indonesia.</w:t>
      </w:r>
    </w:p>
    <w:p w:rsidR="001A5E67" w:rsidRDefault="001A5E6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Pergerakan Impor China Ke Indonesia </w:t>
      </w:r>
    </w:p>
    <w:p w:rsidR="001A5E67" w:rsidRDefault="001A5E6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pada Tahun 2006-2009</w:t>
      </w:r>
    </w:p>
    <w:p w:rsidR="001A5E67" w:rsidRPr="005246BF" w:rsidRDefault="001A5E67" w:rsidP="001A5E67">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(dalam US$)</w:t>
      </w:r>
    </w:p>
    <w:p w:rsidR="001A5E67" w:rsidRDefault="001A5E67" w:rsidP="000F4D36">
      <w:pPr>
        <w:spacing w:after="0" w:line="276"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8F95BD" wp14:editId="0B7049FB">
            <wp:extent cx="4019550" cy="1885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4D36" w:rsidRDefault="000F4D36" w:rsidP="0052753D">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Gambar 1.4 Pergerakan Impor China Ke Indonesia</w:t>
      </w:r>
    </w:p>
    <w:p w:rsidR="00DB1A2E" w:rsidRDefault="00B14F02" w:rsidP="002B37FD">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Menc</w:t>
      </w:r>
      <w:r w:rsidR="00DF2963">
        <w:rPr>
          <w:rFonts w:ascii="Times New Roman" w:hAnsi="Times New Roman" w:cs="Times New Roman"/>
          <w:sz w:val="24"/>
          <w:szCs w:val="24"/>
        </w:rPr>
        <w:t xml:space="preserve">ermati situasi ini, Badan Standarisasi </w:t>
      </w:r>
      <w:r w:rsidR="00050036">
        <w:rPr>
          <w:rFonts w:ascii="Times New Roman" w:hAnsi="Times New Roman" w:cs="Times New Roman"/>
          <w:sz w:val="24"/>
          <w:szCs w:val="24"/>
        </w:rPr>
        <w:t>Nasional (BSN) menilai bahwa sek</w:t>
      </w:r>
      <w:r w:rsidR="00DF2963">
        <w:rPr>
          <w:rFonts w:ascii="Times New Roman" w:hAnsi="Times New Roman" w:cs="Times New Roman"/>
          <w:sz w:val="24"/>
          <w:szCs w:val="24"/>
        </w:rPr>
        <w:t>tor industri TPT merupakan salah satu industri nasional yang paling terpengaruh dengan pemberlakuan CAFTA.</w:t>
      </w:r>
      <w:r w:rsidR="002B37FD">
        <w:rPr>
          <w:rFonts w:ascii="Times New Roman" w:hAnsi="Times New Roman" w:cs="Times New Roman"/>
          <w:sz w:val="24"/>
          <w:szCs w:val="24"/>
        </w:rPr>
        <w:t xml:space="preserve"> </w:t>
      </w:r>
      <w:r w:rsidR="00DB1A2E">
        <w:rPr>
          <w:rFonts w:ascii="Times New Roman" w:hAnsi="Times New Roman" w:cs="Times New Roman"/>
          <w:sz w:val="24"/>
          <w:szCs w:val="24"/>
        </w:rPr>
        <w:t xml:space="preserve">Kedua hal tersebut yakni krisis finansial global dan keikutsertaan Indonesia dalam CAFTA memberikan kondisi yang cukup sulit bagi perekonomian Indonesia khususnya industri tekstil dan produk tekstil. Perusahaan yang bergerak dalam bisnis tekstil dan produk tekstil (garmen) tentu harus mampu bersikap kritis dan peka menghadapi kedua </w:t>
      </w:r>
      <w:r w:rsidR="0052753D">
        <w:rPr>
          <w:rFonts w:ascii="Times New Roman" w:hAnsi="Times New Roman" w:cs="Times New Roman"/>
          <w:sz w:val="24"/>
          <w:szCs w:val="24"/>
        </w:rPr>
        <w:t>hal tersebut. Tak bisa</w:t>
      </w:r>
      <w:r w:rsidR="00DB1A2E">
        <w:rPr>
          <w:rFonts w:ascii="Times New Roman" w:hAnsi="Times New Roman" w:cs="Times New Roman"/>
          <w:sz w:val="24"/>
          <w:szCs w:val="24"/>
        </w:rPr>
        <w:t xml:space="preserve"> dipungkiri jika keadaan tersebut mampu mempengaruhi kondisi keuangan perusahaan yang mungkin saja berakibat terjadinya </w:t>
      </w:r>
      <w:r w:rsidR="00DB1A2E">
        <w:rPr>
          <w:rFonts w:ascii="Times New Roman" w:hAnsi="Times New Roman" w:cs="Times New Roman"/>
          <w:i/>
          <w:sz w:val="24"/>
          <w:szCs w:val="24"/>
        </w:rPr>
        <w:t>financial distress</w:t>
      </w:r>
      <w:r w:rsidR="00DB1A2E">
        <w:rPr>
          <w:rFonts w:ascii="Times New Roman" w:hAnsi="Times New Roman" w:cs="Times New Roman"/>
          <w:sz w:val="24"/>
          <w:szCs w:val="24"/>
        </w:rPr>
        <w:t xml:space="preserve"> (kesulitan keuangan) bagi perusahaan tekstil dan garmen.</w:t>
      </w:r>
    </w:p>
    <w:p w:rsidR="00B27DAF" w:rsidRDefault="00B27DAF"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Penerapan perdagangan bebas (</w:t>
      </w:r>
      <w:r>
        <w:rPr>
          <w:rFonts w:ascii="Times New Roman" w:hAnsi="Times New Roman" w:cs="Times New Roman"/>
          <w:i/>
          <w:sz w:val="24"/>
          <w:szCs w:val="24"/>
        </w:rPr>
        <w:t xml:space="preserve">free trade agreement/ </w:t>
      </w:r>
      <w:r>
        <w:rPr>
          <w:rFonts w:ascii="Times New Roman" w:hAnsi="Times New Roman" w:cs="Times New Roman"/>
          <w:sz w:val="24"/>
          <w:szCs w:val="24"/>
        </w:rPr>
        <w:t xml:space="preserve">FTA) antara ASEAN dan China yang diterapkan semakin mengancam keberlangsungan </w:t>
      </w:r>
      <w:r w:rsidR="00653875">
        <w:rPr>
          <w:rFonts w:ascii="Times New Roman" w:hAnsi="Times New Roman" w:cs="Times New Roman"/>
          <w:sz w:val="24"/>
          <w:szCs w:val="24"/>
        </w:rPr>
        <w:t>industri tekstil di Indonesia. Industri tekstil Indonesia selama lima tahun terakhir sudah sulit karena kalah bersaing dengan produk impor terutama dari China karena tidak kompetetifnya antara industri tekstil Indonesia terhadap produk China.</w:t>
      </w:r>
    </w:p>
    <w:p w:rsidR="005E1532" w:rsidRDefault="005E1532" w:rsidP="005E153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Pergerakan Defisit yang Dialami Industri Tekstil di Indonesia </w:t>
      </w:r>
    </w:p>
    <w:p w:rsidR="005E1532" w:rsidRDefault="005E1532" w:rsidP="005E153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pada Tahun 2006-2010</w:t>
      </w:r>
    </w:p>
    <w:p w:rsidR="005E1532" w:rsidRDefault="005E1532" w:rsidP="005E153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(dalam Juta)</w:t>
      </w:r>
    </w:p>
    <w:p w:rsidR="00FC62AA" w:rsidRDefault="005E1532" w:rsidP="000F4D36">
      <w:pPr>
        <w:spacing w:line="276"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2FAB3AD" wp14:editId="26CBC885">
            <wp:extent cx="3876675" cy="17526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4D36" w:rsidRDefault="000F4D36" w:rsidP="00E7788F">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Gambar 1.5 Pergerakan Defisit Industri Tekstil di Indonesia</w:t>
      </w:r>
    </w:p>
    <w:p w:rsidR="001D7EEC" w:rsidRDefault="00FC62AA" w:rsidP="001D7EEC">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Dapat dilihat pada gambar 1.5 industri tekstil mulai mengalami defisit pada tahun 2006 dan terus membengkak setiap tahunnya. Industri </w:t>
      </w:r>
      <w:r w:rsidR="00781C1E">
        <w:rPr>
          <w:rFonts w:ascii="Times New Roman" w:hAnsi="Times New Roman" w:cs="Times New Roman"/>
          <w:sz w:val="24"/>
          <w:szCs w:val="24"/>
        </w:rPr>
        <w:t>tekstil mengalami de</w:t>
      </w:r>
      <w:r>
        <w:rPr>
          <w:rFonts w:ascii="Times New Roman" w:hAnsi="Times New Roman" w:cs="Times New Roman"/>
          <w:sz w:val="24"/>
          <w:szCs w:val="24"/>
        </w:rPr>
        <w:t>fisit USD107 juta pada tahum 2006, tahun 2007 mencapai USD 186 juta, dan tahun 2008 mencapai USD859 juta. Pada saat itu, tahun 2009 diperkirakan defisit mencapai USD895 juta dan tah</w:t>
      </w:r>
      <w:r w:rsidR="001D7EEC">
        <w:rPr>
          <w:rFonts w:ascii="Times New Roman" w:hAnsi="Times New Roman" w:cs="Times New Roman"/>
          <w:sz w:val="24"/>
          <w:szCs w:val="24"/>
        </w:rPr>
        <w:t>un 2010 sebesar USD 1,2 miliar.</w:t>
      </w:r>
    </w:p>
    <w:p w:rsidR="0058158A" w:rsidRPr="00B27DAF" w:rsidRDefault="00FC62AA" w:rsidP="001D7EEC">
      <w:pPr>
        <w:tabs>
          <w:tab w:val="left" w:pos="-283"/>
          <w:tab w:val="left" w:pos="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(http://economy.okezone.com/read/2009/12/19/320/286519/industri-tekstil-berpotensi-defisit-usd1-2-m).</w:t>
      </w:r>
    </w:p>
    <w:p w:rsidR="0080755A" w:rsidRDefault="00670BF2"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Faktor kebijakan internal memberi lebih banyak pengaruh terhadap terjadinya </w:t>
      </w:r>
      <w:r>
        <w:rPr>
          <w:rFonts w:ascii="Times New Roman" w:hAnsi="Times New Roman" w:cs="Times New Roman"/>
          <w:i/>
          <w:sz w:val="24"/>
          <w:szCs w:val="24"/>
        </w:rPr>
        <w:t>financial distress</w:t>
      </w:r>
      <w:r>
        <w:rPr>
          <w:rFonts w:ascii="Times New Roman" w:hAnsi="Times New Roman" w:cs="Times New Roman"/>
          <w:sz w:val="24"/>
          <w:szCs w:val="24"/>
        </w:rPr>
        <w:t xml:space="preserve"> yang berujung pada kebangkrutan. Tingginya ketergantungan perusahaan terhadap pendanaan pihak ketiga dapat dilihat dari jumlah hutang</w:t>
      </w:r>
      <w:r w:rsidR="00EE4A87">
        <w:rPr>
          <w:rFonts w:ascii="Times New Roman" w:hAnsi="Times New Roman" w:cs="Times New Roman"/>
          <w:sz w:val="24"/>
          <w:szCs w:val="24"/>
        </w:rPr>
        <w:t xml:space="preserve"> </w:t>
      </w:r>
      <w:r>
        <w:rPr>
          <w:rFonts w:ascii="Times New Roman" w:hAnsi="Times New Roman" w:cs="Times New Roman"/>
          <w:sz w:val="24"/>
          <w:szCs w:val="24"/>
        </w:rPr>
        <w:t xml:space="preserve">lebih besar dari jumlah aktiva perusahaan. Struktur pembiayaan yang menimbulkan beban bunga tinggi bagi perusahaan dan keharusan pemenuhan pembayaran pokok dan bunga pinjaman jatuh tempo menyebabkan terganggunya modal kerja perusahaan dengan indikasi berupa rasio likuiditas. Terganggunya modal kerja akan mengganggu operasional perusahaan sehingga </w:t>
      </w:r>
      <w:r>
        <w:rPr>
          <w:rFonts w:ascii="Times New Roman" w:hAnsi="Times New Roman" w:cs="Times New Roman"/>
          <w:sz w:val="24"/>
          <w:szCs w:val="24"/>
        </w:rPr>
        <w:lastRenderedPageBreak/>
        <w:t xml:space="preserve">profitabilitas perusahaan menurun. Kondisi seperti ini memicu terjadinya </w:t>
      </w:r>
      <w:r>
        <w:rPr>
          <w:rFonts w:ascii="Times New Roman" w:hAnsi="Times New Roman" w:cs="Times New Roman"/>
          <w:i/>
          <w:sz w:val="24"/>
          <w:szCs w:val="24"/>
        </w:rPr>
        <w:t>financial distress</w:t>
      </w:r>
      <w:r>
        <w:rPr>
          <w:rFonts w:ascii="Times New Roman" w:hAnsi="Times New Roman" w:cs="Times New Roman"/>
          <w:sz w:val="24"/>
          <w:szCs w:val="24"/>
        </w:rPr>
        <w:t xml:space="preserve"> suatu perusahaan. </w:t>
      </w:r>
      <w:r w:rsidR="0080755A">
        <w:rPr>
          <w:rFonts w:ascii="Times New Roman" w:hAnsi="Times New Roman" w:cs="Times New Roman"/>
          <w:sz w:val="24"/>
          <w:szCs w:val="24"/>
        </w:rPr>
        <w:t>Laporan keuangan yang diterbitkan oleh perusahaan merupakan salah satu sumber informasi mengenai kondisi keuangan perusahaan saat itu. Perubahan posisi keuangan perusahaan digunakan untuk mendukung p</w:t>
      </w:r>
      <w:r w:rsidR="0098744E">
        <w:rPr>
          <w:rFonts w:ascii="Times New Roman" w:hAnsi="Times New Roman" w:cs="Times New Roman"/>
          <w:sz w:val="24"/>
          <w:szCs w:val="24"/>
        </w:rPr>
        <w:t>engambilan keputusan pihak manaj</w:t>
      </w:r>
      <w:r w:rsidR="0080755A">
        <w:rPr>
          <w:rFonts w:ascii="Times New Roman" w:hAnsi="Times New Roman" w:cs="Times New Roman"/>
          <w:sz w:val="24"/>
          <w:szCs w:val="24"/>
        </w:rPr>
        <w:t>emen secara tepat, maka data keuangan harus dikonversi menjadi informasi dalam pengambilan keputusan ekonomis dengan cara mela</w:t>
      </w:r>
      <w:r w:rsidR="00FF6CE9">
        <w:rPr>
          <w:rFonts w:ascii="Times New Roman" w:hAnsi="Times New Roman" w:cs="Times New Roman"/>
          <w:sz w:val="24"/>
          <w:szCs w:val="24"/>
        </w:rPr>
        <w:t>kukan analisis laporan keuangan, dengan</w:t>
      </w:r>
      <w:r w:rsidR="001679A2">
        <w:rPr>
          <w:rFonts w:ascii="Times New Roman" w:hAnsi="Times New Roman" w:cs="Times New Roman"/>
          <w:sz w:val="24"/>
          <w:szCs w:val="24"/>
        </w:rPr>
        <w:t xml:space="preserve"> menganalisis laporan keuangan</w:t>
      </w:r>
      <w:r w:rsidR="001B73CF">
        <w:rPr>
          <w:rFonts w:ascii="Times New Roman" w:hAnsi="Times New Roman" w:cs="Times New Roman"/>
          <w:sz w:val="24"/>
          <w:szCs w:val="24"/>
        </w:rPr>
        <w:t xml:space="preserve"> </w:t>
      </w:r>
      <w:r w:rsidR="007A0112">
        <w:rPr>
          <w:rFonts w:ascii="Times New Roman" w:hAnsi="Times New Roman" w:cs="Times New Roman"/>
          <w:sz w:val="24"/>
          <w:szCs w:val="24"/>
        </w:rPr>
        <w:t>se</w:t>
      </w:r>
      <w:r w:rsidR="001B73CF">
        <w:rPr>
          <w:rFonts w:ascii="Times New Roman" w:hAnsi="Times New Roman" w:cs="Times New Roman"/>
          <w:sz w:val="24"/>
          <w:szCs w:val="24"/>
        </w:rPr>
        <w:t>seorang akan tahu posisi suatu perusahaan itu sedang dalam kondisi baik atau tidak.</w:t>
      </w:r>
    </w:p>
    <w:p w:rsidR="003E5DA5" w:rsidRDefault="00985FC6"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Terdapat beberapa model untuk memprediksi kebangkrutan perusahaan (</w:t>
      </w:r>
      <w:r>
        <w:rPr>
          <w:rFonts w:ascii="Times New Roman" w:hAnsi="Times New Roman" w:cs="Times New Roman"/>
          <w:i/>
          <w:sz w:val="24"/>
          <w:szCs w:val="24"/>
        </w:rPr>
        <w:t>financial distress</w:t>
      </w:r>
      <w:r>
        <w:rPr>
          <w:rFonts w:ascii="Times New Roman" w:hAnsi="Times New Roman" w:cs="Times New Roman"/>
          <w:sz w:val="24"/>
          <w:szCs w:val="24"/>
        </w:rPr>
        <w:t xml:space="preserve">), diantaranya yaitu </w:t>
      </w:r>
      <w:r w:rsidR="00EA336A">
        <w:rPr>
          <w:rFonts w:ascii="Times New Roman" w:hAnsi="Times New Roman" w:cs="Times New Roman"/>
          <w:sz w:val="24"/>
          <w:szCs w:val="24"/>
        </w:rPr>
        <w:t xml:space="preserve">model Zmijewski X-Score (1983) dengan menggunakan analisis rasio yang mengukur kinerja profitabilitas, </w:t>
      </w:r>
      <w:r w:rsidR="00EA336A">
        <w:rPr>
          <w:rFonts w:ascii="Times New Roman" w:hAnsi="Times New Roman" w:cs="Times New Roman"/>
          <w:i/>
          <w:sz w:val="24"/>
          <w:szCs w:val="24"/>
        </w:rPr>
        <w:t>leverage</w:t>
      </w:r>
      <w:r w:rsidR="00EA336A">
        <w:rPr>
          <w:rFonts w:ascii="Times New Roman" w:hAnsi="Times New Roman" w:cs="Times New Roman"/>
          <w:sz w:val="24"/>
          <w:szCs w:val="24"/>
        </w:rPr>
        <w:t xml:space="preserve">, dan likuiditas suatu perusahaan untuk model prediksinya. Dalam model Zmijewski, diterapkan penelitian terhadap 24 perusahaan yang mengalami </w:t>
      </w:r>
      <w:r w:rsidR="00EA336A">
        <w:rPr>
          <w:rFonts w:ascii="Times New Roman" w:hAnsi="Times New Roman" w:cs="Times New Roman"/>
          <w:i/>
          <w:sz w:val="24"/>
          <w:szCs w:val="24"/>
        </w:rPr>
        <w:t>financial distress</w:t>
      </w:r>
      <w:r w:rsidR="00EA336A">
        <w:rPr>
          <w:rFonts w:ascii="Times New Roman" w:hAnsi="Times New Roman" w:cs="Times New Roman"/>
          <w:sz w:val="24"/>
          <w:szCs w:val="24"/>
        </w:rPr>
        <w:t xml:space="preserve"> dan 62 perusahaan yang tidak mengalami </w:t>
      </w:r>
      <w:r w:rsidR="00EA336A">
        <w:rPr>
          <w:rFonts w:ascii="Times New Roman" w:hAnsi="Times New Roman" w:cs="Times New Roman"/>
          <w:i/>
          <w:sz w:val="24"/>
          <w:szCs w:val="24"/>
        </w:rPr>
        <w:t>financial distress</w:t>
      </w:r>
      <w:r w:rsidR="00EA336A">
        <w:rPr>
          <w:rFonts w:ascii="Times New Roman" w:hAnsi="Times New Roman" w:cs="Times New Roman"/>
          <w:sz w:val="24"/>
          <w:szCs w:val="24"/>
        </w:rPr>
        <w:t xml:space="preserve">, dengan menggunakan model logit mereka berusaha untuk menentukan rasio keuangan yang paling dominan untuk memprediksi adanya </w:t>
      </w:r>
      <w:r w:rsidR="00EA336A">
        <w:rPr>
          <w:rFonts w:ascii="Times New Roman" w:hAnsi="Times New Roman" w:cs="Times New Roman"/>
          <w:i/>
          <w:sz w:val="24"/>
          <w:szCs w:val="24"/>
        </w:rPr>
        <w:t>financial distress</w:t>
      </w:r>
      <w:r w:rsidR="00090C72">
        <w:rPr>
          <w:rFonts w:ascii="Times New Roman" w:hAnsi="Times New Roman" w:cs="Times New Roman"/>
          <w:sz w:val="24"/>
          <w:szCs w:val="24"/>
        </w:rPr>
        <w:t>.</w:t>
      </w:r>
    </w:p>
    <w:p w:rsidR="003E5DA5" w:rsidRDefault="00EA336A"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Model Zmijewski (X-Score) dalam formulanya menggunakan rasio-rasio keuangan seperti </w:t>
      </w:r>
      <w:r>
        <w:rPr>
          <w:rFonts w:ascii="Times New Roman" w:hAnsi="Times New Roman" w:cs="Times New Roman"/>
          <w:i/>
          <w:sz w:val="24"/>
          <w:szCs w:val="24"/>
        </w:rPr>
        <w:t xml:space="preserve">current ratio, debt ratio, </w:t>
      </w:r>
      <w:r>
        <w:rPr>
          <w:rFonts w:ascii="Times New Roman" w:hAnsi="Times New Roman" w:cs="Times New Roman"/>
          <w:sz w:val="24"/>
          <w:szCs w:val="24"/>
        </w:rPr>
        <w:t xml:space="preserve">dan </w:t>
      </w:r>
      <w:r>
        <w:rPr>
          <w:rFonts w:ascii="Times New Roman" w:hAnsi="Times New Roman" w:cs="Times New Roman"/>
          <w:i/>
          <w:sz w:val="24"/>
          <w:szCs w:val="24"/>
        </w:rPr>
        <w:t>return on assets</w:t>
      </w:r>
      <w:r>
        <w:rPr>
          <w:rFonts w:ascii="Times New Roman" w:hAnsi="Times New Roman" w:cs="Times New Roman"/>
          <w:sz w:val="24"/>
          <w:szCs w:val="24"/>
        </w:rPr>
        <w:t xml:space="preserve">. Ketiga rasio tersebut secara umum selalu menjadi perhatian investor karena secara dasar dianggap sudah mempresentatifkan analisis awal tentang kondisi suatu perusahaan. Hal tersebut juga sejalan dengan pendapat dari Irham Fahmi (2012:53), bahwa bagi investor ada tiga rasio keuangan yang paling dominan yang </w:t>
      </w:r>
      <w:r>
        <w:rPr>
          <w:rFonts w:ascii="Times New Roman" w:hAnsi="Times New Roman" w:cs="Times New Roman"/>
          <w:sz w:val="24"/>
          <w:szCs w:val="24"/>
        </w:rPr>
        <w:lastRenderedPageBreak/>
        <w:t>dijadikan rujukan untuk melihat kinerja suatu perusahaan, yaitu rasio likuiditas (</w:t>
      </w:r>
      <w:r>
        <w:rPr>
          <w:rFonts w:ascii="Times New Roman" w:hAnsi="Times New Roman" w:cs="Times New Roman"/>
          <w:i/>
          <w:sz w:val="24"/>
          <w:szCs w:val="24"/>
        </w:rPr>
        <w:t>liquidity ratio</w:t>
      </w:r>
      <w:r>
        <w:rPr>
          <w:rFonts w:ascii="Times New Roman" w:hAnsi="Times New Roman" w:cs="Times New Roman"/>
          <w:sz w:val="24"/>
          <w:szCs w:val="24"/>
        </w:rPr>
        <w:t>), rasio solvabilitas (</w:t>
      </w:r>
      <w:r>
        <w:rPr>
          <w:rFonts w:ascii="Times New Roman" w:hAnsi="Times New Roman" w:cs="Times New Roman"/>
          <w:i/>
          <w:sz w:val="24"/>
          <w:szCs w:val="24"/>
        </w:rPr>
        <w:t>solvability ratio</w:t>
      </w:r>
      <w:r>
        <w:rPr>
          <w:rFonts w:ascii="Times New Roman" w:hAnsi="Times New Roman" w:cs="Times New Roman"/>
          <w:sz w:val="24"/>
          <w:szCs w:val="24"/>
        </w:rPr>
        <w:t>), dan rasio profitabilitas (</w:t>
      </w:r>
      <w:r>
        <w:rPr>
          <w:rFonts w:ascii="Times New Roman" w:hAnsi="Times New Roman" w:cs="Times New Roman"/>
          <w:i/>
          <w:sz w:val="24"/>
          <w:szCs w:val="24"/>
        </w:rPr>
        <w:t>profitability ratio</w:t>
      </w:r>
      <w:r>
        <w:rPr>
          <w:rFonts w:ascii="Times New Roman" w:hAnsi="Times New Roman" w:cs="Times New Roman"/>
          <w:sz w:val="24"/>
          <w:szCs w:val="24"/>
        </w:rPr>
        <w:t xml:space="preserve">). </w:t>
      </w:r>
      <w:r w:rsidRPr="00EA336A">
        <w:rPr>
          <w:rFonts w:ascii="Times New Roman" w:hAnsi="Times New Roman" w:cs="Times New Roman"/>
          <w:sz w:val="24"/>
          <w:szCs w:val="24"/>
        </w:rPr>
        <w:t>Kemudian</w:t>
      </w:r>
      <w:r>
        <w:rPr>
          <w:rFonts w:ascii="Times New Roman" w:hAnsi="Times New Roman" w:cs="Times New Roman"/>
          <w:sz w:val="24"/>
          <w:szCs w:val="24"/>
        </w:rPr>
        <w:t xml:space="preserve"> model Ohlson (1980) dalam Ying Wang dan Michael Campbell (2010,334) memprediksikan kebangkrutan perusahaan de</w:t>
      </w:r>
      <w:r w:rsidR="005A48AC">
        <w:rPr>
          <w:rFonts w:ascii="Times New Roman" w:hAnsi="Times New Roman" w:cs="Times New Roman"/>
          <w:sz w:val="24"/>
          <w:szCs w:val="24"/>
        </w:rPr>
        <w:t>ngan menggunakan analisa logit.</w:t>
      </w:r>
    </w:p>
    <w:p w:rsidR="003E5DA5" w:rsidRDefault="00EA336A"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Ohlson dalam penelitiannya menggunakan sampel 105 perusahaan bangkrut serta 2058 perusahaan yang tidak bangkrut pada periode 1970-1976. Berbeda dengan penelitian sebelumnya Ohlson menggunakan model analisa logit kondisional untuk menghilangkan masalah MDA. Variabel rasio keuangan yang digunakan adalah size (log (total </w:t>
      </w:r>
      <w:r w:rsidRPr="006A2DF8">
        <w:rPr>
          <w:rFonts w:ascii="Times New Roman" w:hAnsi="Times New Roman" w:cs="Times New Roman"/>
          <w:i/>
          <w:sz w:val="24"/>
          <w:szCs w:val="24"/>
        </w:rPr>
        <w:t>assets/GNP Price-level index)), total liabilities/total assets, working zapital/total assets, current liabilities/current assets, net income/total assets, funds from operations/total liabilities</w:t>
      </w:r>
      <w:r>
        <w:rPr>
          <w:rFonts w:ascii="Times New Roman" w:hAnsi="Times New Roman" w:cs="Times New Roman"/>
          <w:sz w:val="24"/>
          <w:szCs w:val="24"/>
        </w:rPr>
        <w:t>. Ohlson membagi model logit menjadi 3, yaitu model 1 (satu) memprediksi kebangkrutan satu tahun sebelum pengumuman bangkrut, model 2 (dua) memprediksikan kebangkrutan dua tahun sebelum bangkrut, dan model 3 (tiga) memprediksikan kebangkrutan d</w:t>
      </w:r>
      <w:r w:rsidR="00DC2CDB">
        <w:rPr>
          <w:rFonts w:ascii="Times New Roman" w:hAnsi="Times New Roman" w:cs="Times New Roman"/>
          <w:sz w:val="24"/>
          <w:szCs w:val="24"/>
        </w:rPr>
        <w:t>alam satu tahun atau dua tahun.</w:t>
      </w:r>
    </w:p>
    <w:p w:rsidR="004D54BF" w:rsidRPr="003E5DA5" w:rsidRDefault="00D614C5" w:rsidP="003E5DA5">
      <w:pPr>
        <w:tabs>
          <w:tab w:val="left" w:pos="-283"/>
          <w:tab w:val="left" w:pos="0"/>
        </w:tabs>
        <w:spacing w:after="0" w:line="48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Berikutnya </w:t>
      </w:r>
      <w:r w:rsidRPr="00D614C5">
        <w:rPr>
          <w:rFonts w:ascii="Times New Roman" w:hAnsi="Times New Roman" w:cs="Times New Roman"/>
          <w:sz w:val="24"/>
          <w:szCs w:val="24"/>
        </w:rPr>
        <w:t>adalah M</w:t>
      </w:r>
      <w:r w:rsidR="00985FC6" w:rsidRPr="00D614C5">
        <w:rPr>
          <w:rFonts w:ascii="Times New Roman" w:hAnsi="Times New Roman" w:cs="Times New Roman"/>
          <w:sz w:val="24"/>
          <w:szCs w:val="24"/>
        </w:rPr>
        <w:t>odel Altman Z-Score</w:t>
      </w:r>
      <w:r w:rsidR="00B56A06" w:rsidRPr="00D614C5">
        <w:rPr>
          <w:rFonts w:ascii="Times New Roman" w:hAnsi="Times New Roman" w:cs="Times New Roman"/>
          <w:sz w:val="24"/>
          <w:szCs w:val="24"/>
        </w:rPr>
        <w:t xml:space="preserve"> (1968)</w:t>
      </w:r>
      <w:r w:rsidR="00985FC6" w:rsidRPr="00D614C5">
        <w:rPr>
          <w:rFonts w:ascii="Times New Roman" w:hAnsi="Times New Roman" w:cs="Times New Roman"/>
          <w:sz w:val="24"/>
          <w:szCs w:val="24"/>
        </w:rPr>
        <w:t xml:space="preserve"> yang menerapkan </w:t>
      </w:r>
      <w:r w:rsidR="00985FC6" w:rsidRPr="00D614C5">
        <w:rPr>
          <w:rFonts w:ascii="Times New Roman" w:hAnsi="Times New Roman" w:cs="Times New Roman"/>
          <w:i/>
          <w:sz w:val="24"/>
          <w:szCs w:val="24"/>
        </w:rPr>
        <w:t>Multiple Discriminant Analysis</w:t>
      </w:r>
      <w:r w:rsidR="00985FC6" w:rsidRPr="00D614C5">
        <w:rPr>
          <w:rFonts w:ascii="Times New Roman" w:hAnsi="Times New Roman" w:cs="Times New Roman"/>
          <w:sz w:val="24"/>
          <w:szCs w:val="24"/>
        </w:rPr>
        <w:t xml:space="preserve"> untuk pertama kalinya d</w:t>
      </w:r>
      <w:r w:rsidR="00FB5C26" w:rsidRPr="00D614C5">
        <w:rPr>
          <w:rFonts w:ascii="Times New Roman" w:hAnsi="Times New Roman" w:cs="Times New Roman"/>
          <w:sz w:val="24"/>
          <w:szCs w:val="24"/>
        </w:rPr>
        <w:t xml:space="preserve">engan mengalami beberapa revisi </w:t>
      </w:r>
      <w:r w:rsidR="00985FC6" w:rsidRPr="00D614C5">
        <w:rPr>
          <w:rFonts w:ascii="Times New Roman" w:hAnsi="Times New Roman" w:cs="Times New Roman"/>
          <w:sz w:val="24"/>
          <w:szCs w:val="24"/>
        </w:rPr>
        <w:t xml:space="preserve">hingga menjadi persamaan baru dengan memberikan tiga kategori prediksinya yaitu kondisi </w:t>
      </w:r>
      <w:r w:rsidR="00985FC6" w:rsidRPr="00D614C5">
        <w:rPr>
          <w:rFonts w:ascii="Times New Roman" w:hAnsi="Times New Roman" w:cs="Times New Roman"/>
          <w:i/>
          <w:sz w:val="24"/>
          <w:szCs w:val="24"/>
        </w:rPr>
        <w:t xml:space="preserve">financial distress, grey area, </w:t>
      </w:r>
      <w:r w:rsidR="00985FC6" w:rsidRPr="00D614C5">
        <w:rPr>
          <w:rFonts w:ascii="Times New Roman" w:hAnsi="Times New Roman" w:cs="Times New Roman"/>
          <w:sz w:val="24"/>
          <w:szCs w:val="24"/>
        </w:rPr>
        <w:t xml:space="preserve">dan </w:t>
      </w:r>
      <w:r w:rsidR="00985FC6" w:rsidRPr="00D614C5">
        <w:rPr>
          <w:rFonts w:ascii="Times New Roman" w:hAnsi="Times New Roman" w:cs="Times New Roman"/>
          <w:i/>
          <w:sz w:val="24"/>
          <w:szCs w:val="24"/>
        </w:rPr>
        <w:t xml:space="preserve"> non-financial distress</w:t>
      </w:r>
      <w:r w:rsidR="00985FC6" w:rsidRPr="00D614C5">
        <w:rPr>
          <w:rFonts w:ascii="Times New Roman" w:hAnsi="Times New Roman" w:cs="Times New Roman"/>
          <w:sz w:val="24"/>
          <w:szCs w:val="24"/>
        </w:rPr>
        <w:t>.</w:t>
      </w:r>
      <w:r w:rsidR="00985FC6" w:rsidRPr="00EA336A">
        <w:rPr>
          <w:rFonts w:ascii="Times New Roman" w:hAnsi="Times New Roman" w:cs="Times New Roman"/>
          <w:b/>
          <w:sz w:val="24"/>
          <w:szCs w:val="24"/>
        </w:rPr>
        <w:t xml:space="preserve"> </w:t>
      </w:r>
      <w:r w:rsidR="003E5DA5">
        <w:rPr>
          <w:rFonts w:ascii="Times New Roman" w:hAnsi="Times New Roman" w:cs="Times New Roman"/>
          <w:b/>
          <w:sz w:val="24"/>
          <w:szCs w:val="24"/>
        </w:rPr>
        <w:t xml:space="preserve"> </w:t>
      </w:r>
      <w:r w:rsidR="00314660">
        <w:rPr>
          <w:rFonts w:ascii="Times New Roman" w:hAnsi="Times New Roman" w:cs="Times New Roman"/>
          <w:sz w:val="24"/>
          <w:szCs w:val="24"/>
        </w:rPr>
        <w:t>Selain yang telah disebutkan sebelmnya, adapun</w:t>
      </w:r>
      <w:r w:rsidR="006A2DF8">
        <w:rPr>
          <w:rFonts w:ascii="Times New Roman" w:hAnsi="Times New Roman" w:cs="Times New Roman"/>
          <w:sz w:val="24"/>
          <w:szCs w:val="24"/>
        </w:rPr>
        <w:t xml:space="preserve"> studi empiris dalam memprediksi kebngkrutan (</w:t>
      </w:r>
      <w:r w:rsidR="006A2DF8">
        <w:rPr>
          <w:rFonts w:ascii="Times New Roman" w:hAnsi="Times New Roman" w:cs="Times New Roman"/>
          <w:i/>
          <w:sz w:val="24"/>
          <w:szCs w:val="24"/>
        </w:rPr>
        <w:t>financial distress</w:t>
      </w:r>
      <w:r w:rsidR="006A2DF8">
        <w:rPr>
          <w:rFonts w:ascii="Times New Roman" w:hAnsi="Times New Roman" w:cs="Times New Roman"/>
          <w:sz w:val="24"/>
          <w:szCs w:val="24"/>
        </w:rPr>
        <w:t xml:space="preserve">) adalah </w:t>
      </w:r>
      <w:r w:rsidRPr="00D614C5">
        <w:rPr>
          <w:rFonts w:ascii="Times New Roman" w:hAnsi="Times New Roman" w:cs="Times New Roman"/>
          <w:sz w:val="24"/>
          <w:szCs w:val="24"/>
        </w:rPr>
        <w:t xml:space="preserve">Model Grover mengkategorikan perusahaan dalam keadaan bangkrut dengan skor kurang atau sama dengan -0,02 </w:t>
      </w:r>
      <w:r w:rsidRPr="00D614C5">
        <w:rPr>
          <w:rFonts w:ascii="Times New Roman" w:hAnsi="Times New Roman" w:cs="Times New Roman"/>
          <w:sz w:val="24"/>
          <w:szCs w:val="24"/>
        </w:rPr>
        <w:lastRenderedPageBreak/>
        <w:t>(Z ≤ -0,02) sedangkan nilai untuk perusahaan yang dikategorikan dalam keadaan tidak bangkrut adalah lebih atau sama dengan 0,01 (Z ≥ 0,01).</w:t>
      </w:r>
      <w:r>
        <w:rPr>
          <w:rFonts w:ascii="Times New Roman" w:hAnsi="Times New Roman" w:cs="Times New Roman"/>
          <w:b/>
          <w:sz w:val="24"/>
          <w:szCs w:val="24"/>
        </w:rPr>
        <w:t xml:space="preserve"> </w:t>
      </w:r>
      <w:r w:rsidRPr="00D614C5">
        <w:rPr>
          <w:rFonts w:ascii="Times New Roman" w:hAnsi="Times New Roman" w:cs="Times New Roman"/>
          <w:sz w:val="24"/>
          <w:szCs w:val="24"/>
        </w:rPr>
        <w:t>Model Springate yang dikembangkan oleh Springate (1978) dengan menggunakan analisis multidiskriminan dengan menggunakan 40 perusahaan sebagai sampel.</w:t>
      </w:r>
    </w:p>
    <w:p w:rsidR="00AC557F" w:rsidRDefault="00424F8E"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F40BE6">
        <w:rPr>
          <w:rFonts w:ascii="Times New Roman" w:hAnsi="Times New Roman" w:cs="Times New Roman"/>
          <w:sz w:val="24"/>
          <w:szCs w:val="24"/>
        </w:rPr>
        <w:t xml:space="preserve">untuk mengetahui lebih dini mengenai </w:t>
      </w:r>
      <w:r w:rsidR="00F40BE6">
        <w:rPr>
          <w:rFonts w:ascii="Times New Roman" w:hAnsi="Times New Roman" w:cs="Times New Roman"/>
          <w:i/>
          <w:sz w:val="24"/>
          <w:szCs w:val="24"/>
        </w:rPr>
        <w:t>financial distress</w:t>
      </w:r>
      <w:r w:rsidR="00F40BE6">
        <w:rPr>
          <w:rFonts w:ascii="Times New Roman" w:hAnsi="Times New Roman" w:cs="Times New Roman"/>
          <w:sz w:val="24"/>
          <w:szCs w:val="24"/>
        </w:rPr>
        <w:t xml:space="preserve"> yang dialami oleh perusahaan akan memudahkan para pengambilan keputusan melakukan restrukturasi keuangan perusahaan agar tidak menjadi bangkrupt. </w:t>
      </w:r>
      <w:r w:rsidR="00F40BE6">
        <w:rPr>
          <w:rFonts w:ascii="Times New Roman" w:hAnsi="Times New Roman" w:cs="Times New Roman"/>
          <w:i/>
          <w:sz w:val="24"/>
          <w:szCs w:val="24"/>
        </w:rPr>
        <w:t xml:space="preserve">Financial </w:t>
      </w:r>
      <w:r w:rsidR="002D168A">
        <w:rPr>
          <w:rFonts w:ascii="Times New Roman" w:hAnsi="Times New Roman" w:cs="Times New Roman"/>
          <w:i/>
          <w:sz w:val="24"/>
          <w:szCs w:val="24"/>
        </w:rPr>
        <w:t xml:space="preserve">distress </w:t>
      </w:r>
      <w:r w:rsidR="00F40BE6">
        <w:rPr>
          <w:rFonts w:ascii="Times New Roman" w:hAnsi="Times New Roman" w:cs="Times New Roman"/>
          <w:sz w:val="24"/>
          <w:szCs w:val="24"/>
        </w:rPr>
        <w:t>terjadi sebelum kebangkrutan pada suatu perusahaan.</w:t>
      </w:r>
      <w:r w:rsidR="00AC557F">
        <w:rPr>
          <w:rFonts w:ascii="Times New Roman" w:hAnsi="Times New Roman" w:cs="Times New Roman"/>
          <w:sz w:val="24"/>
          <w:szCs w:val="24"/>
        </w:rPr>
        <w:t xml:space="preserve"> Dengan demikian model </w:t>
      </w:r>
      <w:r w:rsidR="00AC557F">
        <w:rPr>
          <w:rFonts w:ascii="Times New Roman" w:hAnsi="Times New Roman" w:cs="Times New Roman"/>
          <w:i/>
          <w:sz w:val="24"/>
          <w:szCs w:val="24"/>
        </w:rPr>
        <w:t>financial distress</w:t>
      </w:r>
      <w:r w:rsidR="00AC557F">
        <w:rPr>
          <w:rFonts w:ascii="Times New Roman" w:hAnsi="Times New Roman" w:cs="Times New Roman"/>
          <w:sz w:val="24"/>
          <w:szCs w:val="24"/>
        </w:rPr>
        <w:t xml:space="preserve"> perusahaan sejak dini diharapkan dapat dilakukan tindakan-tindakan untuk mengantisipasi kondisi yang mengarah pada kebangkrutan.</w:t>
      </w:r>
      <w:r w:rsidR="00735993">
        <w:rPr>
          <w:rFonts w:ascii="Times New Roman" w:hAnsi="Times New Roman" w:cs="Times New Roman"/>
          <w:sz w:val="24"/>
          <w:szCs w:val="24"/>
        </w:rPr>
        <w:t xml:space="preserve"> </w:t>
      </w:r>
      <w:r w:rsidR="00212EEA">
        <w:rPr>
          <w:rFonts w:ascii="Times New Roman" w:hAnsi="Times New Roman" w:cs="Times New Roman"/>
          <w:i/>
          <w:sz w:val="24"/>
          <w:szCs w:val="24"/>
        </w:rPr>
        <w:t>Financial distress</w:t>
      </w:r>
      <w:r w:rsidR="00212EEA">
        <w:rPr>
          <w:rFonts w:ascii="Times New Roman" w:hAnsi="Times New Roman" w:cs="Times New Roman"/>
          <w:sz w:val="24"/>
          <w:szCs w:val="24"/>
        </w:rPr>
        <w:t xml:space="preserve"> dapat dilihat dan diukur melalui laporan keuangan dengan cara menganalisis lapora</w:t>
      </w:r>
      <w:r w:rsidR="00FF2620">
        <w:rPr>
          <w:rFonts w:ascii="Times New Roman" w:hAnsi="Times New Roman" w:cs="Times New Roman"/>
          <w:sz w:val="24"/>
          <w:szCs w:val="24"/>
        </w:rPr>
        <w:t>n keuangan perusahaan tersebut.</w:t>
      </w:r>
    </w:p>
    <w:p w:rsidR="00C0299A" w:rsidRDefault="008F7658"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Alasan memilih perusahaan </w:t>
      </w:r>
      <w:r w:rsidR="007A7000">
        <w:rPr>
          <w:rFonts w:ascii="Times New Roman" w:hAnsi="Times New Roman" w:cs="Times New Roman"/>
          <w:sz w:val="24"/>
          <w:szCs w:val="24"/>
        </w:rPr>
        <w:t>tekstil dan garmen,</w:t>
      </w:r>
      <w:r>
        <w:rPr>
          <w:rFonts w:ascii="Times New Roman" w:hAnsi="Times New Roman" w:cs="Times New Roman"/>
          <w:sz w:val="24"/>
          <w:szCs w:val="24"/>
        </w:rPr>
        <w:t xml:space="preserve"> karena sektor industri </w:t>
      </w:r>
      <w:r w:rsidR="001C0A3D">
        <w:rPr>
          <w:rFonts w:ascii="Times New Roman" w:hAnsi="Times New Roman" w:cs="Times New Roman"/>
          <w:sz w:val="24"/>
          <w:szCs w:val="24"/>
        </w:rPr>
        <w:t>tekstil dan garmen memberikan kontribusi yang cukup besar terh</w:t>
      </w:r>
      <w:r w:rsidR="00800C3F">
        <w:rPr>
          <w:rFonts w:ascii="Times New Roman" w:hAnsi="Times New Roman" w:cs="Times New Roman"/>
          <w:sz w:val="24"/>
          <w:szCs w:val="24"/>
        </w:rPr>
        <w:t>adap pertumbuhan ekonomi,</w:t>
      </w:r>
      <w:r w:rsidR="001C0A3D">
        <w:rPr>
          <w:rFonts w:ascii="Times New Roman" w:hAnsi="Times New Roman" w:cs="Times New Roman"/>
          <w:sz w:val="24"/>
          <w:szCs w:val="24"/>
        </w:rPr>
        <w:t xml:space="preserve"> menciptakan lapangan kerja yang cukup besar</w:t>
      </w:r>
      <w:r w:rsidR="00D56505">
        <w:rPr>
          <w:rFonts w:ascii="Times New Roman" w:hAnsi="Times New Roman" w:cs="Times New Roman"/>
          <w:sz w:val="24"/>
          <w:szCs w:val="24"/>
        </w:rPr>
        <w:t xml:space="preserve"> (lebih dari 1,3 juta orang secara langsung) dari jumlah tenaga kerja tersebut, lebih dari setengah (600 ribu orang) bekerja di industri tekstil dan garmen yang juga merupakan ind</w:t>
      </w:r>
      <w:r w:rsidR="00800C3F">
        <w:rPr>
          <w:rFonts w:ascii="Times New Roman" w:hAnsi="Times New Roman" w:cs="Times New Roman"/>
          <w:sz w:val="24"/>
          <w:szCs w:val="24"/>
        </w:rPr>
        <w:t>ustri padat karya dan kontribu</w:t>
      </w:r>
      <w:r w:rsidR="00D56505">
        <w:rPr>
          <w:rFonts w:ascii="Times New Roman" w:hAnsi="Times New Roman" w:cs="Times New Roman"/>
          <w:sz w:val="24"/>
          <w:szCs w:val="24"/>
        </w:rPr>
        <w:t>si produk tekstil terhadap PDB Nasional cukup signifikan, yaitu sebesar IDR 90 Triliun pada tahun 2007, walaupun sempat turun karena krisis di tahun 2009 (MP3EI, 2011)</w:t>
      </w:r>
      <w:r w:rsidR="001C0A3D">
        <w:rPr>
          <w:rFonts w:ascii="Times New Roman" w:hAnsi="Times New Roman" w:cs="Times New Roman"/>
          <w:sz w:val="24"/>
          <w:szCs w:val="24"/>
        </w:rPr>
        <w:t>,</w:t>
      </w:r>
      <w:r w:rsidR="003312B9">
        <w:rPr>
          <w:rFonts w:ascii="Times New Roman" w:hAnsi="Times New Roman" w:cs="Times New Roman"/>
          <w:sz w:val="24"/>
          <w:szCs w:val="24"/>
        </w:rPr>
        <w:t xml:space="preserve"> serta</w:t>
      </w:r>
      <w:r w:rsidR="001C0A3D">
        <w:rPr>
          <w:rFonts w:ascii="Times New Roman" w:hAnsi="Times New Roman" w:cs="Times New Roman"/>
          <w:sz w:val="24"/>
          <w:szCs w:val="24"/>
        </w:rPr>
        <w:t xml:space="preserve"> </w:t>
      </w:r>
      <w:r w:rsidR="009C6B09">
        <w:rPr>
          <w:rFonts w:ascii="Times New Roman" w:hAnsi="Times New Roman" w:cs="Times New Roman"/>
          <w:sz w:val="24"/>
          <w:szCs w:val="24"/>
        </w:rPr>
        <w:t>industri</w:t>
      </w:r>
      <w:r w:rsidR="001C0A3D">
        <w:rPr>
          <w:rFonts w:ascii="Times New Roman" w:hAnsi="Times New Roman" w:cs="Times New Roman"/>
          <w:sz w:val="24"/>
          <w:szCs w:val="24"/>
        </w:rPr>
        <w:t xml:space="preserve"> juga mendorong peningkatan investasi dalam dan luar negeri.</w:t>
      </w:r>
      <w:r w:rsidR="007C324A">
        <w:rPr>
          <w:rFonts w:ascii="Times New Roman" w:hAnsi="Times New Roman" w:cs="Times New Roman"/>
          <w:sz w:val="24"/>
          <w:szCs w:val="24"/>
        </w:rPr>
        <w:t xml:space="preserve"> </w:t>
      </w:r>
    </w:p>
    <w:p w:rsidR="00C27EAD" w:rsidRPr="00D56505" w:rsidRDefault="007C324A" w:rsidP="001A5E67">
      <w:pPr>
        <w:tabs>
          <w:tab w:val="left" w:pos="-283"/>
          <w:tab w:val="left" w:pos="0"/>
        </w:tabs>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Sekitar tahun 1980-an, ekspor menjadi sumber utama pertumbuhan dalam industri tekstil dan garmen Indonesia. Berdasarkan nilai ekspor, pada periode </w:t>
      </w:r>
      <w:r>
        <w:rPr>
          <w:rFonts w:ascii="Times New Roman" w:hAnsi="Times New Roman" w:cs="Times New Roman"/>
          <w:sz w:val="24"/>
          <w:szCs w:val="24"/>
        </w:rPr>
        <w:lastRenderedPageBreak/>
        <w:t>1980-1993, pertumbuhan rata-rata ekspor tahunan tekstil dan garmen masing-masing mencapai 32% dan 37%. Pada tahun 1993, Indonesia bahkan masuk ke 13 besar eksportir tekstil dan garmen dunia. Pangsa ekspor Indonesia untuk tekstil dan garmen mencapai 2,6% dari total ekspor tekstil dan garmen dunia (Kemenperin: 2013).</w:t>
      </w:r>
    </w:p>
    <w:p w:rsidR="00DB4A05" w:rsidRDefault="00DB4A05" w:rsidP="001A5E67">
      <w:pPr>
        <w:tabs>
          <w:tab w:val="left" w:pos="-283"/>
          <w:tab w:val="left" w:pos="0"/>
        </w:tabs>
        <w:spacing w:after="0" w:line="48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masalah yang telah </w:t>
      </w:r>
      <w:r w:rsidR="00AB4600">
        <w:rPr>
          <w:rFonts w:ascii="Times New Roman" w:hAnsi="Times New Roman" w:cs="Times New Roman"/>
          <w:sz w:val="24"/>
          <w:szCs w:val="24"/>
        </w:rPr>
        <w:t>peneliti</w:t>
      </w:r>
      <w:r>
        <w:rPr>
          <w:rFonts w:ascii="Times New Roman" w:hAnsi="Times New Roman" w:cs="Times New Roman"/>
          <w:sz w:val="24"/>
          <w:szCs w:val="24"/>
        </w:rPr>
        <w:t xml:space="preserve">paparkan, sehingga perlu dilakukannya penelitian untuk dapat mengetahui serta memprediksi kemungkinan terjadinya kebangkrutan suatu perusahaan, maka </w:t>
      </w:r>
      <w:r w:rsidR="00AB4600">
        <w:rPr>
          <w:rFonts w:ascii="Times New Roman" w:hAnsi="Times New Roman" w:cs="Times New Roman"/>
          <w:sz w:val="24"/>
          <w:szCs w:val="24"/>
        </w:rPr>
        <w:t>peneliti</w:t>
      </w:r>
      <w:r>
        <w:rPr>
          <w:rFonts w:ascii="Times New Roman" w:hAnsi="Times New Roman" w:cs="Times New Roman"/>
          <w:sz w:val="24"/>
          <w:szCs w:val="24"/>
        </w:rPr>
        <w:t xml:space="preserve">mengangkat judul </w:t>
      </w:r>
      <w:r>
        <w:rPr>
          <w:rFonts w:ascii="Times New Roman" w:hAnsi="Times New Roman" w:cs="Times New Roman"/>
          <w:b/>
          <w:sz w:val="24"/>
          <w:szCs w:val="24"/>
        </w:rPr>
        <w:t xml:space="preserve">“ANALISIS RASIO KEUANGAN DALAM MEMPREDIKSI KONDISI </w:t>
      </w:r>
      <w:r>
        <w:rPr>
          <w:rFonts w:ascii="Times New Roman" w:hAnsi="Times New Roman" w:cs="Times New Roman"/>
          <w:b/>
          <w:i/>
          <w:sz w:val="24"/>
          <w:szCs w:val="24"/>
        </w:rPr>
        <w:t>FINANCIAL DISTRESS</w:t>
      </w:r>
      <w:r>
        <w:rPr>
          <w:rFonts w:ascii="Times New Roman" w:hAnsi="Times New Roman" w:cs="Times New Roman"/>
          <w:b/>
          <w:sz w:val="24"/>
          <w:szCs w:val="24"/>
        </w:rPr>
        <w:t xml:space="preserve"> PERUSAHAAN MANUFAKTUR YANG TERDAFTAR DI BURSA EFEK INDONESIA (studi kasus pada perusahaan </w:t>
      </w:r>
      <w:r w:rsidR="00513E97">
        <w:rPr>
          <w:rFonts w:ascii="Times New Roman" w:hAnsi="Times New Roman" w:cs="Times New Roman"/>
          <w:b/>
          <w:sz w:val="24"/>
          <w:szCs w:val="24"/>
        </w:rPr>
        <w:t xml:space="preserve">Tekstil dan </w:t>
      </w:r>
      <w:r w:rsidR="009C2442">
        <w:rPr>
          <w:rFonts w:ascii="Times New Roman" w:hAnsi="Times New Roman" w:cs="Times New Roman"/>
          <w:b/>
          <w:sz w:val="24"/>
          <w:szCs w:val="24"/>
        </w:rPr>
        <w:t>Garmen</w:t>
      </w:r>
      <w:r>
        <w:rPr>
          <w:rFonts w:ascii="Times New Roman" w:hAnsi="Times New Roman" w:cs="Times New Roman"/>
          <w:b/>
          <w:sz w:val="24"/>
          <w:szCs w:val="24"/>
        </w:rPr>
        <w:t xml:space="preserve"> </w:t>
      </w:r>
      <w:r w:rsidR="00B15DEC">
        <w:rPr>
          <w:rFonts w:ascii="Times New Roman" w:hAnsi="Times New Roman" w:cs="Times New Roman"/>
          <w:b/>
          <w:sz w:val="24"/>
          <w:szCs w:val="24"/>
        </w:rPr>
        <w:t>Periode 2011-2015</w:t>
      </w:r>
      <w:r>
        <w:rPr>
          <w:rFonts w:ascii="Times New Roman" w:hAnsi="Times New Roman" w:cs="Times New Roman"/>
          <w:b/>
          <w:sz w:val="24"/>
          <w:szCs w:val="24"/>
        </w:rPr>
        <w:t>).</w:t>
      </w:r>
    </w:p>
    <w:p w:rsidR="00FF2620" w:rsidRDefault="00FF2620" w:rsidP="001A5E67">
      <w:pPr>
        <w:tabs>
          <w:tab w:val="left" w:pos="-283"/>
          <w:tab w:val="left" w:pos="0"/>
        </w:tabs>
        <w:spacing w:after="0" w:line="480" w:lineRule="auto"/>
        <w:ind w:firstLine="709"/>
        <w:contextualSpacing/>
        <w:jc w:val="both"/>
        <w:rPr>
          <w:rFonts w:ascii="Times New Roman" w:hAnsi="Times New Roman" w:cs="Times New Roman"/>
          <w:b/>
          <w:sz w:val="24"/>
          <w:szCs w:val="24"/>
        </w:rPr>
      </w:pPr>
    </w:p>
    <w:p w:rsidR="00C4262E" w:rsidRPr="00A46885" w:rsidRDefault="0020757F" w:rsidP="001A5E67">
      <w:pPr>
        <w:pStyle w:val="ListParagraph"/>
        <w:numPr>
          <w:ilvl w:val="0"/>
          <w:numId w:val="1"/>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Fokus Penelitian</w:t>
      </w:r>
    </w:p>
    <w:p w:rsidR="00A46885" w:rsidRDefault="00A46885" w:rsidP="001A5E67">
      <w:pPr>
        <w:pStyle w:val="ListParagraph"/>
        <w:tabs>
          <w:tab w:val="left" w:pos="-283"/>
          <w:tab w:val="left" w:pos="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latar belakang yang telah dipaparkan sebelumnya, dapat ditentukan focus penelitian dalam penelitian ini adalah sebagai berikut :</w:t>
      </w:r>
    </w:p>
    <w:p w:rsidR="00A46885" w:rsidRDefault="00A46885" w:rsidP="001A5E67">
      <w:pPr>
        <w:pStyle w:val="ListParagraph"/>
        <w:numPr>
          <w:ilvl w:val="0"/>
          <w:numId w:val="9"/>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Penelitian ini difokuskan pada bidang kajian keuangan khususnya untuk memprediksi </w:t>
      </w:r>
      <w:r w:rsidRPr="00A46885">
        <w:rPr>
          <w:rFonts w:ascii="Times New Roman" w:hAnsi="Times New Roman" w:cs="Times New Roman"/>
          <w:i/>
          <w:sz w:val="24"/>
          <w:szCs w:val="24"/>
        </w:rPr>
        <w:t>financial distress</w:t>
      </w:r>
      <w:r>
        <w:rPr>
          <w:rFonts w:ascii="Times New Roman" w:hAnsi="Times New Roman" w:cs="Times New Roman"/>
          <w:sz w:val="24"/>
          <w:szCs w:val="24"/>
        </w:rPr>
        <w:t xml:space="preserve"> dengan model</w:t>
      </w:r>
      <w:r w:rsidR="00AC2BCE">
        <w:rPr>
          <w:rFonts w:ascii="Times New Roman" w:hAnsi="Times New Roman" w:cs="Times New Roman"/>
          <w:sz w:val="24"/>
          <w:szCs w:val="24"/>
        </w:rPr>
        <w:t xml:space="preserve"> Altman (Z-Score), model Springate, model Grover, model</w:t>
      </w:r>
      <w:r>
        <w:rPr>
          <w:rFonts w:ascii="Times New Roman" w:hAnsi="Times New Roman" w:cs="Times New Roman"/>
          <w:sz w:val="24"/>
          <w:szCs w:val="24"/>
        </w:rPr>
        <w:t xml:space="preserve"> Zmijewski (X-Score)</w:t>
      </w:r>
      <w:r w:rsidR="00AC2BCE">
        <w:rPr>
          <w:rFonts w:ascii="Times New Roman" w:hAnsi="Times New Roman" w:cs="Times New Roman"/>
          <w:sz w:val="24"/>
          <w:szCs w:val="24"/>
        </w:rPr>
        <w:t xml:space="preserve">, dan model Ohlson </w:t>
      </w:r>
      <w:r>
        <w:rPr>
          <w:rFonts w:ascii="Times New Roman" w:hAnsi="Times New Roman" w:cs="Times New Roman"/>
          <w:sz w:val="24"/>
          <w:szCs w:val="24"/>
        </w:rPr>
        <w:t xml:space="preserve"> dalam menilai kinerja keuangan perusahaan.</w:t>
      </w:r>
    </w:p>
    <w:p w:rsidR="00A46885" w:rsidRDefault="00A46885" w:rsidP="001A5E67">
      <w:pPr>
        <w:pStyle w:val="ListParagraph"/>
        <w:numPr>
          <w:ilvl w:val="0"/>
          <w:numId w:val="9"/>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Lokasi penelitian yang menjadi fokus penelitian adalah perusahaan tekstil dan garmen yang terdaftar di Bursa Efek Indonesia.</w:t>
      </w:r>
    </w:p>
    <w:p w:rsidR="00A46885" w:rsidRDefault="00A46885" w:rsidP="001A5E67">
      <w:pPr>
        <w:pStyle w:val="ListParagraph"/>
        <w:numPr>
          <w:ilvl w:val="0"/>
          <w:numId w:val="9"/>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Penelitian ini bersifat deskriptif analisis yang artinya berkaitan dengan pengumpulan data untuk memberikan gambaran atau analisis suatu hasil penelitian.</w:t>
      </w:r>
    </w:p>
    <w:p w:rsidR="00A46885" w:rsidRPr="00A46885" w:rsidRDefault="00A46885" w:rsidP="001A5E67">
      <w:pPr>
        <w:pStyle w:val="ListParagraph"/>
        <w:tabs>
          <w:tab w:val="left" w:pos="-283"/>
          <w:tab w:val="left" w:pos="0"/>
        </w:tabs>
        <w:spacing w:after="0" w:line="480" w:lineRule="auto"/>
        <w:ind w:left="709"/>
        <w:jc w:val="both"/>
        <w:rPr>
          <w:rFonts w:ascii="Times New Roman" w:hAnsi="Times New Roman" w:cs="Times New Roman"/>
          <w:sz w:val="24"/>
          <w:szCs w:val="24"/>
        </w:rPr>
      </w:pPr>
    </w:p>
    <w:p w:rsidR="00A46885" w:rsidRPr="00A46885" w:rsidRDefault="00A46885" w:rsidP="001A5E67">
      <w:pPr>
        <w:pStyle w:val="ListParagraph"/>
        <w:numPr>
          <w:ilvl w:val="0"/>
          <w:numId w:val="1"/>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Identifikasi Masalah dan Rumusan Masalah Penelitian</w:t>
      </w:r>
    </w:p>
    <w:p w:rsidR="00C4262E" w:rsidRDefault="00360834" w:rsidP="001A5E67">
      <w:pPr>
        <w:pStyle w:val="ListParagraph"/>
        <w:numPr>
          <w:ilvl w:val="0"/>
          <w:numId w:val="3"/>
        </w:numPr>
        <w:tabs>
          <w:tab w:val="left" w:pos="-283"/>
          <w:tab w:val="left" w:pos="0"/>
        </w:tabs>
        <w:spacing w:after="0" w:line="480" w:lineRule="auto"/>
        <w:ind w:hanging="720"/>
        <w:jc w:val="both"/>
        <w:rPr>
          <w:rFonts w:ascii="Times New Roman" w:hAnsi="Times New Roman" w:cs="Times New Roman"/>
          <w:b/>
          <w:sz w:val="24"/>
          <w:szCs w:val="24"/>
        </w:rPr>
      </w:pPr>
      <w:r w:rsidRPr="00B27C03">
        <w:rPr>
          <w:rFonts w:ascii="Times New Roman" w:hAnsi="Times New Roman" w:cs="Times New Roman"/>
          <w:b/>
          <w:sz w:val="24"/>
          <w:szCs w:val="24"/>
        </w:rPr>
        <w:t>Identifikasi Masalah</w:t>
      </w:r>
    </w:p>
    <w:p w:rsidR="00335F9E" w:rsidRDefault="00A70ECA" w:rsidP="001A5E67">
      <w:pPr>
        <w:tabs>
          <w:tab w:val="left" w:pos="-283"/>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identifikasi masalah dalam penelitian ini adalah:</w:t>
      </w:r>
    </w:p>
    <w:p w:rsidR="00C44C9E" w:rsidRDefault="004B087A" w:rsidP="001A5E67">
      <w:pPr>
        <w:pStyle w:val="ListParagraph"/>
        <w:numPr>
          <w:ilvl w:val="0"/>
          <w:numId w:val="4"/>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Peningkatan impor yang dialami oleh Indonesia melonjak ditahun 2009. </w:t>
      </w:r>
      <w:r w:rsidR="009569A4">
        <w:rPr>
          <w:rFonts w:ascii="Times New Roman" w:hAnsi="Times New Roman" w:cs="Times New Roman"/>
          <w:sz w:val="24"/>
          <w:szCs w:val="24"/>
        </w:rPr>
        <w:t>Hal ini disebabkan dengan adanya perjanjian</w:t>
      </w:r>
      <w:r w:rsidR="00C44C9E">
        <w:rPr>
          <w:rFonts w:ascii="Times New Roman" w:hAnsi="Times New Roman" w:cs="Times New Roman"/>
          <w:sz w:val="24"/>
          <w:szCs w:val="24"/>
        </w:rPr>
        <w:t xml:space="preserve"> CAFTA (</w:t>
      </w:r>
      <w:r w:rsidR="00C44C9E" w:rsidRPr="009569A4">
        <w:rPr>
          <w:rFonts w:ascii="Times New Roman" w:hAnsi="Times New Roman" w:cs="Times New Roman"/>
          <w:i/>
          <w:sz w:val="24"/>
          <w:szCs w:val="24"/>
        </w:rPr>
        <w:t>China – ASEAN Free Trade Area</w:t>
      </w:r>
      <w:r w:rsidR="00C44C9E">
        <w:rPr>
          <w:rFonts w:ascii="Times New Roman" w:hAnsi="Times New Roman" w:cs="Times New Roman"/>
          <w:sz w:val="24"/>
          <w:szCs w:val="24"/>
        </w:rPr>
        <w:t>)</w:t>
      </w:r>
      <w:r w:rsidR="00912780">
        <w:rPr>
          <w:rFonts w:ascii="Times New Roman" w:hAnsi="Times New Roman" w:cs="Times New Roman"/>
          <w:sz w:val="24"/>
          <w:szCs w:val="24"/>
        </w:rPr>
        <w:t xml:space="preserve"> dan mengakibatkan kondisi yang cukup sulit bagi perekonomian Indonesia khususnya industri tekstil dan produk tekstil (garmen).</w:t>
      </w:r>
    </w:p>
    <w:p w:rsidR="00140898" w:rsidRPr="00140898" w:rsidRDefault="00FC7FC4" w:rsidP="001A5E67">
      <w:pPr>
        <w:pStyle w:val="ListParagraph"/>
        <w:numPr>
          <w:ilvl w:val="0"/>
          <w:numId w:val="4"/>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Penur</w:t>
      </w:r>
      <w:r w:rsidR="00F423D7">
        <w:rPr>
          <w:rFonts w:ascii="Times New Roman" w:hAnsi="Times New Roman" w:cs="Times New Roman"/>
          <w:sz w:val="24"/>
          <w:szCs w:val="24"/>
        </w:rPr>
        <w:t>u</w:t>
      </w:r>
      <w:bookmarkStart w:id="0" w:name="_GoBack"/>
      <w:bookmarkEnd w:id="0"/>
      <w:r>
        <w:rPr>
          <w:rFonts w:ascii="Times New Roman" w:hAnsi="Times New Roman" w:cs="Times New Roman"/>
          <w:sz w:val="24"/>
          <w:szCs w:val="24"/>
        </w:rPr>
        <w:t>nan ekspor yang terjadi pada tahun 2009 akibat terjadi krisis ekonomi global sehingga mengakibatkan banyak perusahaan melakukan Pemutusan Hubungan Kerja (PHK) terhadap karyawan.</w:t>
      </w:r>
    </w:p>
    <w:p w:rsidR="00271732" w:rsidRDefault="007D770F" w:rsidP="001A5E67">
      <w:pPr>
        <w:pStyle w:val="ListParagraph"/>
        <w:numPr>
          <w:ilvl w:val="0"/>
          <w:numId w:val="4"/>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Pergerakan defisit yang dialami Industri tekstil di Indonesia terus meningkat selama 5 tahun atau mulai mengalami defisit pada tahun 2006 dan terus membengkak hingga tahun 2010.</w:t>
      </w:r>
    </w:p>
    <w:p w:rsidR="00735993" w:rsidRPr="00735993" w:rsidRDefault="00735993" w:rsidP="001A5E67">
      <w:pPr>
        <w:tabs>
          <w:tab w:val="left" w:pos="-283"/>
          <w:tab w:val="left" w:pos="0"/>
        </w:tabs>
        <w:spacing w:after="0" w:line="480" w:lineRule="auto"/>
        <w:jc w:val="both"/>
        <w:rPr>
          <w:rFonts w:ascii="Times New Roman" w:hAnsi="Times New Roman" w:cs="Times New Roman"/>
          <w:sz w:val="24"/>
          <w:szCs w:val="24"/>
        </w:rPr>
      </w:pPr>
    </w:p>
    <w:p w:rsidR="00335F9E" w:rsidRDefault="00A23FAD" w:rsidP="001A5E67">
      <w:pPr>
        <w:pStyle w:val="ListParagraph"/>
        <w:numPr>
          <w:ilvl w:val="0"/>
          <w:numId w:val="3"/>
        </w:numPr>
        <w:tabs>
          <w:tab w:val="left" w:pos="-283"/>
          <w:tab w:val="left" w:pos="0"/>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Rumusan Masalah</w:t>
      </w:r>
    </w:p>
    <w:p w:rsidR="00C34A81" w:rsidRPr="00C34A81" w:rsidRDefault="00C34A81" w:rsidP="001A5E6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maka rumusan masalah dalam penelitian ini adalah :</w:t>
      </w:r>
      <w:r w:rsidR="006E69CE">
        <w:rPr>
          <w:rFonts w:ascii="Times New Roman" w:hAnsi="Times New Roman" w:cs="Times New Roman"/>
          <w:sz w:val="24"/>
          <w:szCs w:val="24"/>
        </w:rPr>
        <w:t xml:space="preserve"> </w:t>
      </w:r>
      <w:r w:rsidR="00F14F85">
        <w:rPr>
          <w:rFonts w:ascii="Times New Roman" w:hAnsi="Times New Roman" w:cs="Times New Roman"/>
          <w:sz w:val="24"/>
          <w:szCs w:val="24"/>
        </w:rPr>
        <w:t xml:space="preserve"> </w:t>
      </w:r>
    </w:p>
    <w:p w:rsidR="00A23FAD" w:rsidRPr="00A23FAD" w:rsidRDefault="00A23FAD" w:rsidP="001A5E67">
      <w:pPr>
        <w:pStyle w:val="ListParagraph"/>
        <w:numPr>
          <w:ilvl w:val="0"/>
          <w:numId w:val="5"/>
        </w:numPr>
        <w:tabs>
          <w:tab w:val="left" w:pos="-283"/>
          <w:tab w:val="left" w:pos="0"/>
        </w:tabs>
        <w:spacing w:after="0" w:line="480" w:lineRule="auto"/>
        <w:ind w:left="426" w:hanging="426"/>
        <w:jc w:val="both"/>
        <w:rPr>
          <w:rFonts w:ascii="Times New Roman" w:hAnsi="Times New Roman" w:cs="Times New Roman"/>
          <w:b/>
          <w:sz w:val="24"/>
          <w:szCs w:val="24"/>
        </w:rPr>
      </w:pPr>
      <w:r w:rsidRPr="00EE019C">
        <w:rPr>
          <w:rFonts w:ascii="Times New Roman" w:hAnsi="Times New Roman" w:cs="Times New Roman"/>
          <w:sz w:val="24"/>
          <w:szCs w:val="24"/>
        </w:rPr>
        <w:lastRenderedPageBreak/>
        <w:t xml:space="preserve">Bagaimana </w:t>
      </w:r>
      <w:r w:rsidR="00FB6F70">
        <w:rPr>
          <w:rFonts w:ascii="Times New Roman" w:hAnsi="Times New Roman" w:cs="Times New Roman"/>
          <w:sz w:val="24"/>
          <w:szCs w:val="24"/>
        </w:rPr>
        <w:t>kinerja</w:t>
      </w:r>
      <w:r w:rsidR="00EE019C">
        <w:rPr>
          <w:rFonts w:ascii="Times New Roman" w:hAnsi="Times New Roman" w:cs="Times New Roman"/>
          <w:sz w:val="24"/>
          <w:szCs w:val="24"/>
        </w:rPr>
        <w:t xml:space="preserve"> keuangan perusahaan tekstil dan garm</w:t>
      </w:r>
      <w:r w:rsidR="000E1775">
        <w:rPr>
          <w:rFonts w:ascii="Times New Roman" w:hAnsi="Times New Roman" w:cs="Times New Roman"/>
          <w:sz w:val="24"/>
          <w:szCs w:val="24"/>
        </w:rPr>
        <w:t>en periode 2011-2015 yang dilihat</w:t>
      </w:r>
      <w:r w:rsidR="00EE019C">
        <w:rPr>
          <w:rFonts w:ascii="Times New Roman" w:hAnsi="Times New Roman" w:cs="Times New Roman"/>
          <w:sz w:val="24"/>
          <w:szCs w:val="24"/>
        </w:rPr>
        <w:t xml:space="preserve"> melalui analisis rasio-rasio keuangan dalam model Altman Z-Score, model Springate, model Grover, model Zmijewski X-Score, dan model Ohlson</w:t>
      </w:r>
      <w:r w:rsidR="00385ADD">
        <w:rPr>
          <w:rFonts w:ascii="Times New Roman" w:hAnsi="Times New Roman" w:cs="Times New Roman"/>
          <w:sz w:val="24"/>
          <w:szCs w:val="24"/>
        </w:rPr>
        <w:t>.</w:t>
      </w:r>
    </w:p>
    <w:p w:rsidR="00A23FAD" w:rsidRPr="00A23FAD" w:rsidRDefault="00FB6F70" w:rsidP="001A5E67">
      <w:pPr>
        <w:pStyle w:val="ListParagraph"/>
        <w:numPr>
          <w:ilvl w:val="0"/>
          <w:numId w:val="5"/>
        </w:numPr>
        <w:tabs>
          <w:tab w:val="left" w:pos="-283"/>
          <w:tab w:val="left" w:pos="0"/>
        </w:tabs>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Bagaimana model Altman Z-Score, model Springate, model Grover, model Zmijewski X-Score, dan model Ohlson dapat digunakan untuk analisis dalam memprediksi </w:t>
      </w:r>
      <w:r>
        <w:rPr>
          <w:rFonts w:ascii="Times New Roman" w:hAnsi="Times New Roman" w:cs="Times New Roman"/>
          <w:i/>
          <w:sz w:val="24"/>
          <w:szCs w:val="24"/>
        </w:rPr>
        <w:t>financial distress</w:t>
      </w:r>
      <w:r>
        <w:rPr>
          <w:rFonts w:ascii="Times New Roman" w:hAnsi="Times New Roman" w:cs="Times New Roman"/>
          <w:sz w:val="24"/>
          <w:szCs w:val="24"/>
        </w:rPr>
        <w:t xml:space="preserve"> dalam menilai kinerja keuangan perusahaan tekstil dan garmen yang terdaftar di Bursa Efek Indonesia periode 2011-2015</w:t>
      </w:r>
      <w:r w:rsidR="00385ADD">
        <w:rPr>
          <w:rFonts w:ascii="Times New Roman" w:hAnsi="Times New Roman" w:cs="Times New Roman"/>
          <w:sz w:val="24"/>
          <w:szCs w:val="24"/>
        </w:rPr>
        <w:t>.</w:t>
      </w:r>
    </w:p>
    <w:p w:rsidR="00A23FAD" w:rsidRPr="00C0299A" w:rsidRDefault="00A156A7" w:rsidP="001A5E67">
      <w:pPr>
        <w:pStyle w:val="ListParagraph"/>
        <w:numPr>
          <w:ilvl w:val="0"/>
          <w:numId w:val="5"/>
        </w:numPr>
        <w:tabs>
          <w:tab w:val="left" w:pos="-283"/>
          <w:tab w:val="left" w:pos="0"/>
        </w:tabs>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Apa saja faktor-faktor yang mempengaruhi kondisi </w:t>
      </w:r>
      <w:r>
        <w:rPr>
          <w:rFonts w:ascii="Times New Roman" w:hAnsi="Times New Roman" w:cs="Times New Roman"/>
          <w:i/>
          <w:sz w:val="24"/>
          <w:szCs w:val="24"/>
        </w:rPr>
        <w:t xml:space="preserve">financial distress </w:t>
      </w:r>
      <w:r>
        <w:rPr>
          <w:rFonts w:ascii="Times New Roman" w:hAnsi="Times New Roman" w:cs="Times New Roman"/>
          <w:sz w:val="24"/>
          <w:szCs w:val="24"/>
        </w:rPr>
        <w:t>pada perusahaan tekstil dan garmen yang terdaftar di Bursa Edek Indonesia.</w:t>
      </w:r>
    </w:p>
    <w:p w:rsidR="00C0299A" w:rsidRPr="00F44759" w:rsidRDefault="00C0299A" w:rsidP="001A5E67">
      <w:pPr>
        <w:pStyle w:val="ListParagraph"/>
        <w:tabs>
          <w:tab w:val="left" w:pos="-283"/>
          <w:tab w:val="left" w:pos="0"/>
        </w:tabs>
        <w:spacing w:after="0" w:line="480" w:lineRule="auto"/>
        <w:ind w:left="426"/>
        <w:jc w:val="both"/>
        <w:rPr>
          <w:rFonts w:ascii="Times New Roman" w:hAnsi="Times New Roman" w:cs="Times New Roman"/>
          <w:b/>
          <w:sz w:val="24"/>
          <w:szCs w:val="24"/>
        </w:rPr>
      </w:pPr>
    </w:p>
    <w:p w:rsidR="00C4262E" w:rsidRPr="00D50517" w:rsidRDefault="00A23FAD" w:rsidP="001A5E67">
      <w:pPr>
        <w:pStyle w:val="ListParagraph"/>
        <w:numPr>
          <w:ilvl w:val="0"/>
          <w:numId w:val="1"/>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Tujuan Penelitian</w:t>
      </w:r>
    </w:p>
    <w:p w:rsidR="00D50517" w:rsidRPr="00D50517" w:rsidRDefault="009136B6" w:rsidP="001A5E67">
      <w:pPr>
        <w:pStyle w:val="ListParagraph"/>
        <w:tabs>
          <w:tab w:val="left" w:pos="-283"/>
          <w:tab w:val="left" w:pos="0"/>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rumusan masalah yang telah dipaparkan, maka t</w:t>
      </w:r>
      <w:r w:rsidR="00D50517">
        <w:rPr>
          <w:rFonts w:ascii="Times New Roman" w:hAnsi="Times New Roman" w:cs="Times New Roman"/>
          <w:sz w:val="24"/>
          <w:szCs w:val="24"/>
        </w:rPr>
        <w:t>ujuan</w:t>
      </w:r>
      <w:r>
        <w:rPr>
          <w:rFonts w:ascii="Times New Roman" w:hAnsi="Times New Roman" w:cs="Times New Roman"/>
          <w:sz w:val="24"/>
          <w:szCs w:val="24"/>
        </w:rPr>
        <w:t xml:space="preserve"> penelitian</w:t>
      </w:r>
      <w:r w:rsidR="00D50517">
        <w:rPr>
          <w:rFonts w:ascii="Times New Roman" w:hAnsi="Times New Roman" w:cs="Times New Roman"/>
          <w:sz w:val="24"/>
          <w:szCs w:val="24"/>
        </w:rPr>
        <w:t xml:space="preserve"> yang ingin dicapai oleh </w:t>
      </w:r>
      <w:r w:rsidR="00AB4600">
        <w:rPr>
          <w:rFonts w:ascii="Times New Roman" w:hAnsi="Times New Roman" w:cs="Times New Roman"/>
          <w:sz w:val="24"/>
          <w:szCs w:val="24"/>
        </w:rPr>
        <w:t>peneliti</w:t>
      </w:r>
      <w:r w:rsidR="00D50517">
        <w:rPr>
          <w:rFonts w:ascii="Times New Roman" w:hAnsi="Times New Roman" w:cs="Times New Roman"/>
          <w:sz w:val="24"/>
          <w:szCs w:val="24"/>
        </w:rPr>
        <w:t>dalam penelitian ini Antara lain :</w:t>
      </w:r>
    </w:p>
    <w:p w:rsidR="00A23FAD" w:rsidRDefault="004158CB" w:rsidP="001A5E67">
      <w:pPr>
        <w:pStyle w:val="ListParagraph"/>
        <w:numPr>
          <w:ilvl w:val="0"/>
          <w:numId w:val="7"/>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dan menganalisis kinerja keuangan pada perusahaan tekstil dan garmen periode 2011-2015 yang diukur melalui analisis rasio-rasio keuangan dalam model Altman Z-Score, model Springate, model Grover, model Zmijewski X-Score, model Ohlson.</w:t>
      </w:r>
    </w:p>
    <w:p w:rsidR="00726513" w:rsidRDefault="003C188A" w:rsidP="001A5E67">
      <w:pPr>
        <w:pStyle w:val="ListParagraph"/>
        <w:numPr>
          <w:ilvl w:val="0"/>
          <w:numId w:val="7"/>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penggunaan model Altman Z-Score, model Sringate, model Grover, model Zmij</w:t>
      </w:r>
      <w:r w:rsidR="003C5515">
        <w:rPr>
          <w:rFonts w:ascii="Times New Roman" w:hAnsi="Times New Roman" w:cs="Times New Roman"/>
          <w:sz w:val="24"/>
          <w:szCs w:val="24"/>
        </w:rPr>
        <w:t>ewski X-Score, dan model Ohlson dalam menilai kinerja keuangan perusahaan tekstil dan garmen yang terdaftar d Brursa Efek Indonesia periode 2011-2015.</w:t>
      </w:r>
    </w:p>
    <w:p w:rsidR="003C5515" w:rsidRDefault="003C5515" w:rsidP="001A5E67">
      <w:pPr>
        <w:pStyle w:val="ListParagraph"/>
        <w:numPr>
          <w:ilvl w:val="0"/>
          <w:numId w:val="7"/>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faktor-faktor yang mempengaruhi kondisi </w:t>
      </w:r>
      <w:r>
        <w:rPr>
          <w:rFonts w:ascii="Times New Roman" w:hAnsi="Times New Roman" w:cs="Times New Roman"/>
          <w:i/>
          <w:sz w:val="24"/>
          <w:szCs w:val="24"/>
        </w:rPr>
        <w:t>financial distress</w:t>
      </w:r>
      <w:r>
        <w:rPr>
          <w:rFonts w:ascii="Times New Roman" w:hAnsi="Times New Roman" w:cs="Times New Roman"/>
          <w:sz w:val="24"/>
          <w:szCs w:val="24"/>
        </w:rPr>
        <w:t xml:space="preserve"> pada perusahaan tekstil dan garmen yang terdaftar di Bursa Efek Indonesia.</w:t>
      </w:r>
    </w:p>
    <w:p w:rsidR="00CA4F47" w:rsidRPr="003C5515" w:rsidRDefault="00CA4F47" w:rsidP="001A5E67">
      <w:pPr>
        <w:pStyle w:val="ListParagraph"/>
        <w:tabs>
          <w:tab w:val="left" w:pos="-283"/>
          <w:tab w:val="left" w:pos="0"/>
        </w:tabs>
        <w:spacing w:after="0" w:line="480" w:lineRule="auto"/>
        <w:ind w:left="426"/>
        <w:jc w:val="both"/>
        <w:rPr>
          <w:rFonts w:ascii="Times New Roman" w:hAnsi="Times New Roman" w:cs="Times New Roman"/>
          <w:sz w:val="24"/>
          <w:szCs w:val="24"/>
        </w:rPr>
      </w:pPr>
    </w:p>
    <w:p w:rsidR="00A23FAD" w:rsidRPr="007F68B7" w:rsidRDefault="00A23FAD" w:rsidP="001A5E67">
      <w:pPr>
        <w:pStyle w:val="ListParagraph"/>
        <w:numPr>
          <w:ilvl w:val="0"/>
          <w:numId w:val="1"/>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Keguanaan Penelitian</w:t>
      </w:r>
    </w:p>
    <w:p w:rsidR="007F68B7" w:rsidRDefault="007F68B7" w:rsidP="001A5E67">
      <w:pPr>
        <w:pStyle w:val="ListParagraph"/>
        <w:tabs>
          <w:tab w:val="left" w:pos="-283"/>
          <w:tab w:val="left" w:pos="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permasalahan serta tujuan yang ingin dicapai dalam penelitian ini, maka kegunaan dari penelitian ini adalah sebagai berikut :</w:t>
      </w:r>
    </w:p>
    <w:p w:rsidR="00A23FAD" w:rsidRPr="0015332B" w:rsidRDefault="0015332B" w:rsidP="001A5E67">
      <w:pPr>
        <w:pStyle w:val="ListParagraph"/>
        <w:numPr>
          <w:ilvl w:val="0"/>
          <w:numId w:val="6"/>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Kegunaan Teoritis</w:t>
      </w:r>
    </w:p>
    <w:p w:rsidR="0015332B" w:rsidRDefault="0015332B" w:rsidP="001A5E67">
      <w:pPr>
        <w:pStyle w:val="ListParagraph"/>
        <w:tabs>
          <w:tab w:val="left" w:pos="-283"/>
          <w:tab w:val="left" w:pos="0"/>
        </w:tabs>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kegunaan penelitian ini dari </w:t>
      </w:r>
      <w:r w:rsidR="00BD53D1">
        <w:rPr>
          <w:rFonts w:ascii="Times New Roman" w:hAnsi="Times New Roman" w:cs="Times New Roman"/>
          <w:sz w:val="24"/>
          <w:szCs w:val="24"/>
        </w:rPr>
        <w:t xml:space="preserve">kegunaan teoritis yang </w:t>
      </w:r>
      <w:r w:rsidR="00AB4600">
        <w:rPr>
          <w:rFonts w:ascii="Times New Roman" w:hAnsi="Times New Roman" w:cs="Times New Roman"/>
          <w:sz w:val="24"/>
          <w:szCs w:val="24"/>
        </w:rPr>
        <w:t>peneliti</w:t>
      </w:r>
      <w:r w:rsidR="00BD53D1">
        <w:rPr>
          <w:rFonts w:ascii="Times New Roman" w:hAnsi="Times New Roman" w:cs="Times New Roman"/>
          <w:sz w:val="24"/>
          <w:szCs w:val="24"/>
        </w:rPr>
        <w:t xml:space="preserve">harapkan yaitu untuk menambah pengetahuan mengenai Manajemen keuangan. Terutama menambah wawasan dan pengetahuan khususnya tentang analisis </w:t>
      </w:r>
      <w:r w:rsidR="00BD53D1">
        <w:rPr>
          <w:rFonts w:ascii="Times New Roman" w:hAnsi="Times New Roman" w:cs="Times New Roman"/>
          <w:i/>
          <w:sz w:val="24"/>
          <w:szCs w:val="24"/>
        </w:rPr>
        <w:t>financial distress</w:t>
      </w:r>
      <w:r w:rsidR="00BD53D1">
        <w:rPr>
          <w:rFonts w:ascii="Times New Roman" w:hAnsi="Times New Roman" w:cs="Times New Roman"/>
          <w:sz w:val="24"/>
          <w:szCs w:val="24"/>
        </w:rPr>
        <w:t xml:space="preserve"> dengan mengetahui langkah-langkah untuk menganalisis </w:t>
      </w:r>
      <w:r w:rsidR="00BD53D1">
        <w:rPr>
          <w:rFonts w:ascii="Times New Roman" w:hAnsi="Times New Roman" w:cs="Times New Roman"/>
          <w:i/>
          <w:sz w:val="24"/>
          <w:szCs w:val="24"/>
        </w:rPr>
        <w:t>financial distress</w:t>
      </w:r>
      <w:r w:rsidR="00BD53D1">
        <w:rPr>
          <w:rFonts w:ascii="Times New Roman" w:hAnsi="Times New Roman" w:cs="Times New Roman"/>
          <w:sz w:val="24"/>
          <w:szCs w:val="24"/>
        </w:rPr>
        <w:t xml:space="preserve"> serta mengetahui rumus-rumus dan cara menghitung analisis </w:t>
      </w:r>
      <w:r w:rsidR="00BD53D1">
        <w:rPr>
          <w:rFonts w:ascii="Times New Roman" w:hAnsi="Times New Roman" w:cs="Times New Roman"/>
          <w:i/>
          <w:sz w:val="24"/>
          <w:szCs w:val="24"/>
        </w:rPr>
        <w:t>financial distress</w:t>
      </w:r>
      <w:r w:rsidR="00BD53D1">
        <w:rPr>
          <w:rFonts w:ascii="Times New Roman" w:hAnsi="Times New Roman" w:cs="Times New Roman"/>
          <w:sz w:val="24"/>
          <w:szCs w:val="24"/>
        </w:rPr>
        <w:t>.</w:t>
      </w:r>
      <w:r w:rsidR="00893089">
        <w:rPr>
          <w:rFonts w:ascii="Times New Roman" w:hAnsi="Times New Roman" w:cs="Times New Roman"/>
          <w:sz w:val="24"/>
          <w:szCs w:val="24"/>
        </w:rPr>
        <w:t xml:space="preserve"> Juga sebagai bekal pengetahuan di dunia kerja kelak agar tidak salah mengambil keputusan investasi.</w:t>
      </w:r>
    </w:p>
    <w:p w:rsidR="00B26DBD" w:rsidRPr="00BD53D1" w:rsidRDefault="00B26DBD" w:rsidP="001A5E67">
      <w:pPr>
        <w:pStyle w:val="ListParagraph"/>
        <w:tabs>
          <w:tab w:val="left" w:pos="-283"/>
          <w:tab w:val="left" w:pos="0"/>
        </w:tabs>
        <w:spacing w:after="0" w:line="480" w:lineRule="auto"/>
        <w:ind w:left="0" w:firstLine="720"/>
        <w:jc w:val="both"/>
        <w:rPr>
          <w:rFonts w:ascii="Times New Roman" w:hAnsi="Times New Roman" w:cs="Times New Roman"/>
          <w:sz w:val="24"/>
          <w:szCs w:val="24"/>
        </w:rPr>
      </w:pPr>
    </w:p>
    <w:p w:rsidR="0015332B" w:rsidRPr="00893089" w:rsidRDefault="00893089" w:rsidP="001A5E67">
      <w:pPr>
        <w:pStyle w:val="ListParagraph"/>
        <w:numPr>
          <w:ilvl w:val="0"/>
          <w:numId w:val="6"/>
        </w:numPr>
        <w:tabs>
          <w:tab w:val="left" w:pos="-283"/>
          <w:tab w:val="left" w:pos="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Kegunaan Empiris</w:t>
      </w:r>
    </w:p>
    <w:p w:rsidR="00893089" w:rsidRDefault="00893089" w:rsidP="001A5E67">
      <w:pPr>
        <w:pStyle w:val="ListParagraph"/>
        <w:numPr>
          <w:ilvl w:val="0"/>
          <w:numId w:val="8"/>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sumbangan pemikiran mengenai Analisis Keuangan dan menjadi masukan yang dapat digunakan oleh perusahaan sebagai bahan pertimbangan untuk lebih meningkatkan pencapaian tujuan perusahaan.</w:t>
      </w:r>
    </w:p>
    <w:p w:rsidR="00893089" w:rsidRPr="00A23FAD" w:rsidRDefault="00893089" w:rsidP="001A5E67">
      <w:pPr>
        <w:pStyle w:val="ListParagraph"/>
        <w:numPr>
          <w:ilvl w:val="0"/>
          <w:numId w:val="8"/>
        </w:numPr>
        <w:tabs>
          <w:tab w:val="left" w:pos="-283"/>
          <w:tab w:val="left" w:pos="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Dapat dijadikan sebagai sumber pemikiran bai</w:t>
      </w:r>
      <w:r w:rsidR="00444D28">
        <w:rPr>
          <w:rFonts w:ascii="Times New Roman" w:hAnsi="Times New Roman" w:cs="Times New Roman"/>
          <w:sz w:val="24"/>
          <w:szCs w:val="24"/>
        </w:rPr>
        <w:t>k</w:t>
      </w:r>
      <w:r>
        <w:rPr>
          <w:rFonts w:ascii="Times New Roman" w:hAnsi="Times New Roman" w:cs="Times New Roman"/>
          <w:sz w:val="24"/>
          <w:szCs w:val="24"/>
        </w:rPr>
        <w:t xml:space="preserve"> penelitian selanjutnya pada kajian yang sama.</w:t>
      </w:r>
    </w:p>
    <w:sectPr w:rsidR="00893089" w:rsidRPr="00A23FAD" w:rsidSect="000A6E7B">
      <w:headerReference w:type="even" r:id="rId14"/>
      <w:headerReference w:type="default" r:id="rId15"/>
      <w:footerReference w:type="default" r:id="rId16"/>
      <w:footerReference w:type="first" r:id="rId17"/>
      <w:pgSz w:w="11907" w:h="16839" w:code="9"/>
      <w:pgMar w:top="2275" w:right="1699" w:bottom="1699" w:left="2275"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B7" w:rsidRDefault="00A963B7" w:rsidP="006D68FF">
      <w:pPr>
        <w:spacing w:after="0" w:line="240" w:lineRule="auto"/>
      </w:pPr>
      <w:r>
        <w:separator/>
      </w:r>
    </w:p>
  </w:endnote>
  <w:endnote w:type="continuationSeparator" w:id="0">
    <w:p w:rsidR="00A963B7" w:rsidRDefault="00A963B7" w:rsidP="006D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BA" w:rsidRDefault="00AF29BA" w:rsidP="00280C9E">
    <w:pPr>
      <w:pStyle w:val="Footer"/>
      <w:tabs>
        <w:tab w:val="clear" w:pos="4680"/>
        <w:tab w:val="clear" w:pos="9360"/>
      </w:tabs>
      <w:rPr>
        <w:caps/>
        <w:noProof/>
        <w:color w:val="5B9BD5" w:themeColor="accent1"/>
      </w:rPr>
    </w:pPr>
  </w:p>
  <w:p w:rsidR="00AF29BA" w:rsidRDefault="00AF2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7490"/>
      <w:docPartObj>
        <w:docPartGallery w:val="Page Numbers (Bottom of Page)"/>
        <w:docPartUnique/>
      </w:docPartObj>
    </w:sdtPr>
    <w:sdtEndPr>
      <w:rPr>
        <w:noProof/>
      </w:rPr>
    </w:sdtEndPr>
    <w:sdtContent>
      <w:p w:rsidR="00AF29BA" w:rsidRDefault="00AF29BA" w:rsidP="00F87953">
        <w:pPr>
          <w:pStyle w:val="Footer"/>
          <w:jc w:val="center"/>
        </w:pPr>
        <w:r>
          <w:fldChar w:fldCharType="begin"/>
        </w:r>
        <w:r>
          <w:instrText xml:space="preserve"> PAGE   \* MERGEFORMAT </w:instrText>
        </w:r>
        <w:r>
          <w:fldChar w:fldCharType="separate"/>
        </w:r>
        <w:r w:rsidR="00D0535A">
          <w:rPr>
            <w:noProof/>
          </w:rPr>
          <w:t>1</w:t>
        </w:r>
        <w:r>
          <w:rPr>
            <w:noProof/>
          </w:rPr>
          <w:fldChar w:fldCharType="end"/>
        </w:r>
      </w:p>
    </w:sdtContent>
  </w:sdt>
  <w:p w:rsidR="00AF29BA" w:rsidRDefault="00AF2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B7" w:rsidRDefault="00A963B7" w:rsidP="006D68FF">
      <w:pPr>
        <w:spacing w:after="0" w:line="240" w:lineRule="auto"/>
      </w:pPr>
      <w:r>
        <w:separator/>
      </w:r>
    </w:p>
  </w:footnote>
  <w:footnote w:type="continuationSeparator" w:id="0">
    <w:p w:rsidR="00A963B7" w:rsidRDefault="00A963B7" w:rsidP="006D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261451"/>
      <w:docPartObj>
        <w:docPartGallery w:val="Page Numbers (Top of Page)"/>
        <w:docPartUnique/>
      </w:docPartObj>
    </w:sdtPr>
    <w:sdtEndPr>
      <w:rPr>
        <w:noProof/>
      </w:rPr>
    </w:sdtEndPr>
    <w:sdtContent>
      <w:p w:rsidR="00AF29BA" w:rsidRDefault="00AF29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F29BA" w:rsidRDefault="00AF2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05801"/>
      <w:docPartObj>
        <w:docPartGallery w:val="Page Numbers (Top of Page)"/>
        <w:docPartUnique/>
      </w:docPartObj>
    </w:sdtPr>
    <w:sdtEndPr>
      <w:rPr>
        <w:noProof/>
      </w:rPr>
    </w:sdtEndPr>
    <w:sdtContent>
      <w:p w:rsidR="00AF29BA" w:rsidRDefault="00AF29BA">
        <w:pPr>
          <w:pStyle w:val="Header"/>
          <w:jc w:val="right"/>
        </w:pPr>
        <w:r>
          <w:fldChar w:fldCharType="begin"/>
        </w:r>
        <w:r>
          <w:instrText xml:space="preserve"> PAGE   \* MERGEFORMAT </w:instrText>
        </w:r>
        <w:r>
          <w:fldChar w:fldCharType="separate"/>
        </w:r>
        <w:r w:rsidR="00F423D7">
          <w:rPr>
            <w:noProof/>
          </w:rPr>
          <w:t>16</w:t>
        </w:r>
        <w:r>
          <w:rPr>
            <w:noProof/>
          </w:rPr>
          <w:fldChar w:fldCharType="end"/>
        </w:r>
      </w:p>
    </w:sdtContent>
  </w:sdt>
  <w:p w:rsidR="00AF29BA" w:rsidRDefault="00AF2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107C9"/>
    <w:multiLevelType w:val="hybridMultilevel"/>
    <w:tmpl w:val="CB343358"/>
    <w:lvl w:ilvl="0" w:tplc="55F2BB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6DD53E4"/>
    <w:multiLevelType w:val="hybridMultilevel"/>
    <w:tmpl w:val="938ABB00"/>
    <w:lvl w:ilvl="0" w:tplc="93E663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343559"/>
    <w:multiLevelType w:val="hybridMultilevel"/>
    <w:tmpl w:val="81A899F2"/>
    <w:lvl w:ilvl="0" w:tplc="CDC23020">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23800"/>
    <w:multiLevelType w:val="hybridMultilevel"/>
    <w:tmpl w:val="4C12BFF0"/>
    <w:lvl w:ilvl="0" w:tplc="B178F9F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93A47"/>
    <w:multiLevelType w:val="hybridMultilevel"/>
    <w:tmpl w:val="97FAB824"/>
    <w:lvl w:ilvl="0" w:tplc="B53C3A08">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D2176"/>
    <w:multiLevelType w:val="hybridMultilevel"/>
    <w:tmpl w:val="58E6F0C6"/>
    <w:lvl w:ilvl="0" w:tplc="0672A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C31BF3"/>
    <w:multiLevelType w:val="hybridMultilevel"/>
    <w:tmpl w:val="95C6459C"/>
    <w:lvl w:ilvl="0" w:tplc="A6B27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BA68C4"/>
    <w:multiLevelType w:val="hybridMultilevel"/>
    <w:tmpl w:val="AF76E940"/>
    <w:lvl w:ilvl="0" w:tplc="5E229A2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4F693D"/>
    <w:multiLevelType w:val="hybridMultilevel"/>
    <w:tmpl w:val="01D45AA8"/>
    <w:lvl w:ilvl="0" w:tplc="6E6ED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8"/>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D9"/>
    <w:rsid w:val="00006007"/>
    <w:rsid w:val="000066D1"/>
    <w:rsid w:val="00023998"/>
    <w:rsid w:val="00036034"/>
    <w:rsid w:val="000402BE"/>
    <w:rsid w:val="000427B1"/>
    <w:rsid w:val="00047FFB"/>
    <w:rsid w:val="00050036"/>
    <w:rsid w:val="00050C24"/>
    <w:rsid w:val="00056DF6"/>
    <w:rsid w:val="00090C72"/>
    <w:rsid w:val="0009333C"/>
    <w:rsid w:val="00093595"/>
    <w:rsid w:val="0009796C"/>
    <w:rsid w:val="000A6E7B"/>
    <w:rsid w:val="000B4E82"/>
    <w:rsid w:val="000C1A22"/>
    <w:rsid w:val="000C4886"/>
    <w:rsid w:val="000C6DB9"/>
    <w:rsid w:val="000D7A55"/>
    <w:rsid w:val="000E1775"/>
    <w:rsid w:val="000F4D36"/>
    <w:rsid w:val="001100D9"/>
    <w:rsid w:val="001106E3"/>
    <w:rsid w:val="00117268"/>
    <w:rsid w:val="00123129"/>
    <w:rsid w:val="001318EB"/>
    <w:rsid w:val="0013442E"/>
    <w:rsid w:val="0013743D"/>
    <w:rsid w:val="00140898"/>
    <w:rsid w:val="00142E1C"/>
    <w:rsid w:val="00145F0A"/>
    <w:rsid w:val="00146B0E"/>
    <w:rsid w:val="0015332B"/>
    <w:rsid w:val="001632A5"/>
    <w:rsid w:val="001679A2"/>
    <w:rsid w:val="00175490"/>
    <w:rsid w:val="00180D64"/>
    <w:rsid w:val="00185894"/>
    <w:rsid w:val="00194147"/>
    <w:rsid w:val="001A5E67"/>
    <w:rsid w:val="001B5287"/>
    <w:rsid w:val="001B73CF"/>
    <w:rsid w:val="001C04D9"/>
    <w:rsid w:val="001C0A3D"/>
    <w:rsid w:val="001C1EF7"/>
    <w:rsid w:val="001C3E1D"/>
    <w:rsid w:val="001D4BF2"/>
    <w:rsid w:val="001D7327"/>
    <w:rsid w:val="001D7EEC"/>
    <w:rsid w:val="001E73BD"/>
    <w:rsid w:val="001F6832"/>
    <w:rsid w:val="0020757F"/>
    <w:rsid w:val="00212EEA"/>
    <w:rsid w:val="00220131"/>
    <w:rsid w:val="00222381"/>
    <w:rsid w:val="00243D03"/>
    <w:rsid w:val="00247C03"/>
    <w:rsid w:val="00255D9F"/>
    <w:rsid w:val="00256D75"/>
    <w:rsid w:val="00256D86"/>
    <w:rsid w:val="00260A1B"/>
    <w:rsid w:val="00271732"/>
    <w:rsid w:val="0027397A"/>
    <w:rsid w:val="00273A32"/>
    <w:rsid w:val="00277E56"/>
    <w:rsid w:val="00280C9E"/>
    <w:rsid w:val="00281FB1"/>
    <w:rsid w:val="00284647"/>
    <w:rsid w:val="00290539"/>
    <w:rsid w:val="002B37FD"/>
    <w:rsid w:val="002C3B59"/>
    <w:rsid w:val="002C7B22"/>
    <w:rsid w:val="002D168A"/>
    <w:rsid w:val="002D1DE9"/>
    <w:rsid w:val="002D6C66"/>
    <w:rsid w:val="002F2A08"/>
    <w:rsid w:val="002F4C0E"/>
    <w:rsid w:val="00305954"/>
    <w:rsid w:val="00306073"/>
    <w:rsid w:val="00307EF8"/>
    <w:rsid w:val="00314660"/>
    <w:rsid w:val="00315201"/>
    <w:rsid w:val="00316025"/>
    <w:rsid w:val="003312B9"/>
    <w:rsid w:val="00332B55"/>
    <w:rsid w:val="00335F9E"/>
    <w:rsid w:val="00336737"/>
    <w:rsid w:val="003420CD"/>
    <w:rsid w:val="00342ADB"/>
    <w:rsid w:val="00345BDE"/>
    <w:rsid w:val="00350BF2"/>
    <w:rsid w:val="00351CE2"/>
    <w:rsid w:val="00353E10"/>
    <w:rsid w:val="00355645"/>
    <w:rsid w:val="00356A4D"/>
    <w:rsid w:val="00360834"/>
    <w:rsid w:val="00385ADD"/>
    <w:rsid w:val="00387241"/>
    <w:rsid w:val="00392385"/>
    <w:rsid w:val="00396055"/>
    <w:rsid w:val="003B322D"/>
    <w:rsid w:val="003B37BC"/>
    <w:rsid w:val="003B56D5"/>
    <w:rsid w:val="003B5790"/>
    <w:rsid w:val="003C188A"/>
    <w:rsid w:val="003C4A5F"/>
    <w:rsid w:val="003C5515"/>
    <w:rsid w:val="003E5DA5"/>
    <w:rsid w:val="003F1EDF"/>
    <w:rsid w:val="00400E1C"/>
    <w:rsid w:val="00406811"/>
    <w:rsid w:val="0041317B"/>
    <w:rsid w:val="00414BF7"/>
    <w:rsid w:val="004158CB"/>
    <w:rsid w:val="00424F8E"/>
    <w:rsid w:val="00441E98"/>
    <w:rsid w:val="0044336A"/>
    <w:rsid w:val="0044468A"/>
    <w:rsid w:val="00444D28"/>
    <w:rsid w:val="004451B6"/>
    <w:rsid w:val="004501C6"/>
    <w:rsid w:val="00453E5A"/>
    <w:rsid w:val="004612CC"/>
    <w:rsid w:val="004612D1"/>
    <w:rsid w:val="00490906"/>
    <w:rsid w:val="004A12C1"/>
    <w:rsid w:val="004A657E"/>
    <w:rsid w:val="004B087A"/>
    <w:rsid w:val="004C24A3"/>
    <w:rsid w:val="004C6A2F"/>
    <w:rsid w:val="004D1C19"/>
    <w:rsid w:val="004D54BF"/>
    <w:rsid w:val="004D7C89"/>
    <w:rsid w:val="0050019B"/>
    <w:rsid w:val="00513E97"/>
    <w:rsid w:val="0052753D"/>
    <w:rsid w:val="005439B6"/>
    <w:rsid w:val="00546A74"/>
    <w:rsid w:val="00555F62"/>
    <w:rsid w:val="0056122F"/>
    <w:rsid w:val="00561FED"/>
    <w:rsid w:val="00577F3C"/>
    <w:rsid w:val="0058158A"/>
    <w:rsid w:val="005A2C6A"/>
    <w:rsid w:val="005A48AC"/>
    <w:rsid w:val="005C17BD"/>
    <w:rsid w:val="005C3CD3"/>
    <w:rsid w:val="005D69C7"/>
    <w:rsid w:val="005E1532"/>
    <w:rsid w:val="005E7600"/>
    <w:rsid w:val="005F3205"/>
    <w:rsid w:val="00610136"/>
    <w:rsid w:val="00624E3D"/>
    <w:rsid w:val="00653875"/>
    <w:rsid w:val="00670BF2"/>
    <w:rsid w:val="00670FDA"/>
    <w:rsid w:val="00682FFC"/>
    <w:rsid w:val="00696458"/>
    <w:rsid w:val="006A01A8"/>
    <w:rsid w:val="006A2DF8"/>
    <w:rsid w:val="006A50B4"/>
    <w:rsid w:val="006C3694"/>
    <w:rsid w:val="006D68FF"/>
    <w:rsid w:val="006D6C6A"/>
    <w:rsid w:val="006D6E5C"/>
    <w:rsid w:val="006D7AC7"/>
    <w:rsid w:val="006E3530"/>
    <w:rsid w:val="006E492D"/>
    <w:rsid w:val="006E69CE"/>
    <w:rsid w:val="006E6D7F"/>
    <w:rsid w:val="006F0D6E"/>
    <w:rsid w:val="00701117"/>
    <w:rsid w:val="00726513"/>
    <w:rsid w:val="00727962"/>
    <w:rsid w:val="007331E8"/>
    <w:rsid w:val="00735993"/>
    <w:rsid w:val="00740EB3"/>
    <w:rsid w:val="00747DA4"/>
    <w:rsid w:val="007524A6"/>
    <w:rsid w:val="00752D94"/>
    <w:rsid w:val="00762D97"/>
    <w:rsid w:val="00765BD8"/>
    <w:rsid w:val="00773713"/>
    <w:rsid w:val="00781C1E"/>
    <w:rsid w:val="0079368D"/>
    <w:rsid w:val="007A0112"/>
    <w:rsid w:val="007A54B4"/>
    <w:rsid w:val="007A7000"/>
    <w:rsid w:val="007B1A6E"/>
    <w:rsid w:val="007C324A"/>
    <w:rsid w:val="007D770F"/>
    <w:rsid w:val="007D7D33"/>
    <w:rsid w:val="007F3412"/>
    <w:rsid w:val="007F68B7"/>
    <w:rsid w:val="00800C3F"/>
    <w:rsid w:val="0080755A"/>
    <w:rsid w:val="00811400"/>
    <w:rsid w:val="008422D7"/>
    <w:rsid w:val="00852B55"/>
    <w:rsid w:val="00861F3E"/>
    <w:rsid w:val="008649E2"/>
    <w:rsid w:val="00867A2C"/>
    <w:rsid w:val="00867E60"/>
    <w:rsid w:val="00871BE0"/>
    <w:rsid w:val="00893089"/>
    <w:rsid w:val="008A5F63"/>
    <w:rsid w:val="008C4F43"/>
    <w:rsid w:val="008D0225"/>
    <w:rsid w:val="008F01E4"/>
    <w:rsid w:val="008F7658"/>
    <w:rsid w:val="00902615"/>
    <w:rsid w:val="00912504"/>
    <w:rsid w:val="00912780"/>
    <w:rsid w:val="009136B6"/>
    <w:rsid w:val="0091521A"/>
    <w:rsid w:val="00923FCA"/>
    <w:rsid w:val="00925536"/>
    <w:rsid w:val="0093168A"/>
    <w:rsid w:val="00931C81"/>
    <w:rsid w:val="00932431"/>
    <w:rsid w:val="00934DCB"/>
    <w:rsid w:val="00935423"/>
    <w:rsid w:val="00937FFE"/>
    <w:rsid w:val="00955C2A"/>
    <w:rsid w:val="009569A4"/>
    <w:rsid w:val="00964CFA"/>
    <w:rsid w:val="00980CBE"/>
    <w:rsid w:val="00982A85"/>
    <w:rsid w:val="00985FC6"/>
    <w:rsid w:val="00986A76"/>
    <w:rsid w:val="0098744E"/>
    <w:rsid w:val="009A14ED"/>
    <w:rsid w:val="009A4AE2"/>
    <w:rsid w:val="009A5A26"/>
    <w:rsid w:val="009C2442"/>
    <w:rsid w:val="009C3F35"/>
    <w:rsid w:val="009C5C93"/>
    <w:rsid w:val="009C6B09"/>
    <w:rsid w:val="009D445A"/>
    <w:rsid w:val="009E26E5"/>
    <w:rsid w:val="009E6FAC"/>
    <w:rsid w:val="009F3472"/>
    <w:rsid w:val="009F58F2"/>
    <w:rsid w:val="00A050AE"/>
    <w:rsid w:val="00A156A7"/>
    <w:rsid w:val="00A17ACD"/>
    <w:rsid w:val="00A23FAD"/>
    <w:rsid w:val="00A2590D"/>
    <w:rsid w:val="00A25FCF"/>
    <w:rsid w:val="00A26C4B"/>
    <w:rsid w:val="00A30CF2"/>
    <w:rsid w:val="00A40BA5"/>
    <w:rsid w:val="00A43463"/>
    <w:rsid w:val="00A44F25"/>
    <w:rsid w:val="00A46885"/>
    <w:rsid w:val="00A521C8"/>
    <w:rsid w:val="00A70ECA"/>
    <w:rsid w:val="00A730B5"/>
    <w:rsid w:val="00A735AF"/>
    <w:rsid w:val="00A963B7"/>
    <w:rsid w:val="00AA6230"/>
    <w:rsid w:val="00AB2560"/>
    <w:rsid w:val="00AB4600"/>
    <w:rsid w:val="00AC2BCE"/>
    <w:rsid w:val="00AC557F"/>
    <w:rsid w:val="00AE244E"/>
    <w:rsid w:val="00AF29BA"/>
    <w:rsid w:val="00AF5318"/>
    <w:rsid w:val="00B14F02"/>
    <w:rsid w:val="00B15DEC"/>
    <w:rsid w:val="00B20E31"/>
    <w:rsid w:val="00B21293"/>
    <w:rsid w:val="00B240CA"/>
    <w:rsid w:val="00B2652F"/>
    <w:rsid w:val="00B26AA6"/>
    <w:rsid w:val="00B26DBD"/>
    <w:rsid w:val="00B27A5F"/>
    <w:rsid w:val="00B27C03"/>
    <w:rsid w:val="00B27DAF"/>
    <w:rsid w:val="00B478D2"/>
    <w:rsid w:val="00B56A06"/>
    <w:rsid w:val="00B77AE7"/>
    <w:rsid w:val="00B77EFE"/>
    <w:rsid w:val="00B8043E"/>
    <w:rsid w:val="00B813E3"/>
    <w:rsid w:val="00B92867"/>
    <w:rsid w:val="00B9302E"/>
    <w:rsid w:val="00BA46C1"/>
    <w:rsid w:val="00BA5643"/>
    <w:rsid w:val="00BA71A1"/>
    <w:rsid w:val="00BB040E"/>
    <w:rsid w:val="00BD4558"/>
    <w:rsid w:val="00BD53D1"/>
    <w:rsid w:val="00BE4B67"/>
    <w:rsid w:val="00BF6AD6"/>
    <w:rsid w:val="00C0299A"/>
    <w:rsid w:val="00C27EAD"/>
    <w:rsid w:val="00C32232"/>
    <w:rsid w:val="00C331DD"/>
    <w:rsid w:val="00C34A81"/>
    <w:rsid w:val="00C4262E"/>
    <w:rsid w:val="00C44C9E"/>
    <w:rsid w:val="00C56064"/>
    <w:rsid w:val="00C666A9"/>
    <w:rsid w:val="00C83BE7"/>
    <w:rsid w:val="00C854D8"/>
    <w:rsid w:val="00C864D7"/>
    <w:rsid w:val="00C901DC"/>
    <w:rsid w:val="00C9788F"/>
    <w:rsid w:val="00CA39ED"/>
    <w:rsid w:val="00CA4F47"/>
    <w:rsid w:val="00CA76B3"/>
    <w:rsid w:val="00CB0774"/>
    <w:rsid w:val="00CB7FDD"/>
    <w:rsid w:val="00CC387E"/>
    <w:rsid w:val="00CC6277"/>
    <w:rsid w:val="00CC7126"/>
    <w:rsid w:val="00CD3D19"/>
    <w:rsid w:val="00CF0C60"/>
    <w:rsid w:val="00CF6A07"/>
    <w:rsid w:val="00CF6E48"/>
    <w:rsid w:val="00D0535A"/>
    <w:rsid w:val="00D20AB7"/>
    <w:rsid w:val="00D40AD6"/>
    <w:rsid w:val="00D458B5"/>
    <w:rsid w:val="00D46E64"/>
    <w:rsid w:val="00D50517"/>
    <w:rsid w:val="00D51EF0"/>
    <w:rsid w:val="00D55F09"/>
    <w:rsid w:val="00D56505"/>
    <w:rsid w:val="00D614C5"/>
    <w:rsid w:val="00D650C3"/>
    <w:rsid w:val="00D65E83"/>
    <w:rsid w:val="00D714C5"/>
    <w:rsid w:val="00D81E8E"/>
    <w:rsid w:val="00DA12A9"/>
    <w:rsid w:val="00DA491C"/>
    <w:rsid w:val="00DB1A2E"/>
    <w:rsid w:val="00DB4A05"/>
    <w:rsid w:val="00DC27B3"/>
    <w:rsid w:val="00DC2CDB"/>
    <w:rsid w:val="00DC6D1B"/>
    <w:rsid w:val="00DC7BF5"/>
    <w:rsid w:val="00DD2D42"/>
    <w:rsid w:val="00DD3E9F"/>
    <w:rsid w:val="00DD73ED"/>
    <w:rsid w:val="00DE0D73"/>
    <w:rsid w:val="00DE1CB5"/>
    <w:rsid w:val="00DE2DCC"/>
    <w:rsid w:val="00DF1CF7"/>
    <w:rsid w:val="00DF2963"/>
    <w:rsid w:val="00E0221B"/>
    <w:rsid w:val="00E056BF"/>
    <w:rsid w:val="00E0583F"/>
    <w:rsid w:val="00E05BCB"/>
    <w:rsid w:val="00E05E41"/>
    <w:rsid w:val="00E07D41"/>
    <w:rsid w:val="00E10541"/>
    <w:rsid w:val="00E14F26"/>
    <w:rsid w:val="00E20B83"/>
    <w:rsid w:val="00E260BD"/>
    <w:rsid w:val="00E270B5"/>
    <w:rsid w:val="00E33A68"/>
    <w:rsid w:val="00E36B60"/>
    <w:rsid w:val="00E407AD"/>
    <w:rsid w:val="00E4300E"/>
    <w:rsid w:val="00E508B3"/>
    <w:rsid w:val="00E7408B"/>
    <w:rsid w:val="00E7788F"/>
    <w:rsid w:val="00E81F13"/>
    <w:rsid w:val="00E86C4D"/>
    <w:rsid w:val="00E939E7"/>
    <w:rsid w:val="00E95809"/>
    <w:rsid w:val="00E96285"/>
    <w:rsid w:val="00EA336A"/>
    <w:rsid w:val="00EA5B70"/>
    <w:rsid w:val="00EA69E4"/>
    <w:rsid w:val="00ED7780"/>
    <w:rsid w:val="00EE019C"/>
    <w:rsid w:val="00EE4A87"/>
    <w:rsid w:val="00F01A43"/>
    <w:rsid w:val="00F04FC6"/>
    <w:rsid w:val="00F07B23"/>
    <w:rsid w:val="00F14F85"/>
    <w:rsid w:val="00F1646B"/>
    <w:rsid w:val="00F36FC3"/>
    <w:rsid w:val="00F4023C"/>
    <w:rsid w:val="00F40BE6"/>
    <w:rsid w:val="00F423D7"/>
    <w:rsid w:val="00F438C9"/>
    <w:rsid w:val="00F44759"/>
    <w:rsid w:val="00F55446"/>
    <w:rsid w:val="00F57997"/>
    <w:rsid w:val="00F826B3"/>
    <w:rsid w:val="00F82EBF"/>
    <w:rsid w:val="00F87953"/>
    <w:rsid w:val="00F93A95"/>
    <w:rsid w:val="00F975F7"/>
    <w:rsid w:val="00F97F8F"/>
    <w:rsid w:val="00FA0348"/>
    <w:rsid w:val="00FA6688"/>
    <w:rsid w:val="00FB5C26"/>
    <w:rsid w:val="00FB5E0F"/>
    <w:rsid w:val="00FB6899"/>
    <w:rsid w:val="00FB6F70"/>
    <w:rsid w:val="00FB79F0"/>
    <w:rsid w:val="00FC62AA"/>
    <w:rsid w:val="00FC7FC4"/>
    <w:rsid w:val="00FE1537"/>
    <w:rsid w:val="00FF2620"/>
    <w:rsid w:val="00FF6783"/>
    <w:rsid w:val="00FF6CE9"/>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4C223-CB3B-4E16-8DF6-83C359E5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713"/>
    <w:pPr>
      <w:ind w:left="720"/>
      <w:contextualSpacing/>
    </w:pPr>
  </w:style>
  <w:style w:type="character" w:styleId="Hyperlink">
    <w:name w:val="Hyperlink"/>
    <w:basedOn w:val="DefaultParagraphFont"/>
    <w:uiPriority w:val="99"/>
    <w:unhideWhenUsed/>
    <w:rsid w:val="00E95809"/>
    <w:rPr>
      <w:color w:val="0563C1" w:themeColor="hyperlink"/>
      <w:u w:val="single"/>
    </w:rPr>
  </w:style>
  <w:style w:type="paragraph" w:styleId="Header">
    <w:name w:val="header"/>
    <w:basedOn w:val="Normal"/>
    <w:link w:val="HeaderChar"/>
    <w:uiPriority w:val="99"/>
    <w:unhideWhenUsed/>
    <w:rsid w:val="006D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FF"/>
  </w:style>
  <w:style w:type="paragraph" w:styleId="Footer">
    <w:name w:val="footer"/>
    <w:basedOn w:val="Normal"/>
    <w:link w:val="FooterChar"/>
    <w:uiPriority w:val="99"/>
    <w:unhideWhenUsed/>
    <w:rsid w:val="006D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FF"/>
  </w:style>
  <w:style w:type="paragraph" w:styleId="BalloonText">
    <w:name w:val="Balloon Text"/>
    <w:basedOn w:val="Normal"/>
    <w:link w:val="BalloonTextChar"/>
    <w:uiPriority w:val="99"/>
    <w:semiHidden/>
    <w:unhideWhenUsed/>
    <w:rsid w:val="008C4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F43"/>
    <w:rPr>
      <w:rFonts w:ascii="Segoe UI" w:hAnsi="Segoe UI" w:cs="Segoe UI"/>
      <w:sz w:val="18"/>
      <w:szCs w:val="18"/>
    </w:rPr>
  </w:style>
  <w:style w:type="table" w:styleId="TableGrid">
    <w:name w:val="Table Grid"/>
    <w:basedOn w:val="TableNormal"/>
    <w:uiPriority w:val="39"/>
    <w:rsid w:val="004C6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o.id"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i.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EKSPOR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Indonesia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2003</c:v>
                </c:pt>
                <c:pt idx="1">
                  <c:v>2007</c:v>
                </c:pt>
                <c:pt idx="2">
                  <c:v>2008</c:v>
                </c:pt>
                <c:pt idx="3">
                  <c:v>2009</c:v>
                </c:pt>
              </c:numCache>
            </c:numRef>
          </c:cat>
          <c:val>
            <c:numRef>
              <c:f>Sheet1!$B$2:$B$5</c:f>
              <c:numCache>
                <c:formatCode>#,##0</c:formatCode>
                <c:ptCount val="4"/>
                <c:pt idx="0">
                  <c:v>2300</c:v>
                </c:pt>
                <c:pt idx="1">
                  <c:v>4300</c:v>
                </c:pt>
                <c:pt idx="2">
                  <c:v>9900</c:v>
                </c:pt>
                <c:pt idx="3">
                  <c:v>9400</c:v>
                </c:pt>
              </c:numCache>
            </c:numRef>
          </c:val>
        </c:ser>
        <c:ser>
          <c:idx val="1"/>
          <c:order val="1"/>
          <c:tx>
            <c:strRef>
              <c:f>Sheet1!$C$1</c:f>
              <c:strCache>
                <c:ptCount val="1"/>
                <c:pt idx="0">
                  <c:v>China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2003</c:v>
                </c:pt>
                <c:pt idx="1">
                  <c:v>2007</c:v>
                </c:pt>
                <c:pt idx="2">
                  <c:v>2008</c:v>
                </c:pt>
                <c:pt idx="3">
                  <c:v>2009</c:v>
                </c:pt>
              </c:numCache>
            </c:numRef>
          </c:cat>
          <c:val>
            <c:numRef>
              <c:f>Sheet1!$C$2:$C$5</c:f>
              <c:numCache>
                <c:formatCode>#,##0</c:formatCode>
                <c:ptCount val="4"/>
                <c:pt idx="0" formatCode="General">
                  <c:v>0</c:v>
                </c:pt>
                <c:pt idx="1">
                  <c:v>27000</c:v>
                </c:pt>
                <c:pt idx="2">
                  <c:v>27000</c:v>
                </c:pt>
                <c:pt idx="3" formatCode="General">
                  <c:v>27000</c:v>
                </c:pt>
              </c:numCache>
            </c:numRef>
          </c:val>
        </c:ser>
        <c:ser>
          <c:idx val="2"/>
          <c:order val="2"/>
          <c:tx>
            <c:strRef>
              <c:f>Sheet1!$D$1</c:f>
              <c:strCache>
                <c:ptCount val="1"/>
                <c:pt idx="0">
                  <c:v>Jepang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2003</c:v>
                </c:pt>
                <c:pt idx="1">
                  <c:v>2007</c:v>
                </c:pt>
                <c:pt idx="2">
                  <c:v>2008</c:v>
                </c:pt>
                <c:pt idx="3">
                  <c:v>2009</c:v>
                </c:pt>
              </c:numCache>
            </c:numRef>
          </c:cat>
          <c:val>
            <c:numRef>
              <c:f>Sheet1!$D$2:$D$5</c:f>
              <c:numCache>
                <c:formatCode>#,##0</c:formatCode>
                <c:ptCount val="4"/>
                <c:pt idx="0">
                  <c:v>350</c:v>
                </c:pt>
                <c:pt idx="1">
                  <c:v>350</c:v>
                </c:pt>
                <c:pt idx="2">
                  <c:v>350</c:v>
                </c:pt>
                <c:pt idx="3">
                  <c:v>350</c:v>
                </c:pt>
              </c:numCache>
            </c:numRef>
          </c:val>
        </c:ser>
        <c:dLbls>
          <c:dLblPos val="outEnd"/>
          <c:showLegendKey val="0"/>
          <c:showVal val="1"/>
          <c:showCatName val="0"/>
          <c:showSerName val="0"/>
          <c:showPercent val="0"/>
          <c:showBubbleSize val="0"/>
        </c:dLbls>
        <c:gapWidth val="219"/>
        <c:overlap val="-27"/>
        <c:axId val="-1890565696"/>
        <c:axId val="-1890551008"/>
      </c:barChart>
      <c:catAx>
        <c:axId val="-18905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551008"/>
        <c:crosses val="autoZero"/>
        <c:auto val="1"/>
        <c:lblAlgn val="ctr"/>
        <c:lblOffset val="100"/>
        <c:noMultiLvlLbl val="0"/>
      </c:catAx>
      <c:valAx>
        <c:axId val="-1890551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56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IMPOR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China - Indonesia</c:v>
                </c:pt>
              </c:strCache>
            </c:strRef>
          </c:tx>
          <c:spPr>
            <a:ln w="28575" cap="rnd">
              <a:solidFill>
                <a:schemeClr val="tx1"/>
              </a:solidFill>
              <a:round/>
            </a:ln>
            <a:effectLst/>
          </c:spPr>
          <c:marker>
            <c:symbol val="none"/>
          </c:marker>
          <c:dLbls>
            <c:dLbl>
              <c:idx val="0"/>
              <c:layout>
                <c:manualLayout>
                  <c:x val="-6.6364323507180703E-2"/>
                  <c:y val="-6.4780824875836834E-2"/>
                </c:manualLayout>
              </c:layout>
              <c:tx>
                <c:rich>
                  <a:bodyPr/>
                  <a:lstStyle/>
                  <a:p>
                    <a:fld id="{9855B7B4-B6E5-4D23-A1A3-110A69EF582F}" type="VALUE">
                      <a:rPr lang="en-US"/>
                      <a:pPr/>
                      <a:t>[VALUE]</a:t>
                    </a:fld>
                    <a:r>
                      <a:rPr lang="en-US"/>
                      <a:t> juta</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5.478085080634771E-2"/>
                  <c:y val="-4.3187216583891165E-2"/>
                </c:manualLayout>
              </c:layout>
              <c:tx>
                <c:rich>
                  <a:bodyPr/>
                  <a:lstStyle/>
                  <a:p>
                    <a:fld id="{A98EA694-AE71-4D11-B676-8FD98CA1EEAD}" type="VALUE">
                      <a:rPr lang="en-US"/>
                      <a:pPr/>
                      <a:t>[VALUE]</a:t>
                    </a:fld>
                    <a:r>
                      <a:rPr lang="en-US"/>
                      <a:t> miliar</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2003</c:v>
                </c:pt>
                <c:pt idx="1">
                  <c:v>2006</c:v>
                </c:pt>
              </c:numCache>
            </c:numRef>
          </c:cat>
          <c:val>
            <c:numRef>
              <c:f>Sheet1!$B$2:$B$3</c:f>
              <c:numCache>
                <c:formatCode>#,##0</c:formatCode>
                <c:ptCount val="2"/>
                <c:pt idx="0" formatCode="General">
                  <c:v>262</c:v>
                </c:pt>
                <c:pt idx="1">
                  <c:v>1144</c:v>
                </c:pt>
              </c:numCache>
            </c:numRef>
          </c:val>
          <c:smooth val="0"/>
        </c:ser>
        <c:dLbls>
          <c:dLblPos val="ctr"/>
          <c:showLegendKey val="0"/>
          <c:showVal val="1"/>
          <c:showCatName val="0"/>
          <c:showSerName val="0"/>
          <c:showPercent val="0"/>
          <c:showBubbleSize val="0"/>
        </c:dLbls>
        <c:smooth val="0"/>
        <c:axId val="-1890555904"/>
        <c:axId val="-1890558080"/>
      </c:lineChart>
      <c:catAx>
        <c:axId val="-18905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890558080"/>
        <c:crosses val="autoZero"/>
        <c:auto val="1"/>
        <c:lblAlgn val="ctr"/>
        <c:lblOffset val="100"/>
        <c:noMultiLvlLbl val="0"/>
      </c:catAx>
      <c:valAx>
        <c:axId val="-189055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89055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solidFill>
                  <a:sysClr val="windowText" lastClr="000000"/>
                </a:solidFill>
                <a:latin typeface="Times New Roman" panose="02020603050405020304" pitchFamily="18" charset="0"/>
                <a:cs typeface="Times New Roman" panose="02020603050405020304" pitchFamily="18" charset="0"/>
              </a:rPr>
              <a:t>Defisit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Defisit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2006</c:v>
                </c:pt>
                <c:pt idx="1">
                  <c:v>2007</c:v>
                </c:pt>
                <c:pt idx="2">
                  <c:v>2008</c:v>
                </c:pt>
                <c:pt idx="3">
                  <c:v>2009</c:v>
                </c:pt>
                <c:pt idx="4">
                  <c:v>2010</c:v>
                </c:pt>
              </c:numCache>
            </c:numRef>
          </c:cat>
          <c:val>
            <c:numRef>
              <c:f>Sheet1!$B$2:$B$6</c:f>
              <c:numCache>
                <c:formatCode>General</c:formatCode>
                <c:ptCount val="5"/>
                <c:pt idx="0">
                  <c:v>107</c:v>
                </c:pt>
                <c:pt idx="1">
                  <c:v>186</c:v>
                </c:pt>
                <c:pt idx="2">
                  <c:v>859</c:v>
                </c:pt>
                <c:pt idx="3">
                  <c:v>895</c:v>
                </c:pt>
                <c:pt idx="4">
                  <c:v>1200</c:v>
                </c:pt>
              </c:numCache>
            </c:numRef>
          </c:val>
        </c:ser>
        <c:dLbls>
          <c:dLblPos val="ctr"/>
          <c:showLegendKey val="0"/>
          <c:showVal val="1"/>
          <c:showCatName val="0"/>
          <c:showSerName val="0"/>
          <c:showPercent val="0"/>
          <c:showBubbleSize val="0"/>
        </c:dLbls>
        <c:gapWidth val="150"/>
        <c:overlap val="100"/>
        <c:axId val="-1890556992"/>
        <c:axId val="-1890553184"/>
      </c:barChart>
      <c:catAx>
        <c:axId val="-189055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553184"/>
        <c:crosses val="autoZero"/>
        <c:auto val="1"/>
        <c:lblAlgn val="ctr"/>
        <c:lblOffset val="100"/>
        <c:noMultiLvlLbl val="0"/>
      </c:catAx>
      <c:valAx>
        <c:axId val="-189055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55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16</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Sunarji</dc:creator>
  <cp:keywords/>
  <dc:description/>
  <cp:lastModifiedBy>Aji Sunarji</cp:lastModifiedBy>
  <cp:revision>155</cp:revision>
  <cp:lastPrinted>2016-08-09T02:31:00Z</cp:lastPrinted>
  <dcterms:created xsi:type="dcterms:W3CDTF">2016-08-24T12:41:00Z</dcterms:created>
  <dcterms:modified xsi:type="dcterms:W3CDTF">2016-12-23T14:03:00Z</dcterms:modified>
</cp:coreProperties>
</file>