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668" w:rsidRPr="00EA756E" w:rsidRDefault="00DF5668" w:rsidP="00B8034B">
      <w:pPr>
        <w:spacing w:line="240" w:lineRule="auto"/>
        <w:jc w:val="center"/>
        <w:rPr>
          <w:rFonts w:asciiTheme="majorBidi" w:hAnsiTheme="majorBidi" w:cstheme="majorBidi"/>
          <w:b/>
          <w:bCs/>
          <w:i/>
          <w:iCs/>
          <w:sz w:val="24"/>
          <w:szCs w:val="24"/>
        </w:rPr>
      </w:pPr>
      <w:r w:rsidRPr="00EA756E">
        <w:rPr>
          <w:rFonts w:asciiTheme="majorBidi" w:hAnsiTheme="majorBidi" w:cstheme="majorBidi"/>
          <w:b/>
          <w:bCs/>
          <w:sz w:val="24"/>
          <w:szCs w:val="24"/>
        </w:rPr>
        <w:t xml:space="preserve">PREDIKSI DISTRIBUSI KONSENTRASI </w:t>
      </w:r>
      <w:r w:rsidRPr="00EA756E">
        <w:rPr>
          <w:rFonts w:asciiTheme="majorBidi" w:hAnsiTheme="majorBidi" w:cstheme="majorBidi"/>
          <w:b/>
          <w:bCs/>
          <w:i/>
          <w:iCs/>
          <w:sz w:val="24"/>
          <w:szCs w:val="24"/>
        </w:rPr>
        <w:t>REFRIGERANT FLAMMABLE</w:t>
      </w:r>
      <w:r w:rsidRPr="00EA756E">
        <w:rPr>
          <w:rFonts w:asciiTheme="majorBidi" w:hAnsiTheme="majorBidi" w:cstheme="majorBidi"/>
          <w:b/>
          <w:bCs/>
          <w:sz w:val="24"/>
          <w:szCs w:val="24"/>
        </w:rPr>
        <w:t xml:space="preserve"> (R-290 DAN R-32) DALAM RUANGAN YANG DIKONDISIKAN AKIBAT ADANYA KEBOCORAN PADA UNIT PENGONDISIAN UDARA</w:t>
      </w:r>
      <w:r w:rsidRPr="00EA756E">
        <w:rPr>
          <w:rFonts w:asciiTheme="majorBidi" w:hAnsiTheme="majorBidi" w:cstheme="majorBidi"/>
          <w:b/>
          <w:bCs/>
          <w:i/>
          <w:iCs/>
          <w:sz w:val="24"/>
          <w:szCs w:val="24"/>
        </w:rPr>
        <w:t xml:space="preserve"> (AC)</w:t>
      </w:r>
    </w:p>
    <w:p w:rsidR="00DF5668" w:rsidRPr="00EA756E" w:rsidRDefault="00DF5668" w:rsidP="00B8034B">
      <w:pPr>
        <w:spacing w:line="240" w:lineRule="auto"/>
        <w:jc w:val="center"/>
        <w:rPr>
          <w:rFonts w:asciiTheme="majorBidi" w:hAnsiTheme="majorBidi" w:cstheme="majorBidi"/>
          <w:b/>
          <w:bCs/>
          <w:sz w:val="24"/>
          <w:szCs w:val="24"/>
        </w:rPr>
      </w:pPr>
      <w:r w:rsidRPr="00EA756E">
        <w:rPr>
          <w:rFonts w:asciiTheme="majorBidi" w:hAnsiTheme="majorBidi" w:cstheme="majorBidi"/>
          <w:b/>
          <w:bCs/>
          <w:sz w:val="24"/>
          <w:szCs w:val="24"/>
        </w:rPr>
        <w:t xml:space="preserve">PREDICTION CONCENTRATION DISTRIBUTIONS OF FLAMMABLE REFRIGERANT’s (R-290 AND R-32) INTO THE ROOM CAUSED BY LEAKAGE AIR CONDITIONING UNIT </w:t>
      </w:r>
      <w:r w:rsidRPr="00EA756E">
        <w:rPr>
          <w:rFonts w:asciiTheme="majorBidi" w:hAnsiTheme="majorBidi" w:cstheme="majorBidi"/>
          <w:b/>
          <w:bCs/>
          <w:i/>
          <w:iCs/>
          <w:sz w:val="24"/>
          <w:szCs w:val="24"/>
        </w:rPr>
        <w:t>(AC)</w:t>
      </w:r>
    </w:p>
    <w:p w:rsidR="00DF5668" w:rsidRPr="00EA756E" w:rsidRDefault="00DF5668" w:rsidP="00DF5668">
      <w:pPr>
        <w:pStyle w:val="Els-Author"/>
        <w:keepNext w:val="0"/>
        <w:rPr>
          <w:lang w:val="id-ID"/>
        </w:rPr>
      </w:pPr>
      <w:r w:rsidRPr="00EA756E">
        <w:rPr>
          <w:lang w:val="id-ID"/>
        </w:rPr>
        <w:t>Rizki Muliawan</w:t>
      </w:r>
      <w:r w:rsidRPr="00EA756E">
        <w:rPr>
          <w:vertAlign w:val="superscript"/>
          <w:lang w:val="id-ID"/>
        </w:rPr>
        <w:t>a</w:t>
      </w:r>
      <w:r w:rsidRPr="00EA756E">
        <w:rPr>
          <w:lang w:val="id-ID"/>
        </w:rPr>
        <w:t>, Ari Darmawan Pasek</w:t>
      </w:r>
      <w:r w:rsidRPr="00EA756E">
        <w:rPr>
          <w:vertAlign w:val="superscript"/>
          <w:lang w:val="id-ID"/>
        </w:rPr>
        <w:t>b</w:t>
      </w:r>
      <w:r w:rsidRPr="00EA756E">
        <w:rPr>
          <w:lang w:val="id-ID"/>
        </w:rPr>
        <w:t>*</w:t>
      </w:r>
    </w:p>
    <w:p w:rsidR="00DF5668" w:rsidRPr="00EA756E" w:rsidRDefault="00DF5668" w:rsidP="00DF5668">
      <w:pPr>
        <w:pStyle w:val="Els-Affiliation"/>
        <w:rPr>
          <w:lang w:val="id-ID"/>
        </w:rPr>
      </w:pPr>
      <w:r w:rsidRPr="00EA756E">
        <w:rPr>
          <w:vertAlign w:val="superscript"/>
          <w:lang w:val="id-ID"/>
        </w:rPr>
        <w:t xml:space="preserve"> </w:t>
      </w:r>
      <w:r w:rsidRPr="00EA756E">
        <w:rPr>
          <w:lang w:val="id-ID"/>
        </w:rPr>
        <w:t xml:space="preserve">  </w:t>
      </w:r>
      <w:r w:rsidRPr="00EA756E">
        <w:rPr>
          <w:vertAlign w:val="superscript"/>
          <w:lang w:val="id-ID"/>
        </w:rPr>
        <w:t>a</w:t>
      </w:r>
      <w:r w:rsidRPr="00EA756E">
        <w:rPr>
          <w:lang w:val="id-ID"/>
        </w:rPr>
        <w:t>Universitas Pasundan Bandung</w:t>
      </w:r>
      <w:r w:rsidRPr="00EA756E">
        <w:rPr>
          <w:vertAlign w:val="superscript"/>
          <w:lang w:val="id-ID"/>
        </w:rPr>
        <w:t>,b</w:t>
      </w:r>
      <w:r w:rsidRPr="00EA756E">
        <w:rPr>
          <w:lang w:val="id-ID"/>
        </w:rPr>
        <w:t xml:space="preserve">Institut Teknologi Bandung, Ganesha Taman Sari 10 Bandung,40132, Indonesia </w:t>
      </w:r>
    </w:p>
    <w:p w:rsidR="00DF5668" w:rsidRPr="00EA756E" w:rsidRDefault="00DF5668" w:rsidP="00DF5668">
      <w:pPr>
        <w:pStyle w:val="Els-Affiliation"/>
        <w:jc w:val="both"/>
        <w:rPr>
          <w:szCs w:val="16"/>
          <w:lang w:val="id-ID"/>
        </w:rPr>
      </w:pPr>
      <w:r w:rsidRPr="00EA756E">
        <w:rPr>
          <w:szCs w:val="16"/>
          <w:vertAlign w:val="superscript"/>
          <w:lang w:val="id-ID"/>
        </w:rPr>
        <w:t>b</w:t>
      </w:r>
      <w:r w:rsidRPr="00EA756E">
        <w:rPr>
          <w:szCs w:val="16"/>
          <w:lang w:val="id-ID"/>
        </w:rPr>
        <w:t xml:space="preserve">Thermodynamics Laboratory-Industrial Engineering Research Center, Faculty of Mechanical and Aerospace Engineering, Institut Teknologi Bandung, </w:t>
      </w:r>
    </w:p>
    <w:p w:rsidR="00DF5668" w:rsidRPr="00EA756E" w:rsidRDefault="00C46E31" w:rsidP="00DF5668">
      <w:pPr>
        <w:pStyle w:val="Els-Affiliation"/>
        <w:jc w:val="both"/>
        <w:rPr>
          <w:szCs w:val="16"/>
          <w:lang w:val="id-ID"/>
        </w:rPr>
      </w:pPr>
      <w:r w:rsidRPr="00C46E31">
        <w:rPr>
          <w:szCs w:val="16"/>
          <w:vertAlign w:val="superscript"/>
        </w:rPr>
        <w:t>a</w:t>
      </w:r>
      <w:r w:rsidR="00FE1992" w:rsidRPr="00EA756E">
        <w:rPr>
          <w:szCs w:val="16"/>
          <w:lang w:val="id-ID"/>
        </w:rPr>
        <w:t xml:space="preserve">Jl. Sumatera No.41 Bandung, </w:t>
      </w:r>
      <w:r w:rsidR="00DF5668" w:rsidRPr="00EA756E">
        <w:rPr>
          <w:szCs w:val="16"/>
          <w:lang w:val="id-ID"/>
        </w:rPr>
        <w:t>Jl Ganesha No 10 Bandung 40132, Indonesia, Tel/Fax: +62 22 2502342,</w:t>
      </w:r>
    </w:p>
    <w:p w:rsidR="00DF5668" w:rsidRPr="00EA756E" w:rsidRDefault="00DF5668" w:rsidP="00DF5668">
      <w:pPr>
        <w:pStyle w:val="Els-Affiliation"/>
        <w:jc w:val="left"/>
        <w:rPr>
          <w:lang w:val="id-ID"/>
        </w:rPr>
      </w:pPr>
    </w:p>
    <w:p w:rsidR="00DF5668" w:rsidRPr="00EA756E" w:rsidRDefault="00DF5668" w:rsidP="00DF5668">
      <w:pPr>
        <w:pStyle w:val="Els-Abstract-head"/>
        <w:keepNext w:val="0"/>
        <w:rPr>
          <w:lang w:val="id-ID"/>
        </w:rPr>
      </w:pPr>
      <w:r w:rsidRPr="00EA756E">
        <w:rPr>
          <w:lang w:val="id-ID"/>
        </w:rPr>
        <w:t>Abstract</w:t>
      </w:r>
    </w:p>
    <w:p w:rsidR="00DF5668" w:rsidRPr="00EA756E" w:rsidRDefault="00DF5668" w:rsidP="00DF5668">
      <w:pPr>
        <w:pStyle w:val="BodyText"/>
        <w:spacing w:line="240" w:lineRule="auto"/>
        <w:rPr>
          <w:bCs/>
          <w:sz w:val="18"/>
          <w:szCs w:val="18"/>
          <w:lang w:val="id-ID"/>
        </w:rPr>
      </w:pPr>
      <w:r w:rsidRPr="00EA756E">
        <w:rPr>
          <w:bCs/>
          <w:sz w:val="18"/>
          <w:szCs w:val="18"/>
          <w:lang w:val="id-ID"/>
        </w:rPr>
        <w:t xml:space="preserve">Now days was happen to changes refrigerant have to potential ozon depletion layers and global warming. Once alternative is used to alternative refrigerant, natural, and friendly to environment. The one of solutions is Hidrocarbon refrigerant </w:t>
      </w:r>
      <w:r w:rsidRPr="00EA756E">
        <w:rPr>
          <w:bCs/>
          <w:i/>
          <w:iCs/>
          <w:sz w:val="18"/>
          <w:szCs w:val="18"/>
          <w:lang w:val="id-ID"/>
        </w:rPr>
        <w:t>(HC)</w:t>
      </w:r>
      <w:r w:rsidRPr="00EA756E">
        <w:rPr>
          <w:bCs/>
          <w:sz w:val="18"/>
          <w:szCs w:val="18"/>
          <w:lang w:val="id-ID"/>
        </w:rPr>
        <w:t>, one other thing to developing and will used are R-290 and R-32. With all benefit from aspect thermofisical, technical, there is weakness from this refrigerant is flammable property. So if it is refrigerant HC will used to system AC, need to handling good management and procedural system, while in the system AC happened a leakage refrigerant.</w:t>
      </w:r>
      <w:r w:rsidRPr="00EA756E">
        <w:rPr>
          <w:rFonts w:asciiTheme="majorBidi" w:hAnsiTheme="majorBidi" w:cstheme="majorBidi"/>
          <w:sz w:val="18"/>
          <w:szCs w:val="18"/>
          <w:lang w:val="id-ID"/>
        </w:rPr>
        <w:t xml:space="preserve"> While indoor unit AC or evaporator assumed instantaneous leakage. The problem point is likes diffuse buoyant jet, where happens source of leakage instantaneous in Air conditioning unit.</w:t>
      </w:r>
    </w:p>
    <w:p w:rsidR="00DF5668" w:rsidRPr="00EA756E" w:rsidRDefault="00DF5668" w:rsidP="00DF5668">
      <w:pPr>
        <w:pStyle w:val="BodyText"/>
        <w:spacing w:line="240" w:lineRule="auto"/>
        <w:rPr>
          <w:rFonts w:asciiTheme="majorBidi" w:hAnsiTheme="majorBidi" w:cstheme="majorBidi"/>
          <w:sz w:val="18"/>
          <w:szCs w:val="18"/>
          <w:lang w:val="id-ID"/>
        </w:rPr>
      </w:pPr>
      <w:r w:rsidRPr="00EA756E">
        <w:rPr>
          <w:rFonts w:asciiTheme="majorBidi" w:hAnsiTheme="majorBidi" w:cstheme="majorBidi"/>
          <w:sz w:val="18"/>
          <w:szCs w:val="18"/>
          <w:lang w:val="id-ID"/>
        </w:rPr>
        <w:t>This study discussed about prediction of distributions flammable refrigerant (R-290 and R-32) into the room caused by leakage Air Conditioning unit. This study of research done by study numerical calculation where used to software</w:t>
      </w:r>
      <w:r w:rsidRPr="00EA756E">
        <w:rPr>
          <w:rFonts w:asciiTheme="majorBidi" w:hAnsiTheme="majorBidi" w:cstheme="majorBidi"/>
          <w:b/>
          <w:bCs/>
          <w:sz w:val="18"/>
          <w:szCs w:val="18"/>
          <w:lang w:val="id-ID"/>
        </w:rPr>
        <w:t xml:space="preserve"> </w:t>
      </w:r>
      <w:r w:rsidRPr="00EA756E">
        <w:rPr>
          <w:rFonts w:asciiTheme="majorBidi" w:hAnsiTheme="majorBidi" w:cstheme="majorBidi"/>
          <w:b/>
          <w:bCs/>
          <w:i/>
          <w:iCs/>
          <w:sz w:val="18"/>
          <w:szCs w:val="18"/>
          <w:lang w:val="id-ID"/>
        </w:rPr>
        <w:t>CFD ANSYS FLUENT v.13</w:t>
      </w:r>
      <w:r w:rsidRPr="00EA756E">
        <w:rPr>
          <w:rFonts w:asciiTheme="majorBidi" w:hAnsiTheme="majorBidi" w:cstheme="majorBidi"/>
          <w:b/>
          <w:bCs/>
          <w:sz w:val="18"/>
          <w:szCs w:val="18"/>
          <w:lang w:val="id-ID"/>
        </w:rPr>
        <w:t xml:space="preserve"> </w:t>
      </w:r>
      <w:r w:rsidRPr="00EA756E">
        <w:rPr>
          <w:rFonts w:asciiTheme="majorBidi" w:hAnsiTheme="majorBidi" w:cstheme="majorBidi"/>
          <w:sz w:val="18"/>
          <w:szCs w:val="18"/>
          <w:lang w:val="id-ID"/>
        </w:rPr>
        <w:t xml:space="preserve">with developed model </w:t>
      </w:r>
      <w:r w:rsidRPr="00EA756E">
        <w:rPr>
          <w:rFonts w:asciiTheme="majorBidi" w:hAnsiTheme="majorBidi" w:cstheme="majorBidi"/>
          <w:b/>
          <w:bCs/>
          <w:sz w:val="18"/>
          <w:szCs w:val="18"/>
          <w:lang w:val="id-ID"/>
        </w:rPr>
        <w:t xml:space="preserve">Species Transport </w:t>
      </w:r>
      <w:r w:rsidRPr="00EA756E">
        <w:rPr>
          <w:rFonts w:asciiTheme="majorBidi" w:hAnsiTheme="majorBidi" w:cstheme="majorBidi"/>
          <w:sz w:val="18"/>
          <w:szCs w:val="18"/>
          <w:lang w:val="id-ID"/>
        </w:rPr>
        <w:t xml:space="preserve">it is suitable for both compressible and incompressible flow of air-refrigerant mixture of gases, algorithma </w:t>
      </w:r>
      <w:r w:rsidRPr="00EA756E">
        <w:rPr>
          <w:rFonts w:asciiTheme="majorBidi" w:hAnsiTheme="majorBidi" w:cstheme="majorBidi"/>
          <w:b/>
          <w:bCs/>
          <w:sz w:val="18"/>
          <w:szCs w:val="18"/>
          <w:lang w:val="id-ID"/>
        </w:rPr>
        <w:t>SIMPLE</w:t>
      </w:r>
      <w:r w:rsidRPr="00EA756E">
        <w:rPr>
          <w:rFonts w:asciiTheme="majorBidi" w:hAnsiTheme="majorBidi" w:cstheme="majorBidi"/>
          <w:sz w:val="18"/>
          <w:szCs w:val="18"/>
          <w:lang w:val="id-ID"/>
        </w:rPr>
        <w:t xml:space="preserve">, the solver using </w:t>
      </w:r>
      <w:r w:rsidRPr="00EA756E">
        <w:rPr>
          <w:rFonts w:asciiTheme="majorBidi" w:hAnsiTheme="majorBidi" w:cstheme="majorBidi"/>
          <w:b/>
          <w:bCs/>
          <w:sz w:val="18"/>
          <w:szCs w:val="18"/>
          <w:lang w:val="id-ID"/>
        </w:rPr>
        <w:t>Pressure based</w:t>
      </w:r>
      <w:r w:rsidRPr="00EA756E">
        <w:rPr>
          <w:rFonts w:asciiTheme="majorBidi" w:hAnsiTheme="majorBidi" w:cstheme="majorBidi"/>
          <w:sz w:val="18"/>
          <w:szCs w:val="18"/>
          <w:lang w:val="id-ID"/>
        </w:rPr>
        <w:t xml:space="preserve"> in condition </w:t>
      </w:r>
      <w:r w:rsidRPr="00EA756E">
        <w:rPr>
          <w:rFonts w:asciiTheme="majorBidi" w:hAnsiTheme="majorBidi" w:cstheme="majorBidi"/>
          <w:b/>
          <w:bCs/>
          <w:sz w:val="18"/>
          <w:szCs w:val="18"/>
          <w:lang w:val="id-ID"/>
        </w:rPr>
        <w:t>transient system</w:t>
      </w:r>
      <w:r w:rsidRPr="00EA756E">
        <w:rPr>
          <w:rFonts w:asciiTheme="majorBidi" w:hAnsiTheme="majorBidi" w:cstheme="majorBidi"/>
          <w:sz w:val="18"/>
          <w:szCs w:val="18"/>
          <w:lang w:val="id-ID"/>
        </w:rPr>
        <w:t xml:space="preserve"> first order implicit discretisize. The type of mesh (grid) is dominant </w:t>
      </w:r>
      <w:r w:rsidRPr="00EA756E">
        <w:rPr>
          <w:rFonts w:asciiTheme="majorBidi" w:hAnsiTheme="majorBidi" w:cstheme="majorBidi"/>
          <w:b/>
          <w:bCs/>
          <w:sz w:val="18"/>
          <w:szCs w:val="18"/>
          <w:lang w:val="id-ID"/>
        </w:rPr>
        <w:t>quadrilateral</w:t>
      </w:r>
      <w:r w:rsidRPr="00EA756E">
        <w:rPr>
          <w:rFonts w:asciiTheme="majorBidi" w:hAnsiTheme="majorBidi" w:cstheme="majorBidi"/>
          <w:sz w:val="18"/>
          <w:szCs w:val="18"/>
          <w:lang w:val="id-ID"/>
        </w:rPr>
        <w:t xml:space="preserve">. The modeling turbulent using </w:t>
      </w:r>
      <w:r w:rsidRPr="00EA756E">
        <w:rPr>
          <w:rFonts w:asciiTheme="majorBidi" w:hAnsiTheme="majorBidi" w:cstheme="majorBidi"/>
          <w:b/>
          <w:bCs/>
          <w:sz w:val="18"/>
          <w:szCs w:val="18"/>
          <w:lang w:val="id-ID"/>
        </w:rPr>
        <w:t>standard K-epsilon</w:t>
      </w:r>
      <w:r w:rsidRPr="00EA756E">
        <w:rPr>
          <w:rFonts w:asciiTheme="majorBidi" w:hAnsiTheme="majorBidi" w:cstheme="majorBidi"/>
          <w:sz w:val="18"/>
          <w:szCs w:val="18"/>
          <w:lang w:val="id-ID"/>
        </w:rPr>
        <w:t>, where this model enough to showing flow turbulent diffusion mixture of gas between refrigerant and air to the room and separate between that. The objective of this study research is to predicting degree, level, amount of leakage distribution refrigerant flammable (R-290 and R-32) into the room caused by leakage Air Conditioning unit.</w:t>
      </w:r>
    </w:p>
    <w:p w:rsidR="00DF5668" w:rsidRPr="00EA756E" w:rsidRDefault="00DF5668" w:rsidP="00DF5668">
      <w:pPr>
        <w:pStyle w:val="BodyText"/>
        <w:spacing w:line="240" w:lineRule="auto"/>
        <w:rPr>
          <w:bCs/>
          <w:sz w:val="18"/>
          <w:szCs w:val="18"/>
          <w:lang w:val="id-ID"/>
        </w:rPr>
      </w:pPr>
    </w:p>
    <w:p w:rsidR="00DF5668" w:rsidRPr="00EA756E" w:rsidRDefault="00DF5668" w:rsidP="00DF5668">
      <w:pPr>
        <w:pStyle w:val="BodyText"/>
        <w:spacing w:line="240" w:lineRule="auto"/>
        <w:rPr>
          <w:rFonts w:asciiTheme="majorBidi" w:hAnsiTheme="majorBidi" w:cstheme="majorBidi"/>
          <w:sz w:val="18"/>
          <w:szCs w:val="18"/>
          <w:lang w:val="id-ID"/>
        </w:rPr>
      </w:pPr>
      <w:r w:rsidRPr="00EA756E">
        <w:rPr>
          <w:bCs/>
          <w:sz w:val="18"/>
          <w:szCs w:val="18"/>
          <w:lang w:val="id-ID"/>
        </w:rPr>
        <w:t xml:space="preserve">This research using 3 of variation mass refrigerant leakage rate are 0,001 kg/s., 0,002 kg/s and 0,005 kg/s. and than 3 variation of air flow rate is velocity of cold fresh air are 0,1 m/s., 0,3 m/s and 0,5 m/s in once node installation of AC unit room. </w:t>
      </w:r>
      <w:r w:rsidRPr="00EA756E">
        <w:rPr>
          <w:rFonts w:asciiTheme="majorBidi" w:hAnsiTheme="majorBidi" w:cstheme="majorBidi"/>
          <w:sz w:val="18"/>
          <w:szCs w:val="18"/>
          <w:lang w:val="id-ID"/>
        </w:rPr>
        <w:t xml:space="preserve">With different boundary conditions, the leakage distribution to the room will showing, predicting and explain analysis. Results from research using numerical method of CFD ANSYS Fluent v.13, distribution of concentrate refrigerant is period long time when leakage rate 0,001 kg/s with airflow 0,1 m/s for R-290, will end of release (empty) after 600 second (10 minute) and for R-32 will end of release (empty) after 900 second (15 minute), and then is more quickly at 0,005 kg/s with air flow 0,5 m/s is after 120 second (2 minute) for R-290, beside that for R-32 will empty after 180 second (3 minute). For middle leakage rate 0,002 kg/s for R-290 empty after 300 second (5 min) and for R-32 after 450 second (7,5 minute).    </w:t>
      </w:r>
    </w:p>
    <w:p w:rsidR="00DF5668" w:rsidRPr="00EA756E" w:rsidRDefault="00DF5668" w:rsidP="00DF5668">
      <w:pPr>
        <w:jc w:val="both"/>
        <w:rPr>
          <w:rFonts w:asciiTheme="majorBidi" w:hAnsiTheme="majorBidi" w:cstheme="majorBidi"/>
          <w:sz w:val="18"/>
          <w:szCs w:val="18"/>
        </w:rPr>
      </w:pPr>
      <w:r w:rsidRPr="00EA756E">
        <w:rPr>
          <w:rFonts w:asciiTheme="majorBidi" w:hAnsiTheme="majorBidi" w:cstheme="majorBidi"/>
          <w:sz w:val="18"/>
          <w:szCs w:val="18"/>
        </w:rPr>
        <w:t>From results this study of research, showing that several of parameters was influenced, likes</w:t>
      </w:r>
      <w:r w:rsidRPr="00EA756E">
        <w:rPr>
          <w:rFonts w:asciiTheme="majorBidi" w:hAnsiTheme="majorBidi" w:cstheme="majorBidi"/>
          <w:i/>
          <w:iCs/>
          <w:sz w:val="18"/>
          <w:szCs w:val="18"/>
        </w:rPr>
        <w:t xml:space="preserve"> leakage rate</w:t>
      </w:r>
      <w:r w:rsidRPr="00EA756E">
        <w:rPr>
          <w:rFonts w:asciiTheme="majorBidi" w:hAnsiTheme="majorBidi" w:cstheme="majorBidi"/>
          <w:sz w:val="18"/>
          <w:szCs w:val="18"/>
        </w:rPr>
        <w:t xml:space="preserve">, </w:t>
      </w:r>
      <w:r w:rsidRPr="00EA756E">
        <w:rPr>
          <w:rFonts w:asciiTheme="majorBidi" w:hAnsiTheme="majorBidi" w:cstheme="majorBidi"/>
          <w:i/>
          <w:iCs/>
          <w:sz w:val="18"/>
          <w:szCs w:val="18"/>
        </w:rPr>
        <w:t>air flow rate or</w:t>
      </w:r>
      <w:r w:rsidRPr="00EA756E">
        <w:rPr>
          <w:rFonts w:asciiTheme="majorBidi" w:hAnsiTheme="majorBidi" w:cstheme="majorBidi"/>
          <w:sz w:val="18"/>
          <w:szCs w:val="18"/>
        </w:rPr>
        <w:t xml:space="preserve"> </w:t>
      </w:r>
      <w:r w:rsidRPr="00EA756E">
        <w:rPr>
          <w:rFonts w:asciiTheme="majorBidi" w:hAnsiTheme="majorBidi" w:cstheme="majorBidi"/>
          <w:i/>
          <w:iCs/>
          <w:sz w:val="18"/>
          <w:szCs w:val="18"/>
        </w:rPr>
        <w:t>ventilation rate</w:t>
      </w:r>
      <w:r w:rsidRPr="00EA756E">
        <w:rPr>
          <w:rFonts w:asciiTheme="majorBidi" w:hAnsiTheme="majorBidi" w:cstheme="majorBidi"/>
          <w:sz w:val="18"/>
          <w:szCs w:val="18"/>
        </w:rPr>
        <w:t xml:space="preserve"> in one node position of Air Conditioning (AC) can concerns to increasing or decreasing leakage of distribution. From this results research show that influenced from air flow rate or ventilation rate can increase or reach amount diffusion (dispersion) concentration of leakage refrigerant, but then while refrigerant in unit is empty, influence from air flow rate (ventilation rate) can increasingly mixing between refrigerant and air it’s means can dilute and decrease amount of concentrate refrigerant in a certain region the room. Leakage rate show in result of research that leakage is function of time, if more leakage rate and more of time its means concentrate of distribution is more quickly to accumulate in the room. Different of density influencing accumulate upward or downward of refrigerant. The effect are  happen where initially is effect gravity, effect the middle is turbulent effect and finally is effect sedimentation concentrate or separation layer of concentrate between refrigerant and air.</w:t>
      </w:r>
    </w:p>
    <w:p w:rsidR="00DF5668" w:rsidRPr="00EA756E" w:rsidRDefault="00DF5668" w:rsidP="00DF5668">
      <w:pPr>
        <w:jc w:val="both"/>
        <w:rPr>
          <w:rFonts w:asciiTheme="majorBidi" w:hAnsiTheme="majorBidi" w:cstheme="majorBidi"/>
          <w:sz w:val="18"/>
          <w:szCs w:val="18"/>
        </w:rPr>
      </w:pPr>
    </w:p>
    <w:p w:rsidR="00DF5668" w:rsidRPr="00EA756E" w:rsidRDefault="00DF5668" w:rsidP="00DF5668">
      <w:pPr>
        <w:pStyle w:val="Els-keywords"/>
        <w:jc w:val="both"/>
        <w:rPr>
          <w:rFonts w:asciiTheme="majorBidi" w:hAnsiTheme="majorBidi" w:cstheme="majorBidi"/>
          <w:lang w:val="id-ID"/>
        </w:rPr>
      </w:pPr>
      <w:r w:rsidRPr="00EA756E">
        <w:rPr>
          <w:i/>
          <w:iCs/>
          <w:lang w:val="id-ID"/>
        </w:rPr>
        <w:t xml:space="preserve">Keywords: </w:t>
      </w:r>
      <w:r w:rsidRPr="00EA756E">
        <w:rPr>
          <w:rFonts w:asciiTheme="majorBidi" w:hAnsiTheme="majorBidi" w:cstheme="majorBidi"/>
          <w:lang w:val="id-ID"/>
        </w:rPr>
        <w:t>Predictions, Refrigerant Flammable, Numerical simulation CFD ,buoyancy, density, leakage rate, air flow rate (ventilation rate) , Buoyant jet model.</w:t>
      </w:r>
    </w:p>
    <w:p w:rsidR="00493534" w:rsidRPr="00EA756E" w:rsidRDefault="00493534" w:rsidP="00DF5668">
      <w:pPr>
        <w:pStyle w:val="ListParagraph"/>
        <w:numPr>
          <w:ilvl w:val="0"/>
          <w:numId w:val="1"/>
        </w:numPr>
        <w:spacing w:line="240" w:lineRule="auto"/>
        <w:jc w:val="both"/>
        <w:rPr>
          <w:rFonts w:asciiTheme="majorBidi" w:hAnsiTheme="majorBidi" w:cstheme="majorBidi"/>
          <w:b/>
          <w:sz w:val="24"/>
          <w:szCs w:val="24"/>
        </w:rPr>
        <w:sectPr w:rsidR="00493534" w:rsidRPr="00EA756E" w:rsidSect="00D22D00">
          <w:headerReference w:type="default" r:id="rId8"/>
          <w:pgSz w:w="12240" w:h="15840"/>
          <w:pgMar w:top="1440" w:right="1440" w:bottom="1440" w:left="1440" w:header="720" w:footer="720" w:gutter="0"/>
          <w:cols w:space="720"/>
          <w:docGrid w:linePitch="360"/>
        </w:sectPr>
      </w:pPr>
    </w:p>
    <w:p w:rsidR="00DF5668" w:rsidRPr="005731C6" w:rsidRDefault="00DF5668" w:rsidP="00DF5668">
      <w:pPr>
        <w:pStyle w:val="ListParagraph"/>
        <w:numPr>
          <w:ilvl w:val="0"/>
          <w:numId w:val="1"/>
        </w:numPr>
        <w:spacing w:line="240" w:lineRule="auto"/>
        <w:jc w:val="both"/>
        <w:rPr>
          <w:rFonts w:asciiTheme="majorBidi" w:hAnsiTheme="majorBidi" w:cstheme="majorBidi"/>
          <w:b/>
        </w:rPr>
      </w:pPr>
      <w:r w:rsidRPr="005731C6">
        <w:rPr>
          <w:rFonts w:asciiTheme="majorBidi" w:hAnsiTheme="majorBidi" w:cstheme="majorBidi"/>
          <w:b/>
        </w:rPr>
        <w:lastRenderedPageBreak/>
        <w:t>PENDAHULUAN</w:t>
      </w:r>
    </w:p>
    <w:p w:rsidR="00DF5668" w:rsidRPr="00EA756E" w:rsidRDefault="00DF5668" w:rsidP="00DF5668">
      <w:pPr>
        <w:spacing w:line="240" w:lineRule="auto"/>
        <w:jc w:val="both"/>
        <w:rPr>
          <w:rFonts w:asciiTheme="majorBidi" w:hAnsiTheme="majorBidi" w:cstheme="majorBidi"/>
          <w:sz w:val="24"/>
          <w:szCs w:val="24"/>
        </w:rPr>
        <w:sectPr w:rsidR="00DF5668" w:rsidRPr="00EA756E" w:rsidSect="00493534">
          <w:type w:val="continuous"/>
          <w:pgSz w:w="12240" w:h="15840"/>
          <w:pgMar w:top="1440" w:right="1440" w:bottom="1440" w:left="1440" w:header="720" w:footer="720" w:gutter="0"/>
          <w:cols w:space="720"/>
          <w:docGrid w:linePitch="360"/>
        </w:sectPr>
      </w:pPr>
    </w:p>
    <w:p w:rsidR="00A628D9" w:rsidRPr="00EA756E" w:rsidRDefault="00DF5668" w:rsidP="00A628D9">
      <w:pPr>
        <w:jc w:val="both"/>
        <w:rPr>
          <w:rFonts w:asciiTheme="majorBidi" w:hAnsiTheme="majorBidi" w:cstheme="majorBidi"/>
          <w:sz w:val="20"/>
          <w:szCs w:val="20"/>
        </w:rPr>
      </w:pPr>
      <w:r w:rsidRPr="00EA756E">
        <w:rPr>
          <w:rFonts w:asciiTheme="majorBidi" w:hAnsiTheme="majorBidi" w:cstheme="majorBidi"/>
          <w:sz w:val="20"/>
          <w:szCs w:val="20"/>
        </w:rPr>
        <w:lastRenderedPageBreak/>
        <w:t xml:space="preserve">Saat ini terjadinya pengalihan refrigeran yang berpotensi perusak ozon dan pemanasan global </w:t>
      </w:r>
      <w:r w:rsidRPr="00EA756E">
        <w:rPr>
          <w:rFonts w:asciiTheme="majorBidi" w:hAnsiTheme="majorBidi" w:cstheme="majorBidi"/>
          <w:i/>
          <w:iCs/>
          <w:sz w:val="20"/>
          <w:szCs w:val="20"/>
        </w:rPr>
        <w:t>(global warming).</w:t>
      </w:r>
      <w:r w:rsidRPr="00EA756E">
        <w:rPr>
          <w:rFonts w:asciiTheme="majorBidi" w:hAnsiTheme="majorBidi" w:cstheme="majorBidi"/>
          <w:sz w:val="20"/>
          <w:szCs w:val="20"/>
        </w:rPr>
        <w:t xml:space="preserve"> Salah satu alternatifnya adalah penggunaan refrigeran alternative, alami, dan ramah terhadap lingkungan. Salah satu solusinya yaitu Refrigeran Hidrokarbon </w:t>
      </w:r>
      <w:r w:rsidRPr="00EA756E">
        <w:rPr>
          <w:rFonts w:asciiTheme="majorBidi" w:hAnsiTheme="majorBidi" w:cstheme="majorBidi"/>
          <w:i/>
          <w:iCs/>
          <w:sz w:val="20"/>
          <w:szCs w:val="20"/>
        </w:rPr>
        <w:t xml:space="preserve">(HC), </w:t>
      </w:r>
      <w:r w:rsidRPr="00EA756E">
        <w:rPr>
          <w:rFonts w:asciiTheme="majorBidi" w:hAnsiTheme="majorBidi" w:cstheme="majorBidi"/>
          <w:sz w:val="20"/>
          <w:szCs w:val="20"/>
        </w:rPr>
        <w:t xml:space="preserve">diantaranya yang sedang dikembangkan dan akan dipakai adalah R-290 dan R-32. Dengan segala kelebihan dari segi termofisik, teknis yang dimiliki </w:t>
      </w:r>
      <w:r w:rsidRPr="00EA756E">
        <w:rPr>
          <w:rFonts w:asciiTheme="majorBidi" w:hAnsiTheme="majorBidi" w:cstheme="majorBidi"/>
          <w:i/>
          <w:iCs/>
          <w:sz w:val="20"/>
          <w:szCs w:val="20"/>
        </w:rPr>
        <w:t>HC</w:t>
      </w:r>
      <w:r w:rsidRPr="00EA756E">
        <w:rPr>
          <w:rFonts w:asciiTheme="majorBidi" w:hAnsiTheme="majorBidi" w:cstheme="majorBidi"/>
          <w:sz w:val="20"/>
          <w:szCs w:val="20"/>
        </w:rPr>
        <w:t xml:space="preserve"> ini, adapun kelemahan yang paling utama dari refrigeran ini adalah bersifat</w:t>
      </w:r>
      <w:r w:rsidRPr="00EA756E">
        <w:rPr>
          <w:rFonts w:asciiTheme="majorBidi" w:hAnsiTheme="majorBidi" w:cstheme="majorBidi"/>
          <w:i/>
          <w:iCs/>
          <w:sz w:val="20"/>
          <w:szCs w:val="20"/>
        </w:rPr>
        <w:t xml:space="preserve"> flammable</w:t>
      </w:r>
      <w:r w:rsidRPr="00EA756E">
        <w:rPr>
          <w:rFonts w:asciiTheme="majorBidi" w:hAnsiTheme="majorBidi" w:cstheme="majorBidi"/>
          <w:sz w:val="20"/>
          <w:szCs w:val="20"/>
        </w:rPr>
        <w:t xml:space="preserve"> (mudah menyala terbakar). Maka dari itu apabila refrigeran </w:t>
      </w:r>
      <w:r w:rsidRPr="00EA756E">
        <w:rPr>
          <w:rFonts w:asciiTheme="majorBidi" w:hAnsiTheme="majorBidi" w:cstheme="majorBidi"/>
          <w:i/>
          <w:iCs/>
          <w:sz w:val="20"/>
          <w:szCs w:val="20"/>
        </w:rPr>
        <w:t>HC</w:t>
      </w:r>
      <w:r w:rsidRPr="00EA756E">
        <w:rPr>
          <w:rFonts w:asciiTheme="majorBidi" w:hAnsiTheme="majorBidi" w:cstheme="majorBidi"/>
          <w:sz w:val="20"/>
          <w:szCs w:val="20"/>
        </w:rPr>
        <w:t xml:space="preserve"> ini digunakan untuk </w:t>
      </w:r>
      <w:r w:rsidRPr="00EA756E">
        <w:rPr>
          <w:rFonts w:asciiTheme="majorBidi" w:hAnsiTheme="majorBidi" w:cstheme="majorBidi"/>
          <w:i/>
          <w:iCs/>
          <w:sz w:val="20"/>
          <w:szCs w:val="20"/>
        </w:rPr>
        <w:t>AC</w:t>
      </w:r>
      <w:r w:rsidRPr="00EA756E">
        <w:rPr>
          <w:rFonts w:asciiTheme="majorBidi" w:hAnsiTheme="majorBidi" w:cstheme="majorBidi"/>
          <w:sz w:val="20"/>
          <w:szCs w:val="20"/>
        </w:rPr>
        <w:t xml:space="preserve"> perlu penanganan manajemen yang baik sesuai prosedur, apabila dalam unit </w:t>
      </w:r>
      <w:r w:rsidRPr="00EA756E">
        <w:rPr>
          <w:rFonts w:asciiTheme="majorBidi" w:hAnsiTheme="majorBidi" w:cstheme="majorBidi"/>
          <w:i/>
          <w:iCs/>
          <w:sz w:val="20"/>
          <w:szCs w:val="20"/>
        </w:rPr>
        <w:t>AC</w:t>
      </w:r>
      <w:r w:rsidRPr="00EA756E">
        <w:rPr>
          <w:rFonts w:asciiTheme="majorBidi" w:hAnsiTheme="majorBidi" w:cstheme="majorBidi"/>
          <w:sz w:val="20"/>
          <w:szCs w:val="20"/>
        </w:rPr>
        <w:t xml:space="preserve"> tersebut terjadinya suatu kebocoran.</w:t>
      </w:r>
      <w:r w:rsidR="00A628D9" w:rsidRPr="00EA756E">
        <w:rPr>
          <w:rFonts w:asciiTheme="majorBidi" w:hAnsiTheme="majorBidi" w:cstheme="majorBidi"/>
          <w:sz w:val="20"/>
          <w:szCs w:val="20"/>
        </w:rPr>
        <w:t xml:space="preserve"> </w:t>
      </w:r>
    </w:p>
    <w:p w:rsidR="00493534" w:rsidRPr="00EA756E" w:rsidRDefault="00DF5668" w:rsidP="00A628D9">
      <w:pPr>
        <w:jc w:val="both"/>
        <w:rPr>
          <w:rFonts w:ascii="Times New Roman" w:hAnsi="Times New Roman" w:cs="Times New Roman"/>
          <w:sz w:val="20"/>
          <w:szCs w:val="20"/>
        </w:rPr>
      </w:pPr>
      <w:r w:rsidRPr="00EA756E">
        <w:rPr>
          <w:rFonts w:asciiTheme="majorBidi" w:hAnsiTheme="majorBidi" w:cstheme="majorBidi"/>
          <w:sz w:val="20"/>
          <w:szCs w:val="20"/>
        </w:rPr>
        <w:t xml:space="preserve">Penelitian ini membahas tentang kebocoran refrigeran </w:t>
      </w:r>
      <w:r w:rsidRPr="00EA756E">
        <w:rPr>
          <w:rFonts w:asciiTheme="majorBidi" w:hAnsiTheme="majorBidi" w:cstheme="majorBidi"/>
          <w:i/>
          <w:iCs/>
          <w:sz w:val="20"/>
          <w:szCs w:val="20"/>
        </w:rPr>
        <w:t>flammable</w:t>
      </w:r>
      <w:r w:rsidRPr="00EA756E">
        <w:rPr>
          <w:rFonts w:asciiTheme="majorBidi" w:hAnsiTheme="majorBidi" w:cstheme="majorBidi"/>
          <w:sz w:val="20"/>
          <w:szCs w:val="20"/>
        </w:rPr>
        <w:t xml:space="preserve"> (R-290 dan R-32) dalam unit </w:t>
      </w:r>
      <w:r w:rsidRPr="00EA756E">
        <w:rPr>
          <w:rFonts w:asciiTheme="majorBidi" w:hAnsiTheme="majorBidi" w:cstheme="majorBidi"/>
          <w:i/>
          <w:iCs/>
          <w:sz w:val="20"/>
          <w:szCs w:val="20"/>
        </w:rPr>
        <w:t>AC</w:t>
      </w:r>
      <w:r w:rsidRPr="00EA756E">
        <w:rPr>
          <w:rFonts w:asciiTheme="majorBidi" w:hAnsiTheme="majorBidi" w:cstheme="majorBidi"/>
          <w:sz w:val="20"/>
          <w:szCs w:val="20"/>
        </w:rPr>
        <w:t xml:space="preserve"> pada ruangan. Ketika unit </w:t>
      </w:r>
      <w:r w:rsidRPr="00EA756E">
        <w:rPr>
          <w:rFonts w:asciiTheme="majorBidi" w:hAnsiTheme="majorBidi" w:cstheme="majorBidi"/>
          <w:i/>
          <w:iCs/>
          <w:sz w:val="20"/>
          <w:szCs w:val="20"/>
        </w:rPr>
        <w:t>indoor AC</w:t>
      </w:r>
      <w:r w:rsidRPr="00EA756E">
        <w:rPr>
          <w:rFonts w:asciiTheme="majorBidi" w:hAnsiTheme="majorBidi" w:cstheme="majorBidi"/>
          <w:sz w:val="20"/>
          <w:szCs w:val="20"/>
        </w:rPr>
        <w:t xml:space="preserve"> (evaporator) diasumsikan mengalami kebocoran secara tiba-tiba. Maka </w:t>
      </w:r>
      <w:r w:rsidRPr="00EA756E">
        <w:rPr>
          <w:rFonts w:ascii="Times New Roman" w:hAnsi="Times New Roman" w:cs="Times New Roman"/>
          <w:sz w:val="20"/>
          <w:szCs w:val="20"/>
        </w:rPr>
        <w:t xml:space="preserve">masalah terletak atau mirip pada </w:t>
      </w:r>
      <w:r w:rsidRPr="00EA756E">
        <w:rPr>
          <w:rFonts w:ascii="Times New Roman" w:hAnsi="Times New Roman" w:cs="Times New Roman"/>
          <w:i/>
          <w:iCs/>
          <w:sz w:val="20"/>
          <w:szCs w:val="20"/>
        </w:rPr>
        <w:t>diffuse buoyancy jet problem</w:t>
      </w:r>
      <w:r w:rsidRPr="00EA756E">
        <w:rPr>
          <w:rFonts w:ascii="Times New Roman" w:hAnsi="Times New Roman" w:cs="Times New Roman"/>
          <w:sz w:val="20"/>
          <w:szCs w:val="20"/>
        </w:rPr>
        <w:t xml:space="preserve"> di mana terjadi sumber kebocoran tiba-tiba </w:t>
      </w:r>
      <w:r w:rsidRPr="00EA756E">
        <w:rPr>
          <w:rFonts w:ascii="Times New Roman" w:hAnsi="Times New Roman" w:cs="Times New Roman"/>
          <w:i/>
          <w:iCs/>
          <w:sz w:val="20"/>
          <w:szCs w:val="20"/>
        </w:rPr>
        <w:t>(instantaneous)</w:t>
      </w:r>
      <w:r w:rsidRPr="00EA756E">
        <w:rPr>
          <w:rFonts w:ascii="Times New Roman" w:hAnsi="Times New Roman" w:cs="Times New Roman"/>
          <w:sz w:val="20"/>
          <w:szCs w:val="20"/>
        </w:rPr>
        <w:t xml:space="preserve"> pada unit pengondisian udara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Ketika terjadi kebocoran pada unit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ruangan, refrigeran ke luar melalui saluran </w:t>
      </w:r>
      <w:r w:rsidRPr="00EA756E">
        <w:rPr>
          <w:rFonts w:ascii="Times New Roman" w:hAnsi="Times New Roman" w:cs="Times New Roman"/>
          <w:i/>
          <w:iCs/>
          <w:sz w:val="20"/>
          <w:szCs w:val="20"/>
        </w:rPr>
        <w:t>inlet</w:t>
      </w:r>
      <w:r w:rsidRPr="00EA756E">
        <w:rPr>
          <w:rFonts w:ascii="Times New Roman" w:hAnsi="Times New Roman" w:cs="Times New Roman"/>
          <w:sz w:val="20"/>
          <w:szCs w:val="20"/>
        </w:rPr>
        <w:t xml:space="preserve"> (masuk) </w:t>
      </w:r>
      <w:r w:rsidRPr="00EA756E">
        <w:rPr>
          <w:rFonts w:ascii="Times New Roman" w:hAnsi="Times New Roman" w:cs="Times New Roman"/>
          <w:i/>
          <w:iCs/>
          <w:sz w:val="20"/>
          <w:szCs w:val="20"/>
        </w:rPr>
        <w:t xml:space="preserve">AC ke </w:t>
      </w:r>
      <w:r w:rsidRPr="00EA756E">
        <w:rPr>
          <w:rFonts w:ascii="Times New Roman" w:hAnsi="Times New Roman" w:cs="Times New Roman"/>
          <w:sz w:val="20"/>
          <w:szCs w:val="20"/>
        </w:rPr>
        <w:t>ruangan. Udara pada saat yang sama tiba-tiba keluar (kipas/</w:t>
      </w:r>
      <w:r w:rsidRPr="00EA756E">
        <w:rPr>
          <w:rFonts w:ascii="Times New Roman" w:hAnsi="Times New Roman" w:cs="Times New Roman"/>
          <w:i/>
          <w:iCs/>
          <w:sz w:val="20"/>
          <w:szCs w:val="20"/>
        </w:rPr>
        <w:t>Fan)</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menghembuskan udara dingin), pada saluran </w:t>
      </w:r>
      <w:r w:rsidRPr="00EA756E">
        <w:rPr>
          <w:rFonts w:ascii="Times New Roman" w:hAnsi="Times New Roman" w:cs="Times New Roman"/>
          <w:i/>
          <w:iCs/>
          <w:sz w:val="20"/>
          <w:szCs w:val="20"/>
        </w:rPr>
        <w:t>inlet</w:t>
      </w:r>
      <w:r w:rsidRPr="00EA756E">
        <w:rPr>
          <w:rFonts w:ascii="Times New Roman" w:hAnsi="Times New Roman" w:cs="Times New Roman"/>
          <w:sz w:val="20"/>
          <w:szCs w:val="20"/>
        </w:rPr>
        <w:t xml:space="preserve"> di atasnya karena perbedaan densitas (massa jenis) antara refrigeran dan udara. Proses pencampuran </w:t>
      </w:r>
      <w:r w:rsidRPr="00EA756E">
        <w:rPr>
          <w:rFonts w:ascii="Times New Roman" w:hAnsi="Times New Roman" w:cs="Times New Roman"/>
          <w:i/>
          <w:iCs/>
          <w:sz w:val="20"/>
          <w:szCs w:val="20"/>
        </w:rPr>
        <w:t>(mixing)</w:t>
      </w:r>
      <w:r w:rsidRPr="00EA756E">
        <w:rPr>
          <w:rFonts w:ascii="Times New Roman" w:hAnsi="Times New Roman" w:cs="Times New Roman"/>
          <w:sz w:val="20"/>
          <w:szCs w:val="20"/>
        </w:rPr>
        <w:t xml:space="preserve"> antara refrigeran dan udara pada akhirnya akan memenuhi persamaan konservasi momentum (massa dikali dengan kecepatan), konservasi massa, </w:t>
      </w:r>
      <w:r w:rsidRPr="00EA756E">
        <w:rPr>
          <w:rFonts w:ascii="Times New Roman" w:hAnsi="Times New Roman" w:cs="Times New Roman"/>
          <w:i/>
          <w:iCs/>
          <w:sz w:val="20"/>
          <w:szCs w:val="20"/>
        </w:rPr>
        <w:t>species transport</w:t>
      </w:r>
      <w:r w:rsidRPr="00EA756E">
        <w:rPr>
          <w:rFonts w:ascii="Times New Roman" w:hAnsi="Times New Roman" w:cs="Times New Roman"/>
          <w:sz w:val="20"/>
          <w:szCs w:val="20"/>
        </w:rPr>
        <w:t xml:space="preserve"> dan lain sebagainya</w:t>
      </w:r>
    </w:p>
    <w:p w:rsidR="00A628D9" w:rsidRPr="00EA756E" w:rsidRDefault="00A628D9" w:rsidP="00A628D9">
      <w:pPr>
        <w:jc w:val="both"/>
        <w:rPr>
          <w:rFonts w:asciiTheme="majorBidi" w:hAnsiTheme="majorBidi" w:cstheme="majorBidi"/>
          <w:sz w:val="20"/>
          <w:szCs w:val="20"/>
        </w:rPr>
      </w:pPr>
    </w:p>
    <w:p w:rsidR="00025CBC" w:rsidRPr="00822657" w:rsidRDefault="00EA756E" w:rsidP="00493534">
      <w:pPr>
        <w:pStyle w:val="ListParagraph"/>
        <w:numPr>
          <w:ilvl w:val="0"/>
          <w:numId w:val="1"/>
        </w:numPr>
        <w:spacing w:line="240" w:lineRule="auto"/>
        <w:jc w:val="both"/>
        <w:rPr>
          <w:rFonts w:ascii="Times New Roman" w:hAnsi="Times New Roman" w:cs="Times New Roman"/>
          <w:b/>
        </w:rPr>
      </w:pPr>
      <w:r w:rsidRPr="00EA756E">
        <w:rPr>
          <w:rFonts w:ascii="Times New Roman" w:hAnsi="Times New Roman" w:cs="Times New Roman"/>
          <w:b/>
        </w:rPr>
        <w:t>TINJAUAN PUSTAKA</w:t>
      </w:r>
    </w:p>
    <w:p w:rsidR="00822657" w:rsidRPr="00EA756E" w:rsidRDefault="00822657" w:rsidP="00822657">
      <w:pPr>
        <w:pStyle w:val="ListParagraph"/>
        <w:spacing w:line="240" w:lineRule="auto"/>
        <w:ind w:left="1080"/>
        <w:jc w:val="both"/>
        <w:rPr>
          <w:rFonts w:ascii="Times New Roman" w:hAnsi="Times New Roman" w:cs="Times New Roman"/>
          <w:b/>
        </w:rPr>
      </w:pPr>
    </w:p>
    <w:p w:rsidR="00A628D9" w:rsidRPr="00822657" w:rsidRDefault="00EA756E" w:rsidP="00822657">
      <w:pPr>
        <w:pStyle w:val="ListParagraph"/>
        <w:numPr>
          <w:ilvl w:val="0"/>
          <w:numId w:val="13"/>
        </w:numPr>
        <w:spacing w:line="240" w:lineRule="auto"/>
        <w:ind w:left="1080" w:hanging="270"/>
        <w:jc w:val="both"/>
        <w:rPr>
          <w:rFonts w:ascii="Times New Roman" w:hAnsi="Times New Roman" w:cs="Times New Roman"/>
          <w:b/>
        </w:rPr>
      </w:pPr>
      <w:r w:rsidRPr="00EA756E">
        <w:rPr>
          <w:rFonts w:ascii="Times New Roman" w:hAnsi="Times New Roman" w:cs="Times New Roman"/>
          <w:b/>
        </w:rPr>
        <w:t xml:space="preserve">Sistem Refrigerasi </w:t>
      </w:r>
    </w:p>
    <w:p w:rsidR="00493534" w:rsidRPr="00EA756E" w:rsidRDefault="00493534" w:rsidP="00A628D9">
      <w:pPr>
        <w:pStyle w:val="ListParagraph"/>
        <w:spacing w:after="100" w:afterAutospacing="1"/>
        <w:ind w:left="0"/>
        <w:jc w:val="both"/>
        <w:rPr>
          <w:rFonts w:ascii="Times New Roman" w:hAnsi="Times New Roman" w:cs="Times New Roman"/>
          <w:sz w:val="20"/>
          <w:szCs w:val="20"/>
        </w:rPr>
      </w:pPr>
      <w:r w:rsidRPr="00EA756E">
        <w:rPr>
          <w:rFonts w:ascii="Times New Roman" w:eastAsia="Times New Roman" w:hAnsi="Times New Roman" w:cs="Times New Roman"/>
          <w:bCs/>
          <w:noProof/>
          <w:sz w:val="20"/>
          <w:szCs w:val="20"/>
          <w:lang w:val="en-US"/>
        </w:rPr>
        <w:drawing>
          <wp:anchor distT="0" distB="0" distL="114300" distR="114300" simplePos="0" relativeHeight="251658240" behindDoc="0" locked="0" layoutInCell="1" allowOverlap="1">
            <wp:simplePos x="0" y="0"/>
            <wp:positionH relativeFrom="column">
              <wp:posOffset>1343025</wp:posOffset>
            </wp:positionH>
            <wp:positionV relativeFrom="paragraph">
              <wp:posOffset>1689735</wp:posOffset>
            </wp:positionV>
            <wp:extent cx="3324225" cy="15811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24225" cy="1581150"/>
                    </a:xfrm>
                    <a:prstGeom prst="rect">
                      <a:avLst/>
                    </a:prstGeom>
                    <a:noFill/>
                    <a:ln w="9525">
                      <a:noFill/>
                      <a:miter lim="800000"/>
                      <a:headEnd/>
                      <a:tailEnd/>
                    </a:ln>
                  </pic:spPr>
                </pic:pic>
              </a:graphicData>
            </a:graphic>
          </wp:anchor>
        </w:drawing>
      </w:r>
      <w:r w:rsidRPr="00EA756E">
        <w:rPr>
          <w:rFonts w:ascii="Times New Roman" w:eastAsia="Times New Roman" w:hAnsi="Times New Roman" w:cs="Times New Roman"/>
          <w:bCs/>
          <w:sz w:val="20"/>
          <w:szCs w:val="20"/>
        </w:rPr>
        <w:t xml:space="preserve">Refrigerasi adalah suatu sistem yang memungkinkan untuk mengatur suhu sampai mencapai suhu di bawah suhu lingkungan. </w:t>
      </w:r>
      <w:r w:rsidRPr="00EA756E">
        <w:rPr>
          <w:rFonts w:ascii="Times New Roman" w:hAnsi="Times New Roman" w:cs="Times New Roman"/>
          <w:sz w:val="20"/>
          <w:szCs w:val="20"/>
        </w:rPr>
        <w:t xml:space="preserve">Prinsip terjadinya suatu pendinginan di dalam sistem refrigerasi adalah penyerapan kalor oleh suatu zat pendingin yang dinamakan refrigeran. Karena kalor yang berada di sekeliling refrigeran diserap, akibatnya refrigeran akan menguap, sehingga temperatur di sekitar refrigeran akan bertambah dingin. Hal ini dapat tejadi mengingat penguapan memerlukan kalor </w:t>
      </w:r>
      <w:r w:rsidRPr="00C46E31">
        <w:rPr>
          <w:rFonts w:ascii="Times New Roman" w:hAnsi="Times New Roman" w:cs="Times New Roman"/>
          <w:color w:val="FF0000"/>
          <w:sz w:val="20"/>
          <w:szCs w:val="20"/>
        </w:rPr>
        <w:t>[10].</w:t>
      </w:r>
      <w:r w:rsidRPr="00EA756E">
        <w:rPr>
          <w:rFonts w:ascii="Times New Roman" w:hAnsi="Times New Roman" w:cs="Times New Roman"/>
          <w:sz w:val="20"/>
          <w:szCs w:val="20"/>
        </w:rPr>
        <w:t xml:space="preserve"> Berdasarkan siklus termodinamikanya mesin refrigerasi dapat dikelompokan menjadi, yaitu: Mesin refrigerasi siklus kompresi uap, Mesin refrigerasi siklus absorbsi, Mesin refrigerasi siklus jet uap, Mesin refrigerasi siklus udara, dan Mesin refrigerasi tabung vortex </w:t>
      </w:r>
      <w:r w:rsidRPr="00C46E31">
        <w:rPr>
          <w:rFonts w:ascii="Times New Roman" w:hAnsi="Times New Roman" w:cs="Times New Roman"/>
          <w:color w:val="FF0000"/>
          <w:sz w:val="20"/>
          <w:szCs w:val="20"/>
        </w:rPr>
        <w:t>[2].</w:t>
      </w:r>
      <w:r w:rsidRPr="00EA756E">
        <w:rPr>
          <w:rFonts w:ascii="Times New Roman" w:hAnsi="Times New Roman" w:cs="Times New Roman"/>
          <w:color w:val="FF0000"/>
          <w:sz w:val="20"/>
          <w:szCs w:val="20"/>
        </w:rPr>
        <w:t xml:space="preserve"> </w:t>
      </w:r>
      <w:r w:rsidRPr="00EA756E">
        <w:rPr>
          <w:rFonts w:ascii="Times New Roman" w:hAnsi="Times New Roman" w:cs="Times New Roman"/>
          <w:sz w:val="20"/>
          <w:szCs w:val="20"/>
        </w:rPr>
        <w:t>Penggunaan refrigerasi sangat dikenal pada sistem pendingin udara pada bangunan, transportasi, dan pengawetan suatu bahan makanan dan minuman. Penggunaan refrigerasi juga dapat ditemukan pada pabrik skala besar, contohnya proses pemurnian gas, aplikasi pada industri minyak, kriogenik, dan proses pemisahan hidrokarbon yang mudah menguap.</w:t>
      </w:r>
    </w:p>
    <w:p w:rsidR="00493534" w:rsidRPr="00EA756E" w:rsidRDefault="00493534" w:rsidP="00A628D9">
      <w:pPr>
        <w:jc w:val="both"/>
        <w:rPr>
          <w:rFonts w:asciiTheme="majorBidi" w:hAnsiTheme="majorBidi" w:cstheme="majorBidi"/>
          <w:sz w:val="20"/>
          <w:szCs w:val="20"/>
        </w:rPr>
        <w:sectPr w:rsidR="00493534" w:rsidRPr="00EA756E" w:rsidSect="00493534">
          <w:type w:val="continuous"/>
          <w:pgSz w:w="12240" w:h="15840"/>
          <w:pgMar w:top="1440" w:right="1440" w:bottom="1440" w:left="1440" w:header="720" w:footer="720" w:gutter="0"/>
          <w:cols w:space="720"/>
          <w:docGrid w:linePitch="360"/>
        </w:sectPr>
      </w:pPr>
    </w:p>
    <w:p w:rsidR="00493534" w:rsidRPr="00EA756E" w:rsidRDefault="00493534" w:rsidP="00493534">
      <w:pPr>
        <w:spacing w:line="240" w:lineRule="auto"/>
        <w:jc w:val="both"/>
        <w:rPr>
          <w:rFonts w:ascii="Times New Roman" w:hAnsi="Times New Roman" w:cs="Times New Roman"/>
          <w:sz w:val="20"/>
          <w:szCs w:val="20"/>
        </w:rPr>
        <w:sectPr w:rsidR="00493534" w:rsidRPr="00EA756E" w:rsidSect="00DF5668">
          <w:type w:val="continuous"/>
          <w:pgSz w:w="12240" w:h="15840"/>
          <w:pgMar w:top="1440" w:right="1440" w:bottom="1440" w:left="1440" w:header="720" w:footer="720" w:gutter="0"/>
          <w:cols w:num="2" w:space="720"/>
          <w:docGrid w:linePitch="360"/>
        </w:sectPr>
      </w:pPr>
    </w:p>
    <w:p w:rsidR="00DF5668" w:rsidRPr="00EA756E" w:rsidRDefault="00DF5668" w:rsidP="00493534">
      <w:pPr>
        <w:spacing w:line="240" w:lineRule="auto"/>
        <w:jc w:val="both"/>
        <w:rPr>
          <w:rFonts w:asciiTheme="majorBidi" w:hAnsiTheme="majorBidi" w:cstheme="majorBidi"/>
          <w:sz w:val="20"/>
          <w:szCs w:val="20"/>
        </w:rPr>
      </w:pPr>
      <w:r w:rsidRPr="00EA756E">
        <w:rPr>
          <w:rFonts w:ascii="Times New Roman" w:hAnsi="Times New Roman" w:cs="Times New Roman"/>
          <w:sz w:val="20"/>
          <w:szCs w:val="20"/>
        </w:rPr>
        <w:lastRenderedPageBreak/>
        <w:t>.</w:t>
      </w:r>
    </w:p>
    <w:p w:rsidR="00493534" w:rsidRPr="00EA756E" w:rsidRDefault="00493534" w:rsidP="00493534">
      <w:pPr>
        <w:spacing w:line="240" w:lineRule="auto"/>
        <w:jc w:val="both"/>
        <w:rPr>
          <w:rFonts w:asciiTheme="majorBidi" w:hAnsiTheme="majorBidi" w:cstheme="majorBidi"/>
          <w:sz w:val="20"/>
          <w:szCs w:val="20"/>
        </w:rPr>
        <w:sectPr w:rsidR="00493534" w:rsidRPr="00EA756E" w:rsidSect="00DF5668">
          <w:type w:val="continuous"/>
          <w:pgSz w:w="12240" w:h="15840"/>
          <w:pgMar w:top="1440" w:right="1440" w:bottom="1440" w:left="1440" w:header="720" w:footer="720" w:gutter="0"/>
          <w:cols w:num="2" w:space="720"/>
          <w:docGrid w:linePitch="360"/>
        </w:sectPr>
      </w:pPr>
    </w:p>
    <w:p w:rsidR="00D22D00" w:rsidRPr="00EA756E" w:rsidRDefault="00D22D00" w:rsidP="00493534">
      <w:pPr>
        <w:jc w:val="center"/>
      </w:pPr>
    </w:p>
    <w:p w:rsidR="00493534" w:rsidRPr="00EA756E" w:rsidRDefault="00493534" w:rsidP="00493534">
      <w:pPr>
        <w:jc w:val="center"/>
      </w:pPr>
    </w:p>
    <w:p w:rsidR="00493534" w:rsidRPr="00EA756E" w:rsidRDefault="00493534" w:rsidP="00493534"/>
    <w:p w:rsidR="002A3853" w:rsidRPr="00EA756E" w:rsidRDefault="00493534" w:rsidP="002A3853">
      <w:pPr>
        <w:jc w:val="center"/>
        <w:rPr>
          <w:rFonts w:ascii="Times New Roman" w:hAnsi="Times New Roman" w:cs="Times New Roman"/>
          <w:sz w:val="20"/>
          <w:szCs w:val="20"/>
        </w:rPr>
      </w:pPr>
      <w:r w:rsidRPr="00EA756E">
        <w:rPr>
          <w:rFonts w:ascii="Times New Roman" w:hAnsi="Times New Roman" w:cs="Times New Roman"/>
          <w:sz w:val="20"/>
          <w:szCs w:val="20"/>
        </w:rPr>
        <w:t>Gambar</w:t>
      </w:r>
      <w:r w:rsidR="00FD2ABE" w:rsidRPr="00EA756E">
        <w:rPr>
          <w:rFonts w:ascii="Times New Roman" w:hAnsi="Times New Roman" w:cs="Times New Roman"/>
          <w:sz w:val="20"/>
          <w:szCs w:val="20"/>
        </w:rPr>
        <w:t xml:space="preserve"> 1. </w:t>
      </w:r>
      <w:r w:rsidR="002A3853" w:rsidRPr="00EA756E">
        <w:rPr>
          <w:rFonts w:ascii="Times New Roman" w:hAnsi="Times New Roman" w:cs="Times New Roman"/>
          <w:sz w:val="20"/>
          <w:szCs w:val="20"/>
        </w:rPr>
        <w:t xml:space="preserve"> Siklus R</w:t>
      </w:r>
      <w:r w:rsidRPr="00EA756E">
        <w:rPr>
          <w:rFonts w:ascii="Times New Roman" w:hAnsi="Times New Roman" w:cs="Times New Roman"/>
          <w:sz w:val="20"/>
          <w:szCs w:val="20"/>
        </w:rPr>
        <w:t>efrigerasi</w:t>
      </w:r>
    </w:p>
    <w:p w:rsidR="00A628D9" w:rsidRPr="00EA756E" w:rsidRDefault="00A628D9" w:rsidP="002A3853">
      <w:pPr>
        <w:jc w:val="center"/>
        <w:rPr>
          <w:rFonts w:ascii="Times New Roman" w:hAnsi="Times New Roman" w:cs="Times New Roman"/>
          <w:sz w:val="20"/>
          <w:szCs w:val="20"/>
        </w:rPr>
      </w:pPr>
    </w:p>
    <w:p w:rsidR="00C60F23" w:rsidRPr="00EA756E" w:rsidRDefault="00C60F23" w:rsidP="002A3853">
      <w:pPr>
        <w:jc w:val="center"/>
        <w:rPr>
          <w:rFonts w:ascii="Times New Roman" w:hAnsi="Times New Roman" w:cs="Times New Roman"/>
          <w:sz w:val="20"/>
          <w:szCs w:val="20"/>
        </w:rPr>
      </w:pPr>
    </w:p>
    <w:p w:rsidR="00C60F23" w:rsidRPr="00EA756E" w:rsidRDefault="00C60F23" w:rsidP="002A3853">
      <w:pPr>
        <w:jc w:val="center"/>
        <w:rPr>
          <w:rFonts w:ascii="Times New Roman" w:hAnsi="Times New Roman" w:cs="Times New Roman"/>
          <w:sz w:val="20"/>
          <w:szCs w:val="20"/>
        </w:rPr>
      </w:pPr>
    </w:p>
    <w:p w:rsidR="002A3853" w:rsidRPr="00EA756E" w:rsidRDefault="002A3853" w:rsidP="00025CBC">
      <w:pPr>
        <w:pStyle w:val="ListParagraph"/>
        <w:numPr>
          <w:ilvl w:val="0"/>
          <w:numId w:val="13"/>
        </w:numPr>
        <w:spacing w:line="240" w:lineRule="auto"/>
        <w:jc w:val="both"/>
        <w:rPr>
          <w:rFonts w:ascii="Times New Roman" w:hAnsi="Times New Roman" w:cs="Times New Roman"/>
          <w:b/>
          <w:i/>
          <w:sz w:val="20"/>
          <w:szCs w:val="20"/>
        </w:rPr>
      </w:pPr>
      <w:r w:rsidRPr="00EA756E">
        <w:rPr>
          <w:rFonts w:ascii="Times New Roman" w:hAnsi="Times New Roman" w:cs="Times New Roman"/>
          <w:b/>
          <w:sz w:val="20"/>
          <w:szCs w:val="20"/>
        </w:rPr>
        <w:lastRenderedPageBreak/>
        <w:t xml:space="preserve">SISTEM </w:t>
      </w:r>
      <w:r w:rsidRPr="00EA756E">
        <w:rPr>
          <w:rFonts w:ascii="Times New Roman" w:hAnsi="Times New Roman" w:cs="Times New Roman"/>
          <w:b/>
          <w:i/>
          <w:sz w:val="20"/>
          <w:szCs w:val="20"/>
        </w:rPr>
        <w:t xml:space="preserve">AIR CONDITIONING </w:t>
      </w:r>
    </w:p>
    <w:p w:rsidR="00A628D9" w:rsidRPr="00EA756E" w:rsidRDefault="002A3853" w:rsidP="00A628D9">
      <w:pPr>
        <w:pStyle w:val="ListParagraph"/>
        <w:ind w:left="0"/>
        <w:jc w:val="both"/>
        <w:rPr>
          <w:rFonts w:ascii="Times New Roman" w:hAnsi="Times New Roman" w:cs="Times New Roman"/>
          <w:sz w:val="20"/>
          <w:szCs w:val="20"/>
        </w:rPr>
      </w:pPr>
      <w:r w:rsidRPr="00EA756E">
        <w:rPr>
          <w:rFonts w:ascii="Times New Roman" w:hAnsi="Times New Roman" w:cs="Times New Roman"/>
          <w:bCs/>
          <w:i/>
          <w:sz w:val="20"/>
          <w:szCs w:val="20"/>
        </w:rPr>
        <w:t>Air Conditioning (AC</w:t>
      </w:r>
      <w:r w:rsidRPr="00EA756E">
        <w:rPr>
          <w:rFonts w:ascii="Times New Roman" w:hAnsi="Times New Roman" w:cs="Times New Roman"/>
          <w:bCs/>
          <w:sz w:val="20"/>
          <w:szCs w:val="20"/>
        </w:rPr>
        <w:t>) adalah suatu proses penanganan perlakuan udara untuk mengontrol (secara terus menerus) temperatur, kelembaban, kebersihan, dan distribusinya agar sesuai dengan kondisi udara nyaman yang dibutuhkan orang yang berada di dalam suatu ruangan. Sistem Pengondisian Udara (</w:t>
      </w:r>
      <w:r w:rsidRPr="00EA756E">
        <w:rPr>
          <w:rFonts w:ascii="Times New Roman" w:hAnsi="Times New Roman" w:cs="Times New Roman"/>
          <w:bCs/>
          <w:i/>
          <w:sz w:val="20"/>
          <w:szCs w:val="20"/>
        </w:rPr>
        <w:t xml:space="preserve">Air Conditioning) </w:t>
      </w:r>
      <w:r w:rsidRPr="00EA756E">
        <w:rPr>
          <w:rFonts w:ascii="Times New Roman" w:hAnsi="Times New Roman" w:cs="Times New Roman"/>
          <w:color w:val="000000"/>
          <w:sz w:val="20"/>
          <w:szCs w:val="20"/>
        </w:rPr>
        <w:t>adalah sistem atau mesin yang dirancang untuk menstabilkan suhu udara dan kelembaban suatu area (yang digunakan untuk pendinginan maupun pemanasan tergantung pada sifat udara pada waktu tertentu</w:t>
      </w:r>
      <w:r w:rsidRPr="00EA756E">
        <w:rPr>
          <w:rFonts w:ascii="Times New Roman" w:hAnsi="Times New Roman" w:cs="Times New Roman"/>
          <w:color w:val="FF0000"/>
          <w:sz w:val="20"/>
          <w:szCs w:val="20"/>
        </w:rPr>
        <w:t xml:space="preserve"> </w:t>
      </w:r>
      <w:r w:rsidRPr="00C46E31">
        <w:rPr>
          <w:rFonts w:ascii="Times New Roman" w:hAnsi="Times New Roman" w:cs="Times New Roman"/>
          <w:color w:val="FF0000"/>
          <w:sz w:val="20"/>
          <w:szCs w:val="20"/>
        </w:rPr>
        <w:t>[15].</w:t>
      </w:r>
    </w:p>
    <w:p w:rsidR="00A628D9" w:rsidRPr="00EA756E" w:rsidRDefault="00A628D9" w:rsidP="00A628D9">
      <w:pPr>
        <w:pStyle w:val="ListParagraph"/>
        <w:ind w:left="0"/>
        <w:jc w:val="both"/>
        <w:rPr>
          <w:rFonts w:ascii="Times New Roman" w:hAnsi="Times New Roman" w:cs="Times New Roman"/>
          <w:bCs/>
          <w:color w:val="FF0000"/>
          <w:sz w:val="20"/>
          <w:szCs w:val="20"/>
        </w:rPr>
      </w:pPr>
      <w:r w:rsidRPr="00EA756E">
        <w:rPr>
          <w:rFonts w:ascii="Times New Roman" w:hAnsi="Times New Roman" w:cs="Times New Roman"/>
          <w:bCs/>
          <w:noProof/>
          <w:color w:val="FF0000"/>
          <w:sz w:val="20"/>
          <w:szCs w:val="20"/>
          <w:lang w:val="en-US"/>
        </w:rPr>
        <w:drawing>
          <wp:anchor distT="0" distB="0" distL="114300" distR="114300" simplePos="0" relativeHeight="251659264" behindDoc="0" locked="0" layoutInCell="1" allowOverlap="1">
            <wp:simplePos x="0" y="0"/>
            <wp:positionH relativeFrom="column">
              <wp:posOffset>1942853</wp:posOffset>
            </wp:positionH>
            <wp:positionV relativeFrom="paragraph">
              <wp:posOffset>132</wp:posOffset>
            </wp:positionV>
            <wp:extent cx="2059131" cy="950026"/>
            <wp:effectExtent l="19050" t="0" r="0" b="0"/>
            <wp:wrapNone/>
            <wp:docPr id="3" name="irc_mi" descr="http://ambientservicesinc.biz/wp-content/uploads/2012/05/Air-Conditioning-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bientservicesinc.biz/wp-content/uploads/2012/05/Air-Conditioning-Unit.jpg"/>
                    <pic:cNvPicPr>
                      <a:picLocks noChangeAspect="1" noChangeArrowheads="1"/>
                    </pic:cNvPicPr>
                  </pic:nvPicPr>
                  <pic:blipFill>
                    <a:blip r:embed="rId10" cstate="print"/>
                    <a:srcRect l="2222" t="4762"/>
                    <a:stretch>
                      <a:fillRect/>
                    </a:stretch>
                  </pic:blipFill>
                  <pic:spPr bwMode="auto">
                    <a:xfrm>
                      <a:off x="0" y="0"/>
                      <a:ext cx="2059131" cy="950026"/>
                    </a:xfrm>
                    <a:prstGeom prst="rect">
                      <a:avLst/>
                    </a:prstGeom>
                    <a:noFill/>
                    <a:ln w="9525">
                      <a:noFill/>
                      <a:miter lim="800000"/>
                      <a:headEnd/>
                      <a:tailEnd/>
                    </a:ln>
                  </pic:spPr>
                </pic:pic>
              </a:graphicData>
            </a:graphic>
          </wp:anchor>
        </w:drawing>
      </w:r>
    </w:p>
    <w:p w:rsidR="00A628D9" w:rsidRPr="00EA756E" w:rsidRDefault="00A628D9" w:rsidP="00A628D9">
      <w:pPr>
        <w:pStyle w:val="ListParagraph"/>
        <w:ind w:left="0"/>
        <w:jc w:val="both"/>
        <w:rPr>
          <w:rFonts w:ascii="Times New Roman" w:hAnsi="Times New Roman" w:cs="Times New Roman"/>
          <w:bCs/>
          <w:color w:val="FF0000"/>
          <w:sz w:val="20"/>
          <w:szCs w:val="20"/>
        </w:rPr>
      </w:pPr>
    </w:p>
    <w:p w:rsidR="00A628D9" w:rsidRPr="00EA756E" w:rsidRDefault="00A628D9" w:rsidP="00A628D9">
      <w:pPr>
        <w:pStyle w:val="ListParagraph"/>
        <w:ind w:left="0"/>
        <w:jc w:val="both"/>
        <w:rPr>
          <w:rFonts w:ascii="Times New Roman" w:hAnsi="Times New Roman" w:cs="Times New Roman"/>
          <w:bCs/>
          <w:color w:val="FF0000"/>
          <w:sz w:val="20"/>
          <w:szCs w:val="20"/>
        </w:rPr>
      </w:pPr>
    </w:p>
    <w:p w:rsidR="002A3853" w:rsidRPr="00EA756E" w:rsidRDefault="002A3853" w:rsidP="00A628D9">
      <w:pPr>
        <w:pStyle w:val="ListParagraph"/>
        <w:ind w:left="0"/>
        <w:jc w:val="both"/>
        <w:rPr>
          <w:rFonts w:ascii="Times New Roman" w:hAnsi="Times New Roman" w:cs="Times New Roman"/>
          <w:bCs/>
          <w:color w:val="FF0000"/>
          <w:sz w:val="20"/>
          <w:szCs w:val="20"/>
        </w:rPr>
      </w:pPr>
    </w:p>
    <w:p w:rsidR="002A3853" w:rsidRPr="00EA756E" w:rsidRDefault="002A3853" w:rsidP="002A3853">
      <w:pPr>
        <w:pStyle w:val="ListParagraph"/>
        <w:spacing w:line="240" w:lineRule="auto"/>
        <w:ind w:left="0"/>
        <w:jc w:val="center"/>
        <w:rPr>
          <w:rFonts w:ascii="Times New Roman" w:hAnsi="Times New Roman" w:cs="Times New Roman"/>
          <w:b/>
          <w:sz w:val="20"/>
          <w:szCs w:val="20"/>
        </w:rPr>
      </w:pPr>
    </w:p>
    <w:p w:rsidR="002A3853" w:rsidRPr="00EA756E" w:rsidRDefault="002A3853" w:rsidP="002A3853">
      <w:pPr>
        <w:pStyle w:val="ListParagraph"/>
        <w:spacing w:line="240" w:lineRule="auto"/>
        <w:ind w:left="0"/>
        <w:jc w:val="center"/>
        <w:rPr>
          <w:rFonts w:ascii="Times New Roman" w:hAnsi="Times New Roman" w:cs="Times New Roman"/>
          <w:b/>
          <w:sz w:val="20"/>
          <w:szCs w:val="20"/>
        </w:rPr>
      </w:pPr>
    </w:p>
    <w:p w:rsidR="002A3853" w:rsidRPr="00EA756E" w:rsidRDefault="00A31D16" w:rsidP="002A3853">
      <w:pPr>
        <w:pStyle w:val="ListParagraph"/>
        <w:spacing w:line="240" w:lineRule="auto"/>
        <w:ind w:left="0"/>
        <w:jc w:val="center"/>
        <w:rPr>
          <w:rFonts w:ascii="Times New Roman" w:hAnsi="Times New Roman" w:cs="Times New Roman"/>
          <w:iCs/>
          <w:sz w:val="20"/>
          <w:szCs w:val="20"/>
        </w:rPr>
      </w:pPr>
      <w:r w:rsidRPr="00EA756E">
        <w:rPr>
          <w:rFonts w:ascii="Times New Roman" w:hAnsi="Times New Roman" w:cs="Times New Roman"/>
          <w:bCs/>
          <w:sz w:val="20"/>
          <w:szCs w:val="20"/>
        </w:rPr>
        <w:t xml:space="preserve">Gambar </w:t>
      </w:r>
      <w:r w:rsidR="002A3853" w:rsidRPr="00EA756E">
        <w:rPr>
          <w:rFonts w:ascii="Times New Roman" w:hAnsi="Times New Roman" w:cs="Times New Roman"/>
          <w:bCs/>
          <w:sz w:val="20"/>
          <w:szCs w:val="20"/>
        </w:rPr>
        <w:t>2</w:t>
      </w:r>
      <w:r w:rsidRPr="00EA756E">
        <w:rPr>
          <w:rFonts w:ascii="Times New Roman" w:hAnsi="Times New Roman" w:cs="Times New Roman"/>
          <w:bCs/>
          <w:sz w:val="20"/>
          <w:szCs w:val="20"/>
        </w:rPr>
        <w:t>.</w:t>
      </w:r>
      <w:r w:rsidR="002A3853" w:rsidRPr="00EA756E">
        <w:rPr>
          <w:rFonts w:ascii="Times New Roman" w:hAnsi="Times New Roman" w:cs="Times New Roman"/>
          <w:sz w:val="20"/>
          <w:szCs w:val="20"/>
        </w:rPr>
        <w:t xml:space="preserve"> Sistem </w:t>
      </w:r>
      <w:r w:rsidR="002A3853" w:rsidRPr="00EA756E">
        <w:rPr>
          <w:rFonts w:ascii="Times New Roman" w:hAnsi="Times New Roman" w:cs="Times New Roman"/>
          <w:i/>
          <w:sz w:val="20"/>
          <w:szCs w:val="20"/>
        </w:rPr>
        <w:t>Air Conditioning</w:t>
      </w:r>
      <w:r w:rsidR="002A3853" w:rsidRPr="00C46E31">
        <w:rPr>
          <w:rFonts w:ascii="Times New Roman" w:hAnsi="Times New Roman" w:cs="Times New Roman"/>
          <w:iCs/>
          <w:color w:val="FF0000"/>
          <w:sz w:val="20"/>
          <w:szCs w:val="20"/>
        </w:rPr>
        <w:t xml:space="preserve"> [10]</w:t>
      </w:r>
    </w:p>
    <w:p w:rsidR="00A628D9" w:rsidRPr="00EA756E" w:rsidRDefault="00A628D9" w:rsidP="002A3853">
      <w:pPr>
        <w:pStyle w:val="ListParagraph"/>
        <w:spacing w:line="240" w:lineRule="auto"/>
        <w:ind w:left="0"/>
        <w:jc w:val="center"/>
        <w:rPr>
          <w:rFonts w:ascii="Times New Roman" w:hAnsi="Times New Roman" w:cs="Times New Roman"/>
          <w:iCs/>
          <w:sz w:val="20"/>
          <w:szCs w:val="20"/>
        </w:rPr>
      </w:pPr>
    </w:p>
    <w:p w:rsidR="002A3853" w:rsidRPr="00EA756E" w:rsidRDefault="002A3853" w:rsidP="00025CBC">
      <w:pPr>
        <w:pStyle w:val="ListParagraph"/>
        <w:numPr>
          <w:ilvl w:val="0"/>
          <w:numId w:val="13"/>
        </w:numPr>
        <w:spacing w:line="240" w:lineRule="auto"/>
        <w:jc w:val="both"/>
        <w:rPr>
          <w:rFonts w:ascii="Times New Roman" w:hAnsi="Times New Roman" w:cs="Times New Roman"/>
          <w:b/>
          <w:sz w:val="20"/>
          <w:szCs w:val="20"/>
        </w:rPr>
      </w:pPr>
      <w:r w:rsidRPr="00EA756E">
        <w:rPr>
          <w:rFonts w:ascii="Times New Roman" w:hAnsi="Times New Roman" w:cs="Times New Roman"/>
          <w:b/>
          <w:sz w:val="20"/>
          <w:szCs w:val="20"/>
        </w:rPr>
        <w:t>REFRIGERAN (FLUIDA KERJA)</w:t>
      </w:r>
    </w:p>
    <w:p w:rsidR="00A628D9" w:rsidRPr="00EA756E" w:rsidRDefault="00A628D9" w:rsidP="00A628D9">
      <w:pPr>
        <w:pStyle w:val="ListParagraph"/>
        <w:ind w:left="0"/>
        <w:jc w:val="both"/>
        <w:rPr>
          <w:rFonts w:ascii="Times New Roman" w:hAnsi="Times New Roman" w:cs="Times New Roman"/>
          <w:sz w:val="20"/>
          <w:szCs w:val="20"/>
        </w:rPr>
      </w:pPr>
    </w:p>
    <w:p w:rsidR="002A3853" w:rsidRPr="00EA756E" w:rsidRDefault="002A3853" w:rsidP="00A628D9">
      <w:pPr>
        <w:pStyle w:val="ListParagraph"/>
        <w:ind w:left="0"/>
        <w:jc w:val="both"/>
        <w:rPr>
          <w:rFonts w:ascii="Times New Roman" w:hAnsi="Times New Roman" w:cs="Times New Roman"/>
          <w:sz w:val="20"/>
          <w:szCs w:val="20"/>
        </w:rPr>
      </w:pPr>
      <w:r w:rsidRPr="00EA756E">
        <w:rPr>
          <w:rFonts w:ascii="Times New Roman" w:hAnsi="Times New Roman" w:cs="Times New Roman"/>
          <w:sz w:val="20"/>
          <w:szCs w:val="20"/>
        </w:rPr>
        <w:t>Refrigeran adalah zat yang mengalir dalam mesin pendingin (refrigerasi) atau mesin pengkondisian udara (</w:t>
      </w:r>
      <w:r w:rsidRPr="00EA756E">
        <w:rPr>
          <w:rFonts w:ascii="Times New Roman" w:hAnsi="Times New Roman" w:cs="Times New Roman"/>
          <w:i/>
          <w:sz w:val="20"/>
          <w:szCs w:val="20"/>
        </w:rPr>
        <w:t>AC</w:t>
      </w:r>
      <w:r w:rsidRPr="00EA756E">
        <w:rPr>
          <w:rFonts w:ascii="Times New Roman" w:hAnsi="Times New Roman" w:cs="Times New Roman"/>
          <w:sz w:val="20"/>
          <w:szCs w:val="20"/>
        </w:rPr>
        <w:t xml:space="preserve">). Zat ini berfungsi untuk menyerap panas dari benda atau udara yang didinginkan dan membuangnya ke udara sekeliling di luar benda atau ruangan yang didinginkan. </w:t>
      </w:r>
    </w:p>
    <w:p w:rsidR="003E5862" w:rsidRPr="00EA756E" w:rsidRDefault="003E5862" w:rsidP="00A628D9">
      <w:pPr>
        <w:pStyle w:val="Default"/>
        <w:spacing w:line="276" w:lineRule="auto"/>
        <w:jc w:val="both"/>
        <w:rPr>
          <w:b/>
          <w:bCs/>
          <w:sz w:val="20"/>
          <w:szCs w:val="20"/>
        </w:rPr>
      </w:pPr>
      <w:r w:rsidRPr="00EA756E">
        <w:rPr>
          <w:b/>
          <w:bCs/>
          <w:sz w:val="20"/>
          <w:szCs w:val="20"/>
        </w:rPr>
        <w:t xml:space="preserve">Refrigeran </w:t>
      </w:r>
      <w:r w:rsidRPr="00EA756E">
        <w:rPr>
          <w:b/>
          <w:bCs/>
          <w:i/>
          <w:sz w:val="20"/>
          <w:szCs w:val="20"/>
        </w:rPr>
        <w:t>Flammable</w:t>
      </w:r>
      <w:r w:rsidRPr="00EA756E">
        <w:rPr>
          <w:b/>
          <w:bCs/>
          <w:sz w:val="20"/>
          <w:szCs w:val="20"/>
        </w:rPr>
        <w:t xml:space="preserve"> (R-32 dan R-290)</w:t>
      </w:r>
    </w:p>
    <w:p w:rsidR="003E5862" w:rsidRPr="00EA756E" w:rsidRDefault="003E5862" w:rsidP="00A628D9">
      <w:pPr>
        <w:pStyle w:val="Default"/>
        <w:spacing w:line="276" w:lineRule="auto"/>
        <w:jc w:val="both"/>
        <w:rPr>
          <w:sz w:val="20"/>
          <w:szCs w:val="20"/>
        </w:rPr>
      </w:pPr>
      <w:r w:rsidRPr="00EA756E">
        <w:rPr>
          <w:sz w:val="20"/>
          <w:szCs w:val="20"/>
        </w:rPr>
        <w:t xml:space="preserve">Fluida kerja yang akan disimulasikan dalam kaji numerik kebocoran pada unit Pengondisian Udara </w:t>
      </w:r>
      <w:r w:rsidRPr="00EA756E">
        <w:rPr>
          <w:i/>
          <w:iCs/>
          <w:sz w:val="20"/>
          <w:szCs w:val="20"/>
        </w:rPr>
        <w:t>(AC)</w:t>
      </w:r>
      <w:r w:rsidRPr="00EA756E">
        <w:rPr>
          <w:sz w:val="20"/>
          <w:szCs w:val="20"/>
        </w:rPr>
        <w:t xml:space="preserve"> jenis </w:t>
      </w:r>
      <w:r w:rsidRPr="00EA756E">
        <w:rPr>
          <w:i/>
          <w:iCs/>
          <w:sz w:val="20"/>
          <w:szCs w:val="20"/>
        </w:rPr>
        <w:t>Split wall</w:t>
      </w:r>
      <w:r w:rsidRPr="00EA756E">
        <w:rPr>
          <w:sz w:val="20"/>
          <w:szCs w:val="20"/>
        </w:rPr>
        <w:t xml:space="preserve"> ini adalah Refrigeran R-290 dan R-32.</w:t>
      </w:r>
    </w:p>
    <w:p w:rsidR="003E5862" w:rsidRPr="00EA756E" w:rsidRDefault="003E5862" w:rsidP="00A628D9">
      <w:pPr>
        <w:pStyle w:val="Default"/>
        <w:spacing w:line="276" w:lineRule="auto"/>
        <w:jc w:val="both"/>
        <w:rPr>
          <w:bCs/>
          <w:sz w:val="20"/>
          <w:szCs w:val="20"/>
        </w:rPr>
      </w:pPr>
      <w:r w:rsidRPr="00EA756E">
        <w:rPr>
          <w:bCs/>
          <w:sz w:val="20"/>
          <w:szCs w:val="20"/>
        </w:rPr>
        <w:t>Perbedaan antara refrigeran R-32 dan R- 290 diantaranya:</w:t>
      </w:r>
    </w:p>
    <w:p w:rsidR="003E5862" w:rsidRPr="00EA756E" w:rsidRDefault="003E5862" w:rsidP="00A628D9">
      <w:pPr>
        <w:pStyle w:val="Default"/>
        <w:spacing w:line="276" w:lineRule="auto"/>
        <w:ind w:firstLine="720"/>
        <w:jc w:val="both"/>
        <w:rPr>
          <w:b/>
          <w:bCs/>
          <w:sz w:val="20"/>
          <w:szCs w:val="20"/>
        </w:rPr>
      </w:pPr>
      <w:r w:rsidRPr="00EA756E">
        <w:rPr>
          <w:b/>
          <w:bCs/>
          <w:sz w:val="20"/>
          <w:szCs w:val="20"/>
        </w:rPr>
        <w:t>R-32 atau HFC 32</w:t>
      </w:r>
      <w:r w:rsidRPr="00EA756E">
        <w:rPr>
          <w:i/>
          <w:sz w:val="20"/>
          <w:szCs w:val="20"/>
        </w:rPr>
        <w:t xml:space="preserve"> (difluoromethane</w:t>
      </w:r>
      <w:r w:rsidRPr="00EA756E">
        <w:rPr>
          <w:sz w:val="20"/>
          <w:szCs w:val="20"/>
        </w:rPr>
        <w:t>)</w:t>
      </w:r>
    </w:p>
    <w:p w:rsidR="003E5862" w:rsidRPr="00EA756E" w:rsidRDefault="003E5862" w:rsidP="00A628D9">
      <w:pPr>
        <w:pStyle w:val="Default"/>
        <w:numPr>
          <w:ilvl w:val="1"/>
          <w:numId w:val="4"/>
        </w:numPr>
        <w:spacing w:line="276" w:lineRule="auto"/>
        <w:ind w:left="720" w:hanging="540"/>
        <w:jc w:val="both"/>
        <w:rPr>
          <w:bCs/>
          <w:sz w:val="20"/>
          <w:szCs w:val="20"/>
        </w:rPr>
      </w:pPr>
      <w:r w:rsidRPr="00EA756E">
        <w:rPr>
          <w:bCs/>
          <w:sz w:val="20"/>
          <w:szCs w:val="20"/>
        </w:rPr>
        <w:t>Banyak komponen campuran R-410a</w:t>
      </w:r>
    </w:p>
    <w:p w:rsidR="003E5862" w:rsidRPr="00EA756E" w:rsidRDefault="003E5862" w:rsidP="00A628D9">
      <w:pPr>
        <w:pStyle w:val="Default"/>
        <w:numPr>
          <w:ilvl w:val="1"/>
          <w:numId w:val="4"/>
        </w:numPr>
        <w:spacing w:line="276" w:lineRule="auto"/>
        <w:ind w:left="720" w:hanging="540"/>
        <w:jc w:val="both"/>
        <w:rPr>
          <w:bCs/>
          <w:sz w:val="20"/>
          <w:szCs w:val="20"/>
        </w:rPr>
      </w:pPr>
      <w:r w:rsidRPr="00EA756E">
        <w:rPr>
          <w:bCs/>
          <w:sz w:val="20"/>
          <w:szCs w:val="20"/>
        </w:rPr>
        <w:t>Kapasitas lebih tinggi dan efisien daripada R-410a</w:t>
      </w:r>
    </w:p>
    <w:p w:rsidR="003E5862" w:rsidRPr="00EA756E" w:rsidRDefault="003E5862" w:rsidP="00A628D9">
      <w:pPr>
        <w:pStyle w:val="Default"/>
        <w:numPr>
          <w:ilvl w:val="1"/>
          <w:numId w:val="4"/>
        </w:numPr>
        <w:spacing w:line="276" w:lineRule="auto"/>
        <w:ind w:left="720" w:hanging="540"/>
        <w:jc w:val="both"/>
        <w:rPr>
          <w:bCs/>
          <w:sz w:val="20"/>
          <w:szCs w:val="20"/>
        </w:rPr>
      </w:pPr>
      <w:r w:rsidRPr="00EA756E">
        <w:rPr>
          <w:bCs/>
          <w:sz w:val="20"/>
          <w:szCs w:val="20"/>
        </w:rPr>
        <w:t>Diteliti sebagai pengganti untuk R-22 terutama dikhususkan di Jepang, Indonesia dan China.</w:t>
      </w:r>
    </w:p>
    <w:p w:rsidR="003E5862" w:rsidRPr="00EA756E" w:rsidRDefault="003E5862" w:rsidP="00A628D9">
      <w:pPr>
        <w:pStyle w:val="Default"/>
        <w:numPr>
          <w:ilvl w:val="1"/>
          <w:numId w:val="4"/>
        </w:numPr>
        <w:spacing w:line="276" w:lineRule="auto"/>
        <w:ind w:left="720" w:hanging="540"/>
        <w:jc w:val="both"/>
        <w:rPr>
          <w:bCs/>
          <w:sz w:val="20"/>
          <w:szCs w:val="20"/>
        </w:rPr>
      </w:pPr>
      <w:r w:rsidRPr="00EA756E">
        <w:rPr>
          <w:bCs/>
          <w:sz w:val="20"/>
          <w:szCs w:val="20"/>
        </w:rPr>
        <w:t xml:space="preserve">Mempunyai nilai </w:t>
      </w:r>
      <w:r w:rsidRPr="00EA756E">
        <w:rPr>
          <w:bCs/>
          <w:i/>
          <w:sz w:val="20"/>
          <w:szCs w:val="20"/>
        </w:rPr>
        <w:t>GDP</w:t>
      </w:r>
      <w:r w:rsidRPr="00EA756E">
        <w:rPr>
          <w:bCs/>
          <w:sz w:val="20"/>
          <w:szCs w:val="20"/>
        </w:rPr>
        <w:t xml:space="preserve"> pertengahan dan efisien </w:t>
      </w:r>
    </w:p>
    <w:p w:rsidR="003E5862" w:rsidRPr="00EA756E" w:rsidRDefault="003E5862" w:rsidP="00A628D9">
      <w:pPr>
        <w:pStyle w:val="Default"/>
        <w:numPr>
          <w:ilvl w:val="1"/>
          <w:numId w:val="4"/>
        </w:numPr>
        <w:spacing w:line="276" w:lineRule="auto"/>
        <w:ind w:left="720" w:hanging="540"/>
        <w:jc w:val="both"/>
        <w:rPr>
          <w:bCs/>
          <w:sz w:val="20"/>
          <w:szCs w:val="20"/>
        </w:rPr>
      </w:pPr>
      <w:r w:rsidRPr="00EA756E">
        <w:rPr>
          <w:bCs/>
          <w:sz w:val="20"/>
          <w:szCs w:val="20"/>
        </w:rPr>
        <w:t>Tidak menyebabkan rusaknya lapisan ozon</w:t>
      </w:r>
    </w:p>
    <w:p w:rsidR="003E5862" w:rsidRPr="00EA756E" w:rsidRDefault="003E5862" w:rsidP="00A628D9">
      <w:pPr>
        <w:pStyle w:val="Default"/>
        <w:spacing w:line="276" w:lineRule="auto"/>
        <w:ind w:firstLine="720"/>
        <w:jc w:val="both"/>
        <w:rPr>
          <w:b/>
          <w:bCs/>
          <w:sz w:val="20"/>
          <w:szCs w:val="20"/>
        </w:rPr>
      </w:pPr>
      <w:r w:rsidRPr="00EA756E">
        <w:rPr>
          <w:b/>
          <w:bCs/>
          <w:sz w:val="20"/>
          <w:szCs w:val="20"/>
        </w:rPr>
        <w:t>R-290 atau C</w:t>
      </w:r>
      <w:r w:rsidRPr="00EA756E">
        <w:rPr>
          <w:b/>
          <w:bCs/>
          <w:sz w:val="20"/>
          <w:szCs w:val="20"/>
          <w:vertAlign w:val="subscript"/>
        </w:rPr>
        <w:t>3</w:t>
      </w:r>
      <w:r w:rsidRPr="00EA756E">
        <w:rPr>
          <w:b/>
          <w:bCs/>
          <w:sz w:val="20"/>
          <w:szCs w:val="20"/>
        </w:rPr>
        <w:t>H</w:t>
      </w:r>
      <w:r w:rsidRPr="00EA756E">
        <w:rPr>
          <w:b/>
          <w:bCs/>
          <w:sz w:val="20"/>
          <w:szCs w:val="20"/>
          <w:vertAlign w:val="subscript"/>
        </w:rPr>
        <w:t>8</w:t>
      </w:r>
      <w:r w:rsidRPr="00EA756E">
        <w:rPr>
          <w:b/>
          <w:bCs/>
          <w:sz w:val="20"/>
          <w:szCs w:val="20"/>
        </w:rPr>
        <w:t xml:space="preserve">  </w:t>
      </w:r>
      <w:r w:rsidRPr="00EA756E">
        <w:rPr>
          <w:bCs/>
          <w:i/>
          <w:sz w:val="20"/>
          <w:szCs w:val="20"/>
        </w:rPr>
        <w:t>(Propane)</w:t>
      </w:r>
    </w:p>
    <w:p w:rsidR="003E5862" w:rsidRPr="00EA756E" w:rsidRDefault="003E5862" w:rsidP="00C60F23">
      <w:pPr>
        <w:pStyle w:val="Default"/>
        <w:numPr>
          <w:ilvl w:val="0"/>
          <w:numId w:val="5"/>
        </w:numPr>
        <w:spacing w:line="276" w:lineRule="auto"/>
        <w:ind w:left="720" w:hanging="540"/>
        <w:jc w:val="both"/>
        <w:rPr>
          <w:bCs/>
          <w:sz w:val="20"/>
          <w:szCs w:val="20"/>
        </w:rPr>
      </w:pPr>
      <w:r w:rsidRPr="00EA756E">
        <w:rPr>
          <w:bCs/>
          <w:sz w:val="20"/>
          <w:szCs w:val="20"/>
        </w:rPr>
        <w:t>Performa kerja hampir sama dengan R-22</w:t>
      </w:r>
      <w:r w:rsidR="00C60F23" w:rsidRPr="00EA756E">
        <w:rPr>
          <w:sz w:val="20"/>
          <w:szCs w:val="20"/>
        </w:rPr>
        <w:t xml:space="preserve"> R-290 mempunyai </w:t>
      </w:r>
      <w:r w:rsidR="00C60F23" w:rsidRPr="00EA756E">
        <w:rPr>
          <w:i/>
          <w:iCs/>
          <w:sz w:val="20"/>
          <w:szCs w:val="20"/>
        </w:rPr>
        <w:t>NBP</w:t>
      </w:r>
      <w:r w:rsidR="00C60F23" w:rsidRPr="00EA756E">
        <w:rPr>
          <w:sz w:val="20"/>
          <w:szCs w:val="20"/>
        </w:rPr>
        <w:t xml:space="preserve"> yang dekat dengan R-22, refrigeran hidrokarbon ini berpotensi untuk menggantikan R-22.</w:t>
      </w:r>
    </w:p>
    <w:p w:rsidR="003E5862" w:rsidRPr="00EA756E" w:rsidRDefault="003E5862" w:rsidP="00C60F23">
      <w:pPr>
        <w:pStyle w:val="Default"/>
        <w:numPr>
          <w:ilvl w:val="0"/>
          <w:numId w:val="5"/>
        </w:numPr>
        <w:spacing w:line="276" w:lineRule="auto"/>
        <w:ind w:left="720" w:hanging="540"/>
        <w:jc w:val="both"/>
        <w:rPr>
          <w:bCs/>
          <w:sz w:val="20"/>
          <w:szCs w:val="20"/>
        </w:rPr>
      </w:pPr>
      <w:r w:rsidRPr="00EA756E">
        <w:rPr>
          <w:bCs/>
          <w:sz w:val="20"/>
          <w:szCs w:val="20"/>
        </w:rPr>
        <w:t>Ukuran isi sekitar 40% dari sebuah unit R-22</w:t>
      </w:r>
      <w:r w:rsidR="00C60F23" w:rsidRPr="00EA756E">
        <w:rPr>
          <w:bCs/>
          <w:sz w:val="20"/>
          <w:szCs w:val="20"/>
        </w:rPr>
        <w:t>, Berhasil digunakan pada unit kecil (refrigeran &lt; 1 kg)</w:t>
      </w:r>
    </w:p>
    <w:p w:rsidR="003E5862" w:rsidRPr="00EA756E" w:rsidRDefault="003E5862" w:rsidP="00A628D9">
      <w:pPr>
        <w:pStyle w:val="Default"/>
        <w:numPr>
          <w:ilvl w:val="0"/>
          <w:numId w:val="5"/>
        </w:numPr>
        <w:spacing w:line="276" w:lineRule="auto"/>
        <w:ind w:left="720" w:hanging="540"/>
        <w:jc w:val="both"/>
        <w:rPr>
          <w:bCs/>
          <w:sz w:val="20"/>
          <w:szCs w:val="20"/>
        </w:rPr>
      </w:pPr>
      <w:r w:rsidRPr="00EA756E">
        <w:rPr>
          <w:bCs/>
          <w:sz w:val="20"/>
          <w:szCs w:val="20"/>
        </w:rPr>
        <w:t>Harga refrigeran lebih murah dari R-22</w:t>
      </w:r>
    </w:p>
    <w:p w:rsidR="003E5862" w:rsidRPr="00EA756E" w:rsidRDefault="003E5862" w:rsidP="00A628D9">
      <w:pPr>
        <w:pStyle w:val="Default"/>
        <w:numPr>
          <w:ilvl w:val="0"/>
          <w:numId w:val="5"/>
        </w:numPr>
        <w:spacing w:line="276" w:lineRule="auto"/>
        <w:ind w:left="720" w:hanging="540"/>
        <w:jc w:val="both"/>
        <w:rPr>
          <w:bCs/>
          <w:sz w:val="20"/>
          <w:szCs w:val="20"/>
        </w:rPr>
      </w:pPr>
      <w:r w:rsidRPr="00EA756E">
        <w:rPr>
          <w:bCs/>
          <w:sz w:val="20"/>
          <w:szCs w:val="20"/>
        </w:rPr>
        <w:t xml:space="preserve">Alami dan efisien tetapi sangat mudah terbakar </w:t>
      </w:r>
      <w:r w:rsidRPr="00EA756E">
        <w:rPr>
          <w:bCs/>
          <w:i/>
          <w:sz w:val="20"/>
          <w:szCs w:val="20"/>
        </w:rPr>
        <w:t>(high flammability)</w:t>
      </w:r>
    </w:p>
    <w:p w:rsidR="003E5862" w:rsidRPr="00EA756E" w:rsidRDefault="003E5862" w:rsidP="003E5862">
      <w:pPr>
        <w:pStyle w:val="Default"/>
        <w:spacing w:line="360" w:lineRule="auto"/>
        <w:jc w:val="center"/>
        <w:rPr>
          <w:bCs/>
          <w:sz w:val="20"/>
          <w:szCs w:val="20"/>
        </w:rPr>
      </w:pPr>
      <w:r w:rsidRPr="00EA756E">
        <w:rPr>
          <w:sz w:val="20"/>
          <w:szCs w:val="20"/>
        </w:rPr>
        <w:t>Tabe</w:t>
      </w:r>
      <w:r w:rsidR="0000012D">
        <w:rPr>
          <w:sz w:val="20"/>
          <w:szCs w:val="20"/>
          <w:lang w:val="en-US"/>
        </w:rPr>
        <w:t>l 1.</w:t>
      </w:r>
      <w:r w:rsidR="0000012D">
        <w:rPr>
          <w:b/>
          <w:bCs/>
          <w:sz w:val="20"/>
          <w:szCs w:val="20"/>
          <w:lang w:val="en-US"/>
        </w:rPr>
        <w:t xml:space="preserve"> </w:t>
      </w:r>
      <w:r w:rsidRPr="00EA756E">
        <w:rPr>
          <w:bCs/>
          <w:sz w:val="20"/>
          <w:szCs w:val="20"/>
        </w:rPr>
        <w:t xml:space="preserve">Properties Beberapa Refrigeran </w:t>
      </w:r>
      <w:r w:rsidRPr="00C46E31">
        <w:rPr>
          <w:bCs/>
          <w:color w:val="FF0000"/>
          <w:sz w:val="20"/>
          <w:szCs w:val="20"/>
        </w:rPr>
        <w:t>[32]</w:t>
      </w:r>
    </w:p>
    <w:tbl>
      <w:tblPr>
        <w:tblStyle w:val="LightShading1"/>
        <w:tblW w:w="7913" w:type="dxa"/>
        <w:jc w:val="center"/>
        <w:tblInd w:w="108" w:type="dxa"/>
        <w:tblBorders>
          <w:top w:val="single" w:sz="4" w:space="0" w:color="000000" w:themeColor="text1"/>
          <w:bottom w:val="single" w:sz="4" w:space="0" w:color="000000" w:themeColor="text1"/>
          <w:insideH w:val="single" w:sz="4" w:space="0" w:color="000000" w:themeColor="text1"/>
        </w:tblBorders>
        <w:tblLook w:val="04A0"/>
      </w:tblPr>
      <w:tblGrid>
        <w:gridCol w:w="2070"/>
        <w:gridCol w:w="1080"/>
        <w:gridCol w:w="1260"/>
        <w:gridCol w:w="1170"/>
        <w:gridCol w:w="1170"/>
        <w:gridCol w:w="1163"/>
      </w:tblGrid>
      <w:tr w:rsidR="003E5862" w:rsidRPr="00EA756E" w:rsidTr="003E5862">
        <w:trPr>
          <w:cnfStyle w:val="100000000000"/>
          <w:jc w:val="center"/>
        </w:trPr>
        <w:tc>
          <w:tcPr>
            <w:cnfStyle w:val="001000000000"/>
            <w:tcW w:w="2070" w:type="dxa"/>
            <w:tcBorders>
              <w:bottom w:val="single" w:sz="4" w:space="0" w:color="000000" w:themeColor="text1"/>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Physical Properties</w:t>
            </w:r>
          </w:p>
        </w:tc>
        <w:tc>
          <w:tcPr>
            <w:tcW w:w="1080" w:type="dxa"/>
            <w:tcBorders>
              <w:bottom w:val="single" w:sz="4" w:space="0" w:color="000000" w:themeColor="text1"/>
            </w:tcBorders>
            <w:shd w:val="clear" w:color="auto" w:fill="auto"/>
          </w:tcPr>
          <w:p w:rsidR="003E5862" w:rsidRPr="00EA756E" w:rsidRDefault="003E5862" w:rsidP="00A31D16">
            <w:pPr>
              <w:pStyle w:val="Default"/>
              <w:jc w:val="center"/>
              <w:cnfStyle w:val="100000000000"/>
              <w:rPr>
                <w:b w:val="0"/>
                <w:bCs w:val="0"/>
                <w:sz w:val="20"/>
                <w:szCs w:val="20"/>
              </w:rPr>
            </w:pPr>
            <w:r w:rsidRPr="00EA756E">
              <w:rPr>
                <w:b w:val="0"/>
                <w:bCs w:val="0"/>
                <w:sz w:val="20"/>
                <w:szCs w:val="20"/>
              </w:rPr>
              <w:t>Unit</w:t>
            </w:r>
          </w:p>
        </w:tc>
        <w:tc>
          <w:tcPr>
            <w:tcW w:w="1260" w:type="dxa"/>
            <w:tcBorders>
              <w:bottom w:val="single" w:sz="4" w:space="0" w:color="000000" w:themeColor="text1"/>
            </w:tcBorders>
            <w:shd w:val="clear" w:color="auto" w:fill="auto"/>
          </w:tcPr>
          <w:p w:rsidR="003E5862" w:rsidRPr="00EA756E" w:rsidRDefault="003E5862" w:rsidP="00A31D16">
            <w:pPr>
              <w:pStyle w:val="Default"/>
              <w:jc w:val="center"/>
              <w:cnfStyle w:val="100000000000"/>
              <w:rPr>
                <w:b w:val="0"/>
                <w:bCs w:val="0"/>
                <w:sz w:val="20"/>
                <w:szCs w:val="20"/>
              </w:rPr>
            </w:pPr>
            <w:r w:rsidRPr="00EA756E">
              <w:rPr>
                <w:b w:val="0"/>
                <w:bCs w:val="0"/>
                <w:sz w:val="20"/>
                <w:szCs w:val="20"/>
              </w:rPr>
              <w:t>R-290</w:t>
            </w:r>
          </w:p>
        </w:tc>
        <w:tc>
          <w:tcPr>
            <w:tcW w:w="1170" w:type="dxa"/>
            <w:tcBorders>
              <w:bottom w:val="single" w:sz="4" w:space="0" w:color="000000" w:themeColor="text1"/>
            </w:tcBorders>
            <w:shd w:val="clear" w:color="auto" w:fill="auto"/>
          </w:tcPr>
          <w:p w:rsidR="003E5862" w:rsidRPr="00EA756E" w:rsidRDefault="003E5862" w:rsidP="00A31D16">
            <w:pPr>
              <w:pStyle w:val="Default"/>
              <w:jc w:val="center"/>
              <w:cnfStyle w:val="100000000000"/>
              <w:rPr>
                <w:b w:val="0"/>
                <w:bCs w:val="0"/>
                <w:sz w:val="20"/>
                <w:szCs w:val="20"/>
              </w:rPr>
            </w:pPr>
            <w:r w:rsidRPr="00EA756E">
              <w:rPr>
                <w:b w:val="0"/>
                <w:bCs w:val="0"/>
                <w:sz w:val="20"/>
                <w:szCs w:val="20"/>
              </w:rPr>
              <w:t>R-22</w:t>
            </w:r>
          </w:p>
        </w:tc>
        <w:tc>
          <w:tcPr>
            <w:tcW w:w="1170" w:type="dxa"/>
            <w:tcBorders>
              <w:bottom w:val="single" w:sz="4" w:space="0" w:color="000000" w:themeColor="text1"/>
            </w:tcBorders>
            <w:shd w:val="clear" w:color="auto" w:fill="auto"/>
          </w:tcPr>
          <w:p w:rsidR="003E5862" w:rsidRPr="00EA756E" w:rsidRDefault="003E5862" w:rsidP="00A31D16">
            <w:pPr>
              <w:pStyle w:val="Default"/>
              <w:jc w:val="center"/>
              <w:cnfStyle w:val="100000000000"/>
              <w:rPr>
                <w:b w:val="0"/>
                <w:bCs w:val="0"/>
                <w:sz w:val="20"/>
                <w:szCs w:val="20"/>
              </w:rPr>
            </w:pPr>
            <w:r w:rsidRPr="00EA756E">
              <w:rPr>
                <w:b w:val="0"/>
                <w:bCs w:val="0"/>
                <w:sz w:val="20"/>
                <w:szCs w:val="20"/>
              </w:rPr>
              <w:t>R-32</w:t>
            </w:r>
          </w:p>
        </w:tc>
        <w:tc>
          <w:tcPr>
            <w:tcW w:w="1163" w:type="dxa"/>
            <w:tcBorders>
              <w:bottom w:val="single" w:sz="4" w:space="0" w:color="000000" w:themeColor="text1"/>
            </w:tcBorders>
            <w:shd w:val="clear" w:color="auto" w:fill="auto"/>
          </w:tcPr>
          <w:p w:rsidR="003E5862" w:rsidRPr="00EA756E" w:rsidRDefault="003E5862" w:rsidP="00A31D16">
            <w:pPr>
              <w:pStyle w:val="Default"/>
              <w:jc w:val="center"/>
              <w:cnfStyle w:val="100000000000"/>
              <w:rPr>
                <w:b w:val="0"/>
                <w:bCs w:val="0"/>
                <w:sz w:val="20"/>
                <w:szCs w:val="20"/>
              </w:rPr>
            </w:pPr>
            <w:r w:rsidRPr="00EA756E">
              <w:rPr>
                <w:b w:val="0"/>
                <w:bCs w:val="0"/>
                <w:sz w:val="20"/>
                <w:szCs w:val="20"/>
              </w:rPr>
              <w:t>R-410A</w:t>
            </w:r>
          </w:p>
        </w:tc>
      </w:tr>
      <w:tr w:rsidR="003E5862" w:rsidRPr="00EA756E" w:rsidTr="003E5862">
        <w:trPr>
          <w:cnfStyle w:val="000000100000"/>
          <w:jc w:val="center"/>
        </w:trPr>
        <w:tc>
          <w:tcPr>
            <w:cnfStyle w:val="001000000000"/>
            <w:tcW w:w="2070" w:type="dxa"/>
            <w:tcBorders>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Molar mass</w:t>
            </w:r>
          </w:p>
        </w:tc>
        <w:tc>
          <w:tcPr>
            <w:tcW w:w="1080" w:type="dxa"/>
            <w:tcBorders>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g/mol</w:t>
            </w:r>
          </w:p>
        </w:tc>
        <w:tc>
          <w:tcPr>
            <w:tcW w:w="1260" w:type="dxa"/>
            <w:tcBorders>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44,0</w:t>
            </w:r>
          </w:p>
        </w:tc>
        <w:tc>
          <w:tcPr>
            <w:tcW w:w="1170" w:type="dxa"/>
            <w:tcBorders>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86,5</w:t>
            </w:r>
          </w:p>
        </w:tc>
        <w:tc>
          <w:tcPr>
            <w:tcW w:w="1170" w:type="dxa"/>
            <w:tcBorders>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52,0</w:t>
            </w:r>
          </w:p>
        </w:tc>
        <w:tc>
          <w:tcPr>
            <w:tcW w:w="1163" w:type="dxa"/>
            <w:tcBorders>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72,6</w:t>
            </w:r>
          </w:p>
        </w:tc>
      </w:tr>
      <w:tr w:rsidR="003E5862" w:rsidRPr="00EA756E" w:rsidTr="003E5862">
        <w:trPr>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Normal boiling point</w:t>
            </w:r>
          </w:p>
        </w:tc>
        <w:tc>
          <w:tcPr>
            <w:tcW w:w="108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vertAlign w:val="superscript"/>
              </w:rPr>
              <w:t>o</w:t>
            </w:r>
            <w:r w:rsidRPr="00EA756E">
              <w:rPr>
                <w:sz w:val="20"/>
                <w:szCs w:val="20"/>
              </w:rPr>
              <w:t>C</w:t>
            </w:r>
          </w:p>
        </w:tc>
        <w:tc>
          <w:tcPr>
            <w:tcW w:w="126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-42</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-41</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-52</w:t>
            </w:r>
          </w:p>
        </w:tc>
        <w:tc>
          <w:tcPr>
            <w:tcW w:w="1163"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-51,4</w:t>
            </w:r>
          </w:p>
        </w:tc>
      </w:tr>
      <w:tr w:rsidR="003E5862" w:rsidRPr="00EA756E" w:rsidTr="003E5862">
        <w:trPr>
          <w:cnfStyle w:val="000000100000"/>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Critical Temperature</w:t>
            </w:r>
          </w:p>
        </w:tc>
        <w:tc>
          <w:tcPr>
            <w:tcW w:w="108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vertAlign w:val="superscript"/>
              </w:rPr>
              <w:t>o</w:t>
            </w:r>
            <w:r w:rsidRPr="00EA756E">
              <w:rPr>
                <w:sz w:val="20"/>
                <w:szCs w:val="20"/>
              </w:rPr>
              <w:t>C</w:t>
            </w:r>
          </w:p>
        </w:tc>
        <w:tc>
          <w:tcPr>
            <w:tcW w:w="126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96,7</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96,2</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78,1</w:t>
            </w:r>
          </w:p>
        </w:tc>
        <w:tc>
          <w:tcPr>
            <w:tcW w:w="1163"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70,5</w:t>
            </w:r>
          </w:p>
        </w:tc>
      </w:tr>
      <w:tr w:rsidR="003E5862" w:rsidRPr="00EA756E" w:rsidTr="003E5862">
        <w:trPr>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ODP</w:t>
            </w:r>
          </w:p>
        </w:tc>
        <w:tc>
          <w:tcPr>
            <w:tcW w:w="108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w:t>
            </w:r>
          </w:p>
        </w:tc>
        <w:tc>
          <w:tcPr>
            <w:tcW w:w="126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0</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0,050</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0</w:t>
            </w:r>
          </w:p>
        </w:tc>
        <w:tc>
          <w:tcPr>
            <w:tcW w:w="1163"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0</w:t>
            </w:r>
          </w:p>
        </w:tc>
      </w:tr>
      <w:tr w:rsidR="003E5862" w:rsidRPr="00EA756E" w:rsidTr="003E5862">
        <w:trPr>
          <w:cnfStyle w:val="000000100000"/>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GWP</w:t>
            </w:r>
          </w:p>
        </w:tc>
        <w:tc>
          <w:tcPr>
            <w:tcW w:w="108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w:t>
            </w:r>
          </w:p>
        </w:tc>
        <w:tc>
          <w:tcPr>
            <w:tcW w:w="126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3</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1700</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675</w:t>
            </w:r>
          </w:p>
        </w:tc>
        <w:tc>
          <w:tcPr>
            <w:tcW w:w="1163"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2100</w:t>
            </w:r>
          </w:p>
        </w:tc>
      </w:tr>
      <w:tr w:rsidR="003E5862" w:rsidRPr="00EA756E" w:rsidTr="003E5862">
        <w:trPr>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LFL</w:t>
            </w:r>
          </w:p>
        </w:tc>
        <w:tc>
          <w:tcPr>
            <w:tcW w:w="108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w:t>
            </w:r>
          </w:p>
        </w:tc>
        <w:tc>
          <w:tcPr>
            <w:tcW w:w="126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2,1</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14,4</w:t>
            </w:r>
          </w:p>
        </w:tc>
        <w:tc>
          <w:tcPr>
            <w:tcW w:w="1163"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p>
        </w:tc>
      </w:tr>
      <w:tr w:rsidR="003E5862" w:rsidRPr="00EA756E" w:rsidTr="003E5862">
        <w:trPr>
          <w:cnfStyle w:val="000000100000"/>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Heat of Combustion</w:t>
            </w:r>
          </w:p>
        </w:tc>
        <w:tc>
          <w:tcPr>
            <w:tcW w:w="108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MJ/kg</w:t>
            </w:r>
          </w:p>
        </w:tc>
        <w:tc>
          <w:tcPr>
            <w:tcW w:w="126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50,4</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9,4</w:t>
            </w:r>
          </w:p>
        </w:tc>
        <w:tc>
          <w:tcPr>
            <w:tcW w:w="1163"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w:t>
            </w:r>
          </w:p>
        </w:tc>
      </w:tr>
      <w:tr w:rsidR="003E5862" w:rsidRPr="00EA756E" w:rsidTr="003E5862">
        <w:trPr>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Burning Velocity</w:t>
            </w:r>
          </w:p>
        </w:tc>
        <w:tc>
          <w:tcPr>
            <w:tcW w:w="108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cm/s</w:t>
            </w:r>
          </w:p>
        </w:tc>
        <w:tc>
          <w:tcPr>
            <w:tcW w:w="126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46</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6,7</w:t>
            </w:r>
          </w:p>
        </w:tc>
        <w:tc>
          <w:tcPr>
            <w:tcW w:w="1163"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w:t>
            </w:r>
          </w:p>
        </w:tc>
      </w:tr>
      <w:tr w:rsidR="003E5862" w:rsidRPr="00EA756E" w:rsidTr="003E5862">
        <w:trPr>
          <w:cnfStyle w:val="000000100000"/>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Flammability Class</w:t>
            </w:r>
          </w:p>
        </w:tc>
        <w:tc>
          <w:tcPr>
            <w:tcW w:w="108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w:t>
            </w:r>
          </w:p>
        </w:tc>
        <w:tc>
          <w:tcPr>
            <w:tcW w:w="126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3</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1</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2L</w:t>
            </w:r>
          </w:p>
        </w:tc>
        <w:tc>
          <w:tcPr>
            <w:tcW w:w="1163"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A</w:t>
            </w:r>
          </w:p>
        </w:tc>
      </w:tr>
      <w:tr w:rsidR="003E5862" w:rsidRPr="00EA756E" w:rsidTr="003E5862">
        <w:trPr>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Toxicity</w:t>
            </w:r>
          </w:p>
        </w:tc>
        <w:tc>
          <w:tcPr>
            <w:tcW w:w="108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w:t>
            </w:r>
          </w:p>
        </w:tc>
        <w:tc>
          <w:tcPr>
            <w:tcW w:w="126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A</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A</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A</w:t>
            </w:r>
          </w:p>
        </w:tc>
        <w:tc>
          <w:tcPr>
            <w:tcW w:w="1163"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A</w:t>
            </w:r>
          </w:p>
        </w:tc>
      </w:tr>
      <w:tr w:rsidR="003E5862" w:rsidRPr="00EA756E" w:rsidTr="003E5862">
        <w:trPr>
          <w:cnfStyle w:val="000000100000"/>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Life</w:t>
            </w:r>
          </w:p>
        </w:tc>
        <w:tc>
          <w:tcPr>
            <w:tcW w:w="108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Years</w:t>
            </w:r>
          </w:p>
        </w:tc>
        <w:tc>
          <w:tcPr>
            <w:tcW w:w="1260" w:type="dxa"/>
            <w:tcBorders>
              <w:top w:val="nil"/>
              <w:bottom w:val="nil"/>
            </w:tcBorders>
            <w:shd w:val="clear" w:color="auto" w:fill="auto"/>
          </w:tcPr>
          <w:p w:rsidR="003E5862" w:rsidRPr="00EA756E" w:rsidRDefault="003E5862" w:rsidP="00A31D16">
            <w:pPr>
              <w:pStyle w:val="Default"/>
              <w:jc w:val="center"/>
              <w:cnfStyle w:val="000000100000"/>
              <w:rPr>
                <w:i/>
                <w:sz w:val="20"/>
                <w:szCs w:val="20"/>
              </w:rPr>
            </w:pPr>
            <w:r w:rsidRPr="00EA756E">
              <w:rPr>
                <w:i/>
                <w:sz w:val="20"/>
                <w:szCs w:val="20"/>
              </w:rPr>
              <w:t>Some days</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12</w:t>
            </w:r>
          </w:p>
        </w:tc>
        <w:tc>
          <w:tcPr>
            <w:tcW w:w="1170"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5</w:t>
            </w:r>
          </w:p>
        </w:tc>
        <w:tc>
          <w:tcPr>
            <w:tcW w:w="1163" w:type="dxa"/>
            <w:tcBorders>
              <w:top w:val="nil"/>
              <w:bottom w:val="nil"/>
            </w:tcBorders>
            <w:shd w:val="clear" w:color="auto" w:fill="auto"/>
          </w:tcPr>
          <w:p w:rsidR="003E5862" w:rsidRPr="00EA756E" w:rsidRDefault="003E5862" w:rsidP="00A31D16">
            <w:pPr>
              <w:pStyle w:val="Default"/>
              <w:jc w:val="center"/>
              <w:cnfStyle w:val="000000100000"/>
              <w:rPr>
                <w:sz w:val="20"/>
                <w:szCs w:val="20"/>
              </w:rPr>
            </w:pPr>
            <w:r w:rsidRPr="00EA756E">
              <w:rPr>
                <w:sz w:val="20"/>
                <w:szCs w:val="20"/>
              </w:rPr>
              <w:t>5-29</w:t>
            </w:r>
          </w:p>
        </w:tc>
      </w:tr>
      <w:tr w:rsidR="003E5862" w:rsidRPr="00EA756E" w:rsidTr="003E5862">
        <w:trPr>
          <w:jc w:val="center"/>
        </w:trPr>
        <w:tc>
          <w:tcPr>
            <w:cnfStyle w:val="001000000000"/>
            <w:tcW w:w="2070" w:type="dxa"/>
            <w:tcBorders>
              <w:top w:val="nil"/>
              <w:bottom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Cond.Pres.</w:t>
            </w:r>
          </w:p>
        </w:tc>
        <w:tc>
          <w:tcPr>
            <w:tcW w:w="108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Mpa</w:t>
            </w:r>
          </w:p>
        </w:tc>
        <w:tc>
          <w:tcPr>
            <w:tcW w:w="126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1,53</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1,73</w:t>
            </w:r>
          </w:p>
        </w:tc>
        <w:tc>
          <w:tcPr>
            <w:tcW w:w="1170"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2,80</w:t>
            </w:r>
          </w:p>
        </w:tc>
        <w:tc>
          <w:tcPr>
            <w:tcW w:w="1163" w:type="dxa"/>
            <w:tcBorders>
              <w:top w:val="nil"/>
              <w:bottom w:val="nil"/>
            </w:tcBorders>
            <w:shd w:val="clear" w:color="auto" w:fill="auto"/>
          </w:tcPr>
          <w:p w:rsidR="003E5862" w:rsidRPr="00EA756E" w:rsidRDefault="003E5862" w:rsidP="00A31D16">
            <w:pPr>
              <w:pStyle w:val="Default"/>
              <w:jc w:val="center"/>
              <w:cnfStyle w:val="000000000000"/>
              <w:rPr>
                <w:sz w:val="20"/>
                <w:szCs w:val="20"/>
              </w:rPr>
            </w:pPr>
            <w:r w:rsidRPr="00EA756E">
              <w:rPr>
                <w:sz w:val="20"/>
                <w:szCs w:val="20"/>
              </w:rPr>
              <w:t>2,72</w:t>
            </w:r>
          </w:p>
        </w:tc>
      </w:tr>
      <w:tr w:rsidR="003E5862" w:rsidRPr="00EA756E" w:rsidTr="003E5862">
        <w:trPr>
          <w:cnfStyle w:val="000000100000"/>
          <w:jc w:val="center"/>
        </w:trPr>
        <w:tc>
          <w:tcPr>
            <w:cnfStyle w:val="001000000000"/>
            <w:tcW w:w="2070" w:type="dxa"/>
            <w:tcBorders>
              <w:top w:val="nil"/>
            </w:tcBorders>
            <w:shd w:val="clear" w:color="auto" w:fill="auto"/>
          </w:tcPr>
          <w:p w:rsidR="003E5862" w:rsidRPr="00EA756E" w:rsidRDefault="003E5862" w:rsidP="00A31D16">
            <w:pPr>
              <w:pStyle w:val="Default"/>
              <w:jc w:val="center"/>
              <w:rPr>
                <w:b w:val="0"/>
                <w:bCs w:val="0"/>
                <w:i/>
                <w:iCs/>
                <w:sz w:val="20"/>
                <w:szCs w:val="20"/>
              </w:rPr>
            </w:pPr>
            <w:r w:rsidRPr="00EA756E">
              <w:rPr>
                <w:b w:val="0"/>
                <w:bCs w:val="0"/>
                <w:i/>
                <w:iCs/>
                <w:sz w:val="20"/>
                <w:szCs w:val="20"/>
              </w:rPr>
              <w:t>Mix/Blend</w:t>
            </w:r>
          </w:p>
        </w:tc>
        <w:tc>
          <w:tcPr>
            <w:tcW w:w="1080" w:type="dxa"/>
            <w:tcBorders>
              <w:top w:val="nil"/>
            </w:tcBorders>
            <w:shd w:val="clear" w:color="auto" w:fill="auto"/>
          </w:tcPr>
          <w:p w:rsidR="003E5862" w:rsidRPr="00EA756E" w:rsidRDefault="003E5862" w:rsidP="00A31D16">
            <w:pPr>
              <w:pStyle w:val="Default"/>
              <w:jc w:val="center"/>
              <w:cnfStyle w:val="000000100000"/>
              <w:rPr>
                <w:i/>
                <w:sz w:val="20"/>
                <w:szCs w:val="20"/>
              </w:rPr>
            </w:pPr>
            <w:r w:rsidRPr="00EA756E">
              <w:rPr>
                <w:i/>
                <w:sz w:val="20"/>
                <w:szCs w:val="20"/>
              </w:rPr>
              <w:t>-</w:t>
            </w:r>
          </w:p>
        </w:tc>
        <w:tc>
          <w:tcPr>
            <w:tcW w:w="1260" w:type="dxa"/>
            <w:tcBorders>
              <w:top w:val="nil"/>
            </w:tcBorders>
            <w:shd w:val="clear" w:color="auto" w:fill="auto"/>
          </w:tcPr>
          <w:p w:rsidR="003E5862" w:rsidRPr="00EA756E" w:rsidRDefault="003E5862" w:rsidP="00A31D16">
            <w:pPr>
              <w:pStyle w:val="Default"/>
              <w:jc w:val="center"/>
              <w:cnfStyle w:val="000000100000"/>
              <w:rPr>
                <w:i/>
                <w:sz w:val="20"/>
                <w:szCs w:val="20"/>
              </w:rPr>
            </w:pPr>
            <w:r w:rsidRPr="00EA756E">
              <w:rPr>
                <w:i/>
                <w:sz w:val="20"/>
                <w:szCs w:val="20"/>
              </w:rPr>
              <w:t xml:space="preserve">Single </w:t>
            </w:r>
          </w:p>
        </w:tc>
        <w:tc>
          <w:tcPr>
            <w:tcW w:w="1170" w:type="dxa"/>
            <w:tcBorders>
              <w:top w:val="nil"/>
            </w:tcBorders>
            <w:shd w:val="clear" w:color="auto" w:fill="auto"/>
          </w:tcPr>
          <w:p w:rsidR="003E5862" w:rsidRPr="00EA756E" w:rsidRDefault="003E5862" w:rsidP="00A31D16">
            <w:pPr>
              <w:pStyle w:val="Default"/>
              <w:jc w:val="center"/>
              <w:cnfStyle w:val="000000100000"/>
              <w:rPr>
                <w:i/>
                <w:sz w:val="20"/>
                <w:szCs w:val="20"/>
              </w:rPr>
            </w:pPr>
            <w:r w:rsidRPr="00EA756E">
              <w:rPr>
                <w:i/>
                <w:sz w:val="20"/>
                <w:szCs w:val="20"/>
              </w:rPr>
              <w:t>single</w:t>
            </w:r>
          </w:p>
        </w:tc>
        <w:tc>
          <w:tcPr>
            <w:tcW w:w="1170" w:type="dxa"/>
            <w:tcBorders>
              <w:top w:val="nil"/>
            </w:tcBorders>
            <w:shd w:val="clear" w:color="auto" w:fill="auto"/>
          </w:tcPr>
          <w:p w:rsidR="003E5862" w:rsidRPr="00EA756E" w:rsidRDefault="003E5862" w:rsidP="00A31D16">
            <w:pPr>
              <w:pStyle w:val="Default"/>
              <w:jc w:val="center"/>
              <w:cnfStyle w:val="000000100000"/>
              <w:rPr>
                <w:i/>
                <w:sz w:val="20"/>
                <w:szCs w:val="20"/>
              </w:rPr>
            </w:pPr>
            <w:r w:rsidRPr="00EA756E">
              <w:rPr>
                <w:i/>
                <w:sz w:val="20"/>
                <w:szCs w:val="20"/>
              </w:rPr>
              <w:t>single</w:t>
            </w:r>
          </w:p>
        </w:tc>
        <w:tc>
          <w:tcPr>
            <w:tcW w:w="1163" w:type="dxa"/>
            <w:tcBorders>
              <w:top w:val="nil"/>
            </w:tcBorders>
            <w:shd w:val="clear" w:color="auto" w:fill="auto"/>
          </w:tcPr>
          <w:p w:rsidR="003E5862" w:rsidRPr="00EA756E" w:rsidRDefault="003E5862" w:rsidP="00A31D16">
            <w:pPr>
              <w:pStyle w:val="Default"/>
              <w:jc w:val="center"/>
              <w:cnfStyle w:val="000000100000"/>
              <w:rPr>
                <w:i/>
                <w:sz w:val="20"/>
                <w:szCs w:val="20"/>
              </w:rPr>
            </w:pPr>
            <w:r w:rsidRPr="00EA756E">
              <w:rPr>
                <w:i/>
                <w:sz w:val="20"/>
                <w:szCs w:val="20"/>
              </w:rPr>
              <w:t>azeotrope</w:t>
            </w:r>
          </w:p>
        </w:tc>
      </w:tr>
    </w:tbl>
    <w:p w:rsidR="00B83DF1" w:rsidRPr="0006734B" w:rsidRDefault="00B83DF1" w:rsidP="0006734B">
      <w:pPr>
        <w:pStyle w:val="ListParagraph"/>
        <w:numPr>
          <w:ilvl w:val="0"/>
          <w:numId w:val="13"/>
        </w:numPr>
        <w:spacing w:line="240" w:lineRule="auto"/>
        <w:jc w:val="both"/>
        <w:rPr>
          <w:rFonts w:ascii="Times New Roman" w:hAnsi="Times New Roman" w:cs="Times New Roman"/>
          <w:b/>
          <w:bCs/>
          <w:sz w:val="24"/>
          <w:szCs w:val="24"/>
        </w:rPr>
      </w:pPr>
      <w:r w:rsidRPr="0006734B">
        <w:rPr>
          <w:rFonts w:ascii="Times New Roman" w:hAnsi="Times New Roman" w:cs="Times New Roman"/>
          <w:b/>
          <w:bCs/>
          <w:i/>
          <w:iCs/>
          <w:sz w:val="24"/>
          <w:szCs w:val="24"/>
        </w:rPr>
        <w:lastRenderedPageBreak/>
        <w:t>CFD ( Computational Fluid Dynamics)</w:t>
      </w:r>
    </w:p>
    <w:p w:rsidR="00C60F23" w:rsidRPr="00EA756E" w:rsidRDefault="00C60F23" w:rsidP="00C60F23">
      <w:pPr>
        <w:pStyle w:val="ListParagraph"/>
        <w:spacing w:line="240" w:lineRule="auto"/>
        <w:ind w:left="1080"/>
        <w:jc w:val="both"/>
        <w:rPr>
          <w:rFonts w:ascii="Times New Roman" w:hAnsi="Times New Roman" w:cs="Times New Roman"/>
          <w:b/>
          <w:bCs/>
          <w:sz w:val="20"/>
          <w:szCs w:val="20"/>
        </w:rPr>
      </w:pPr>
    </w:p>
    <w:p w:rsidR="00B83DF1" w:rsidRPr="00EA756E" w:rsidRDefault="00B83DF1" w:rsidP="00A628D9">
      <w:pPr>
        <w:pStyle w:val="Default"/>
        <w:spacing w:line="276" w:lineRule="auto"/>
        <w:jc w:val="both"/>
        <w:rPr>
          <w:rFonts w:eastAsia="Times New Roman"/>
          <w:sz w:val="20"/>
          <w:szCs w:val="20"/>
        </w:rPr>
      </w:pPr>
      <w:r w:rsidRPr="00EA756E">
        <w:rPr>
          <w:i/>
          <w:sz w:val="20"/>
          <w:szCs w:val="20"/>
        </w:rPr>
        <w:t xml:space="preserve">Computational Fluid Dynamics </w:t>
      </w:r>
      <w:r w:rsidRPr="00EA756E">
        <w:rPr>
          <w:sz w:val="20"/>
          <w:szCs w:val="20"/>
        </w:rPr>
        <w:t xml:space="preserve">atau </w:t>
      </w:r>
      <w:r w:rsidRPr="00EA756E">
        <w:rPr>
          <w:rFonts w:eastAsia="Times New Roman"/>
          <w:i/>
          <w:sz w:val="20"/>
          <w:szCs w:val="20"/>
        </w:rPr>
        <w:t>CFD</w:t>
      </w:r>
      <w:r w:rsidRPr="00EA756E">
        <w:rPr>
          <w:rFonts w:eastAsia="Times New Roman"/>
          <w:sz w:val="20"/>
          <w:szCs w:val="20"/>
        </w:rPr>
        <w:t xml:space="preserve"> adalah metode atau cara penghitungan yang mengkhususkan pada fluida, mulai dari aliran fluida, perpindahan panas </w:t>
      </w:r>
      <w:r w:rsidRPr="00EA756E">
        <w:rPr>
          <w:rFonts w:eastAsia="Times New Roman"/>
          <w:i/>
          <w:iCs/>
          <w:sz w:val="20"/>
          <w:szCs w:val="20"/>
        </w:rPr>
        <w:t>(heat transfer)</w:t>
      </w:r>
      <w:r w:rsidRPr="00EA756E">
        <w:rPr>
          <w:rFonts w:eastAsia="Times New Roman"/>
          <w:sz w:val="20"/>
          <w:szCs w:val="20"/>
        </w:rPr>
        <w:t xml:space="preserve"> dan reaksi kimia yang terjadi pada fluida. Atas prinsip-prinsip dasar mekanika fluida, konservasi energi, momentum, massa, serta species, maka penghitungan dengan </w:t>
      </w:r>
      <w:r w:rsidRPr="00EA756E">
        <w:rPr>
          <w:rFonts w:eastAsia="Times New Roman"/>
          <w:i/>
          <w:sz w:val="20"/>
          <w:szCs w:val="20"/>
        </w:rPr>
        <w:t>CFD</w:t>
      </w:r>
      <w:r w:rsidRPr="00EA756E">
        <w:rPr>
          <w:rFonts w:eastAsia="Times New Roman"/>
          <w:sz w:val="20"/>
          <w:szCs w:val="20"/>
        </w:rPr>
        <w:t xml:space="preserve"> dapat dilakukan. </w:t>
      </w:r>
    </w:p>
    <w:p w:rsidR="00B83DF1" w:rsidRPr="00EA756E" w:rsidRDefault="00B83DF1" w:rsidP="00A628D9">
      <w:pPr>
        <w:pStyle w:val="Default"/>
        <w:spacing w:line="276" w:lineRule="auto"/>
        <w:jc w:val="both"/>
        <w:rPr>
          <w:rFonts w:eastAsia="Times New Roman"/>
          <w:sz w:val="20"/>
          <w:szCs w:val="20"/>
        </w:rPr>
      </w:pPr>
      <w:r w:rsidRPr="00EA756E">
        <w:rPr>
          <w:i/>
          <w:iCs/>
          <w:sz w:val="20"/>
          <w:szCs w:val="20"/>
        </w:rPr>
        <w:t>CFD</w:t>
      </w:r>
      <w:r w:rsidRPr="00EA756E">
        <w:rPr>
          <w:sz w:val="20"/>
          <w:szCs w:val="20"/>
        </w:rPr>
        <w:t xml:space="preserve"> adalah suatu metodologi yang memungkinkan komputer untuk melakukan simulasi numerik dari suatu aliran fluida, termasuk efek perpindahan panas dalam fluida dan yang menembus batas solid dari domain aliran. Istilah ‘simulasi’ mengindikasikan penggunaan komputer untuk menyelesaikan persamaan pembangun aliran fluida secara numerik dalam suatu sistem yang diamati. Geometri dari sistem tersebut juga dimodelkan dengan menggunakan bantuan komputer. Selain itu, istilah ‘simulasi’ juga mengacu pada fakta bahwa pengguna dapat melihat keseluruhan sistem dan perilaku aliran di dalamnya melalui fitur visualisasi komputer.</w:t>
      </w:r>
    </w:p>
    <w:p w:rsidR="00B83DF1" w:rsidRPr="00EA756E" w:rsidRDefault="00B83DF1" w:rsidP="00A628D9">
      <w:pPr>
        <w:pStyle w:val="Els-body-text"/>
        <w:spacing w:line="276" w:lineRule="auto"/>
        <w:ind w:firstLine="0"/>
        <w:rPr>
          <w:lang w:val="id-ID"/>
        </w:rPr>
      </w:pPr>
    </w:p>
    <w:p w:rsidR="00B83DF1" w:rsidRPr="00EA756E" w:rsidRDefault="007F5A92" w:rsidP="007F5A92">
      <w:pPr>
        <w:pStyle w:val="Els-body-text"/>
        <w:spacing w:line="240" w:lineRule="auto"/>
        <w:ind w:firstLine="0"/>
        <w:rPr>
          <w:lang w:val="id-ID"/>
        </w:rPr>
      </w:pPr>
      <w:r w:rsidRPr="00EA756E">
        <w:rPr>
          <w:lang w:val="id-ID"/>
        </w:rPr>
        <w:t xml:space="preserve">Persamaan Pembangun </w:t>
      </w:r>
      <w:r w:rsidR="00B83DF1" w:rsidRPr="00EA756E">
        <w:rPr>
          <w:i/>
          <w:lang w:val="id-ID"/>
        </w:rPr>
        <w:t>Governing equation of</w:t>
      </w:r>
      <w:r w:rsidR="00B83DF1" w:rsidRPr="00EA756E">
        <w:rPr>
          <w:lang w:val="id-ID"/>
        </w:rPr>
        <w:t xml:space="preserve"> </w:t>
      </w:r>
      <w:r w:rsidR="00B83DF1" w:rsidRPr="00EA756E">
        <w:rPr>
          <w:i/>
          <w:lang w:val="id-ID"/>
        </w:rPr>
        <w:t>Computational Fluid Dynamics (CFD)</w:t>
      </w:r>
      <w:r w:rsidR="00B83DF1" w:rsidRPr="00EA756E">
        <w:rPr>
          <w:lang w:val="id-ID"/>
        </w:rPr>
        <w:t xml:space="preserve"> </w:t>
      </w:r>
      <w:r w:rsidR="00C60F23" w:rsidRPr="00EA756E">
        <w:rPr>
          <w:lang w:val="id-ID"/>
        </w:rPr>
        <w:t xml:space="preserve"> adalah </w:t>
      </w:r>
      <w:r w:rsidR="00B83DF1" w:rsidRPr="00EA756E">
        <w:rPr>
          <w:lang w:val="id-ID"/>
        </w:rPr>
        <w:t>:</w:t>
      </w:r>
    </w:p>
    <w:p w:rsidR="00B83DF1" w:rsidRPr="00EA756E" w:rsidRDefault="00B83DF1" w:rsidP="007F5A92">
      <w:pPr>
        <w:pStyle w:val="Els-body-text"/>
        <w:spacing w:line="240" w:lineRule="auto"/>
        <w:ind w:firstLine="0"/>
        <w:rPr>
          <w:lang w:val="id-ID"/>
        </w:rPr>
      </w:pPr>
    </w:p>
    <w:p w:rsidR="00B83DF1" w:rsidRPr="00EA756E" w:rsidRDefault="00B83DF1" w:rsidP="007F5A92">
      <w:pPr>
        <w:pStyle w:val="ListParagraph"/>
        <w:numPr>
          <w:ilvl w:val="0"/>
          <w:numId w:val="6"/>
        </w:numPr>
        <w:spacing w:after="0" w:line="240" w:lineRule="auto"/>
        <w:ind w:left="0" w:right="27" w:firstLine="180"/>
        <w:jc w:val="both"/>
        <w:rPr>
          <w:rFonts w:ascii="Times New Roman" w:hAnsi="Times New Roman" w:cs="Times New Roman"/>
          <w:iCs/>
          <w:sz w:val="20"/>
          <w:szCs w:val="20"/>
        </w:rPr>
      </w:pPr>
      <w:r w:rsidRPr="00EA756E">
        <w:rPr>
          <w:rFonts w:ascii="Times New Roman" w:hAnsi="Times New Roman" w:cs="Times New Roman"/>
          <w:iCs/>
          <w:sz w:val="20"/>
          <w:szCs w:val="20"/>
        </w:rPr>
        <w:t xml:space="preserve">Mass Conservation or Continuity Equation </w:t>
      </w:r>
    </w:p>
    <w:p w:rsidR="00B83DF1" w:rsidRPr="00EA756E" w:rsidRDefault="0023516F" w:rsidP="007F5A92">
      <w:pPr>
        <w:spacing w:line="240" w:lineRule="auto"/>
        <w:ind w:firstLine="720"/>
        <w:contextualSpacing/>
        <w:jc w:val="both"/>
        <w:rPr>
          <w:rFonts w:ascii="Times New Roman" w:hAnsi="Times New Roman" w:cs="Times New Roman"/>
          <w:sz w:val="20"/>
          <w:szCs w:val="20"/>
        </w:rPr>
      </w:pPr>
      <m:oMath>
        <m:f>
          <m:fPr>
            <m:ctrlPr>
              <w:rPr>
                <w:rFonts w:ascii="Cambria Math" w:hAnsi="Times New Roman" w:cs="Times New Roman"/>
                <w:i/>
                <w:sz w:val="20"/>
                <w:szCs w:val="20"/>
              </w:rPr>
            </m:ctrlPr>
          </m:fPr>
          <m:num>
            <m:r>
              <w:rPr>
                <w:rFonts w:ascii="Cambria Math" w:hAnsi="Cambria Math" w:cs="Times New Roman"/>
                <w:sz w:val="20"/>
                <w:szCs w:val="20"/>
              </w:rPr>
              <m:t>∂ρ</m:t>
            </m:r>
          </m:num>
          <m:den>
            <m:r>
              <w:rPr>
                <w:rFonts w:ascii="Cambria Math" w:hAnsi="Cambria Math" w:cs="Times New Roman"/>
                <w:sz w:val="20"/>
                <w:szCs w:val="20"/>
              </w:rPr>
              <m:t>∂t</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d>
              <m:dPr>
                <m:ctrlPr>
                  <w:rPr>
                    <w:rFonts w:ascii="Cambria Math" w:hAnsi="Times New Roman" w:cs="Times New Roman"/>
                    <w:i/>
                    <w:sz w:val="20"/>
                    <w:szCs w:val="20"/>
                  </w:rPr>
                </m:ctrlPr>
              </m:dPr>
              <m:e>
                <m:r>
                  <w:rPr>
                    <w:rFonts w:ascii="Cambria Math" w:hAnsi="Cambria Math" w:cs="Times New Roman"/>
                    <w:sz w:val="20"/>
                    <w:szCs w:val="20"/>
                  </w:rPr>
                  <m:t>ρu</m:t>
                </m:r>
              </m:e>
            </m:d>
          </m:num>
          <m:den>
            <m:r>
              <w:rPr>
                <w:rFonts w:ascii="Cambria Math" w:hAnsi="Cambria Math" w:cs="Times New Roman"/>
                <w:sz w:val="20"/>
                <w:szCs w:val="20"/>
              </w:rPr>
              <m:t>∂t</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d>
              <m:dPr>
                <m:ctrlPr>
                  <w:rPr>
                    <w:rFonts w:ascii="Cambria Math" w:hAnsi="Times New Roman" w:cs="Times New Roman"/>
                    <w:i/>
                    <w:sz w:val="20"/>
                    <w:szCs w:val="20"/>
                  </w:rPr>
                </m:ctrlPr>
              </m:dPr>
              <m:e>
                <m:r>
                  <w:rPr>
                    <w:rFonts w:ascii="Cambria Math" w:hAnsi="Cambria Math" w:cs="Times New Roman"/>
                    <w:sz w:val="20"/>
                    <w:szCs w:val="20"/>
                  </w:rPr>
                  <m:t>ρv</m:t>
                </m:r>
              </m:e>
            </m:d>
          </m:num>
          <m:den>
            <m:r>
              <w:rPr>
                <w:rFonts w:ascii="Cambria Math" w:hAnsi="Cambria Math" w:cs="Times New Roman"/>
                <w:sz w:val="20"/>
                <w:szCs w:val="20"/>
              </w:rPr>
              <m:t>∂t</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d>
              <m:dPr>
                <m:ctrlPr>
                  <w:rPr>
                    <w:rFonts w:ascii="Cambria Math" w:hAnsi="Times New Roman" w:cs="Times New Roman"/>
                    <w:i/>
                    <w:sz w:val="20"/>
                    <w:szCs w:val="20"/>
                  </w:rPr>
                </m:ctrlPr>
              </m:dPr>
              <m:e>
                <m:r>
                  <w:rPr>
                    <w:rFonts w:ascii="Cambria Math" w:hAnsi="Cambria Math" w:cs="Times New Roman"/>
                    <w:sz w:val="20"/>
                    <w:szCs w:val="20"/>
                  </w:rPr>
                  <m:t>ρw</m:t>
                </m:r>
              </m:e>
            </m:d>
          </m:num>
          <m:den>
            <m:r>
              <w:rPr>
                <w:rFonts w:ascii="Cambria Math" w:hAnsi="Cambria Math" w:cs="Times New Roman"/>
                <w:sz w:val="20"/>
                <w:szCs w:val="20"/>
              </w:rPr>
              <m:t>∂t</m:t>
            </m:r>
          </m:den>
        </m:f>
        <m:r>
          <w:rPr>
            <w:rFonts w:ascii="Cambria Math" w:hAnsi="Times New Roman" w:cs="Times New Roman"/>
            <w:sz w:val="20"/>
            <w:szCs w:val="20"/>
          </w:rPr>
          <m:t>=0</m:t>
        </m:r>
      </m:oMath>
      <w:r w:rsidR="007F5A92" w:rsidRPr="00EA756E">
        <w:rPr>
          <w:rFonts w:ascii="Times New Roman" w:hAnsi="Times New Roman" w:cs="Times New Roman"/>
          <w:sz w:val="20"/>
          <w:szCs w:val="20"/>
        </w:rPr>
        <w:t xml:space="preserve"> </w:t>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B83DF1" w:rsidRPr="00EA756E">
        <w:rPr>
          <w:rFonts w:ascii="Times New Roman" w:hAnsi="Times New Roman" w:cs="Times New Roman"/>
          <w:sz w:val="20"/>
          <w:szCs w:val="20"/>
        </w:rPr>
        <w:t>(1)</w:t>
      </w:r>
    </w:p>
    <w:p w:rsidR="00B83DF1" w:rsidRPr="00EA756E" w:rsidRDefault="00B83DF1" w:rsidP="00B83DF1">
      <w:pPr>
        <w:pStyle w:val="ListParagraph"/>
        <w:numPr>
          <w:ilvl w:val="0"/>
          <w:numId w:val="6"/>
        </w:numPr>
        <w:spacing w:after="0" w:line="240" w:lineRule="auto"/>
        <w:ind w:left="0" w:firstLine="180"/>
        <w:jc w:val="both"/>
        <w:rPr>
          <w:rFonts w:ascii="Times New Roman" w:hAnsi="Times New Roman" w:cs="Times New Roman"/>
          <w:sz w:val="20"/>
          <w:szCs w:val="20"/>
        </w:rPr>
      </w:pPr>
      <w:r w:rsidRPr="00EA756E">
        <w:rPr>
          <w:rFonts w:ascii="Times New Roman" w:hAnsi="Times New Roman" w:cs="Times New Roman"/>
          <w:sz w:val="20"/>
          <w:szCs w:val="20"/>
        </w:rPr>
        <w:t xml:space="preserve">Momentum Conservation equation </w:t>
      </w:r>
    </w:p>
    <w:p w:rsidR="00B83DF1" w:rsidRPr="00EA756E" w:rsidRDefault="00B83DF1" w:rsidP="00B83DF1">
      <w:pPr>
        <w:spacing w:line="240" w:lineRule="auto"/>
        <w:ind w:left="720"/>
        <w:contextualSpacing/>
        <w:jc w:val="both"/>
        <w:rPr>
          <w:rFonts w:ascii="Times New Roman" w:hAnsi="Times New Roman" w:cs="Times New Roman"/>
          <w:sz w:val="20"/>
          <w:szCs w:val="20"/>
        </w:rPr>
      </w:pPr>
    </w:p>
    <w:p w:rsidR="00B83DF1" w:rsidRPr="00EA756E" w:rsidRDefault="00B83DF1" w:rsidP="00B83DF1">
      <w:pPr>
        <w:spacing w:line="240" w:lineRule="auto"/>
        <w:ind w:left="720"/>
        <w:contextualSpacing/>
        <w:rPr>
          <w:rFonts w:ascii="Times New Roman" w:hAnsi="Times New Roman" w:cs="Times New Roman"/>
          <w:b/>
          <w:sz w:val="20"/>
          <w:szCs w:val="20"/>
        </w:rPr>
      </w:pPr>
      <m:oMath>
        <m:r>
          <w:rPr>
            <w:rFonts w:ascii="Cambria Math" w:hAnsi="Cambria Math" w:cs="Times New Roman"/>
            <w:sz w:val="20"/>
            <w:szCs w:val="20"/>
          </w:rPr>
          <m:t>ρ</m:t>
        </m:r>
        <m:f>
          <m:fPr>
            <m:ctrlPr>
              <w:rPr>
                <w:rFonts w:ascii="Cambria Math" w:hAnsi="Times New Roman" w:cs="Times New Roman"/>
                <w:i/>
                <w:sz w:val="20"/>
                <w:szCs w:val="20"/>
              </w:rPr>
            </m:ctrlPr>
          </m:fPr>
          <m:num>
            <m:r>
              <w:rPr>
                <w:rFonts w:ascii="Cambria Math" w:hAnsi="Cambria Math" w:cs="Times New Roman"/>
                <w:sz w:val="20"/>
                <w:szCs w:val="20"/>
              </w:rPr>
              <m:t>∂u</m:t>
            </m:r>
          </m:num>
          <m:den>
            <m:r>
              <w:rPr>
                <w:rFonts w:ascii="Cambria Math" w:hAnsi="Cambria Math" w:cs="Times New Roman"/>
                <w:sz w:val="20"/>
                <w:szCs w:val="20"/>
              </w:rPr>
              <m:t>∂t</m:t>
            </m:r>
          </m:den>
        </m:f>
        <m:r>
          <w:rPr>
            <w:rFonts w:ascii="Cambria Math" w:hAnsi="Times New Roman" w:cs="Times New Roman"/>
            <w:sz w:val="20"/>
            <w:szCs w:val="20"/>
          </w:rPr>
          <m:t>+</m:t>
        </m:r>
        <m:r>
          <w:rPr>
            <w:rFonts w:ascii="Cambria Math" w:hAnsi="Cambria Math" w:cs="Times New Roman"/>
            <w:sz w:val="20"/>
            <w:szCs w:val="20"/>
          </w:rPr>
          <m:t>ρu</m:t>
        </m:r>
        <m:f>
          <m:fPr>
            <m:ctrlPr>
              <w:rPr>
                <w:rFonts w:ascii="Cambria Math" w:hAnsi="Times New Roman" w:cs="Times New Roman"/>
                <w:i/>
                <w:sz w:val="20"/>
                <w:szCs w:val="20"/>
              </w:rPr>
            </m:ctrlPr>
          </m:fPr>
          <m:num>
            <m:r>
              <w:rPr>
                <w:rFonts w:ascii="Cambria Math" w:hAnsi="Cambria Math" w:cs="Times New Roman"/>
                <w:sz w:val="20"/>
                <w:szCs w:val="20"/>
              </w:rPr>
              <m:t>∂u</m:t>
            </m:r>
          </m:num>
          <m:den>
            <m:r>
              <w:rPr>
                <w:rFonts w:ascii="Cambria Math" w:hAnsi="Cambria Math" w:cs="Times New Roman"/>
                <w:sz w:val="20"/>
                <w:szCs w:val="20"/>
              </w:rPr>
              <m:t>∂x</m:t>
            </m:r>
          </m:den>
        </m:f>
        <m:r>
          <w:rPr>
            <w:rFonts w:ascii="Cambria Math" w:hAnsi="Times New Roman" w:cs="Times New Roman"/>
            <w:sz w:val="20"/>
            <w:szCs w:val="20"/>
          </w:rPr>
          <m:t>+</m:t>
        </m:r>
        <m:r>
          <w:rPr>
            <w:rFonts w:ascii="Cambria Math" w:hAnsi="Cambria Math" w:cs="Times New Roman"/>
            <w:sz w:val="20"/>
            <w:szCs w:val="20"/>
          </w:rPr>
          <m:t>ρv</m:t>
        </m:r>
        <m:f>
          <m:fPr>
            <m:ctrlPr>
              <w:rPr>
                <w:rFonts w:ascii="Cambria Math" w:hAnsi="Times New Roman" w:cs="Times New Roman"/>
                <w:i/>
                <w:sz w:val="20"/>
                <w:szCs w:val="20"/>
              </w:rPr>
            </m:ctrlPr>
          </m:fPr>
          <m:num>
            <m:r>
              <w:rPr>
                <w:rFonts w:ascii="Cambria Math" w:hAnsi="Cambria Math" w:cs="Times New Roman"/>
                <w:sz w:val="20"/>
                <w:szCs w:val="20"/>
              </w:rPr>
              <m:t>∂u</m:t>
            </m:r>
          </m:num>
          <m:den>
            <m:r>
              <w:rPr>
                <w:rFonts w:ascii="Cambria Math" w:hAnsi="Cambria Math" w:cs="Times New Roman"/>
                <w:sz w:val="20"/>
                <w:szCs w:val="20"/>
              </w:rPr>
              <m:t>∂y</m:t>
            </m:r>
          </m:den>
        </m:f>
        <m:r>
          <w:rPr>
            <w:rFonts w:ascii="Cambria Math" w:hAnsi="Times New Roman" w:cs="Times New Roman"/>
            <w:sz w:val="20"/>
            <w:szCs w:val="20"/>
          </w:rPr>
          <m:t>+</m:t>
        </m:r>
        <m:r>
          <w:rPr>
            <w:rFonts w:ascii="Cambria Math" w:hAnsi="Cambria Math" w:cs="Times New Roman"/>
            <w:sz w:val="20"/>
            <w:szCs w:val="20"/>
          </w:rPr>
          <m:t>ρw</m:t>
        </m:r>
        <m:f>
          <m:fPr>
            <m:ctrlPr>
              <w:rPr>
                <w:rFonts w:ascii="Cambria Math" w:hAnsi="Times New Roman" w:cs="Times New Roman"/>
                <w:i/>
                <w:sz w:val="20"/>
                <w:szCs w:val="20"/>
              </w:rPr>
            </m:ctrlPr>
          </m:fPr>
          <m:num>
            <m:r>
              <w:rPr>
                <w:rFonts w:ascii="Cambria Math" w:hAnsi="Cambria Math" w:cs="Times New Roman"/>
                <w:sz w:val="20"/>
                <w:szCs w:val="20"/>
              </w:rPr>
              <m:t>∂u</m:t>
            </m:r>
          </m:num>
          <m:den>
            <m:r>
              <w:rPr>
                <w:rFonts w:ascii="Cambria Math" w:hAnsi="Cambria Math" w:cs="Times New Roman"/>
                <w:sz w:val="20"/>
                <w:szCs w:val="20"/>
              </w:rPr>
              <m:t>∂z</m:t>
            </m:r>
          </m:den>
        </m:f>
        <m:r>
          <w:rPr>
            <w:rFonts w:ascii="Cambria Math" w:hAnsi="Times New Roman" w:cs="Times New Roman"/>
            <w:sz w:val="20"/>
            <w:szCs w:val="20"/>
          </w:rPr>
          <m:t>=</m:t>
        </m:r>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acc>
              <m:accPr>
                <m:ctrlPr>
                  <w:rPr>
                    <w:rFonts w:ascii="Cambria Math" w:hAnsi="Times New Roman" w:cs="Times New Roman"/>
                    <w:i/>
                    <w:sz w:val="20"/>
                    <w:szCs w:val="20"/>
                  </w:rPr>
                </m:ctrlPr>
              </m:accPr>
              <m:e>
                <m:r>
                  <w:rPr>
                    <w:rFonts w:ascii="Cambria Math" w:hAnsi="Cambria Math" w:cs="Times New Roman"/>
                    <w:sz w:val="20"/>
                    <w:szCs w:val="20"/>
                  </w:rPr>
                  <m:t>p</m:t>
                </m:r>
              </m:e>
            </m:acc>
          </m:num>
          <m:den>
            <m:r>
              <w:rPr>
                <w:rFonts w:ascii="Cambria Math" w:hAnsi="Cambria Math" w:cs="Times New Roman"/>
                <w:sz w:val="20"/>
                <w:szCs w:val="20"/>
              </w:rPr>
              <m:t>∂x</m:t>
            </m:r>
          </m:den>
        </m:f>
        <m:r>
          <w:rPr>
            <w:rFonts w:ascii="Cambria Math" w:hAnsi="Times New Roman" w:cs="Times New Roman"/>
            <w:sz w:val="20"/>
            <w:szCs w:val="20"/>
          </w:rPr>
          <m:t>+</m:t>
        </m:r>
        <m:r>
          <w:rPr>
            <w:rFonts w:ascii="Cambria Math" w:hAnsi="Cambria Math" w:cs="Times New Roman"/>
            <w:sz w:val="20"/>
            <w:szCs w:val="20"/>
          </w:rPr>
          <m:t>μ</m:t>
        </m:r>
        <m:d>
          <m:dPr>
            <m:begChr m:val="["/>
            <m:endChr m:val="]"/>
            <m:ctrlPr>
              <w:rPr>
                <w:rFonts w:ascii="Cambria Math" w:hAnsi="Times New Roman" w:cs="Times New Roman"/>
                <w:i/>
                <w:sz w:val="20"/>
                <w:szCs w:val="20"/>
              </w:rPr>
            </m:ctrlPr>
          </m:dPr>
          <m:e>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u</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x</m:t>
                    </m:r>
                  </m:e>
                  <m:sup>
                    <m:r>
                      <w:rPr>
                        <w:rFonts w:ascii="Cambria Math" w:hAnsi="Times New Roman" w:cs="Times New Roman"/>
                        <w:sz w:val="20"/>
                        <w:szCs w:val="20"/>
                      </w:rPr>
                      <m:t>2</m:t>
                    </m:r>
                  </m:sup>
                </m:sSup>
              </m:den>
            </m:f>
            <m:r>
              <w:rPr>
                <w:rFonts w:ascii="Cambria Math" w:hAnsi="Times New Roman" w:cs="Times New Roman"/>
                <w:sz w:val="20"/>
                <w:szCs w:val="20"/>
              </w:rPr>
              <m:t>+</m:t>
            </m:r>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u</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y</m:t>
                    </m:r>
                  </m:e>
                  <m:sup>
                    <m:r>
                      <w:rPr>
                        <w:rFonts w:ascii="Cambria Math" w:hAnsi="Times New Roman" w:cs="Times New Roman"/>
                        <w:sz w:val="20"/>
                        <w:szCs w:val="20"/>
                      </w:rPr>
                      <m:t>2</m:t>
                    </m:r>
                  </m:sup>
                </m:sSup>
              </m:den>
            </m:f>
            <m:r>
              <w:rPr>
                <w:rFonts w:ascii="Cambria Math" w:hAnsi="Times New Roman" w:cs="Times New Roman"/>
                <w:sz w:val="20"/>
                <w:szCs w:val="20"/>
              </w:rPr>
              <m:t>+</m:t>
            </m:r>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u</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z</m:t>
                    </m:r>
                  </m:e>
                  <m:sup>
                    <m:r>
                      <w:rPr>
                        <w:rFonts w:ascii="Cambria Math" w:hAnsi="Times New Roman" w:cs="Times New Roman"/>
                        <w:sz w:val="20"/>
                        <w:szCs w:val="20"/>
                      </w:rPr>
                      <m:t>2</m:t>
                    </m:r>
                  </m:sup>
                </m:sSup>
              </m:den>
            </m:f>
          </m:e>
        </m:d>
      </m:oMath>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Pr="00EA756E">
        <w:rPr>
          <w:rFonts w:ascii="Times New Roman" w:hAnsi="Times New Roman" w:cs="Times New Roman"/>
          <w:sz w:val="20"/>
          <w:szCs w:val="20"/>
        </w:rPr>
        <w:t>(2)</w:t>
      </w:r>
    </w:p>
    <w:p w:rsidR="00B83DF1" w:rsidRPr="00EA756E" w:rsidRDefault="00B83DF1" w:rsidP="007F5A92">
      <w:pPr>
        <w:spacing w:line="240" w:lineRule="auto"/>
        <w:ind w:left="720"/>
        <w:contextualSpacing/>
        <w:rPr>
          <w:rFonts w:ascii="Times New Roman" w:hAnsi="Times New Roman" w:cs="Times New Roman"/>
          <w:sz w:val="20"/>
          <w:szCs w:val="20"/>
        </w:rPr>
      </w:pPr>
      <w:r w:rsidRPr="00EA756E">
        <w:rPr>
          <w:rFonts w:ascii="Times New Roman" w:hAnsi="Times New Roman" w:cs="Times New Roman"/>
          <w:noProof/>
          <w:sz w:val="20"/>
          <w:szCs w:val="20"/>
        </w:rPr>
        <w:br/>
      </w:r>
      <m:oMath>
        <m:r>
          <w:rPr>
            <w:rFonts w:ascii="Cambria Math" w:hAnsi="Cambria Math" w:cs="Times New Roman"/>
            <w:sz w:val="20"/>
            <w:szCs w:val="20"/>
          </w:rPr>
          <m:t>ρ</m:t>
        </m:r>
        <m:f>
          <m:fPr>
            <m:ctrlPr>
              <w:rPr>
                <w:rFonts w:ascii="Cambria Math" w:hAnsi="Times New Roman"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∂t</m:t>
            </m:r>
          </m:den>
        </m:f>
        <m:r>
          <w:rPr>
            <w:rFonts w:ascii="Cambria Math" w:hAnsi="Times New Roman" w:cs="Times New Roman"/>
            <w:sz w:val="20"/>
            <w:szCs w:val="20"/>
          </w:rPr>
          <m:t>+</m:t>
        </m:r>
        <m:r>
          <w:rPr>
            <w:rFonts w:ascii="Cambria Math" w:hAnsi="Cambria Math" w:cs="Times New Roman"/>
            <w:sz w:val="20"/>
            <w:szCs w:val="20"/>
          </w:rPr>
          <m:t>ρu</m:t>
        </m:r>
        <m:f>
          <m:fPr>
            <m:ctrlPr>
              <w:rPr>
                <w:rFonts w:ascii="Cambria Math" w:hAnsi="Times New Roman"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∂x</m:t>
            </m:r>
          </m:den>
        </m:f>
        <m:r>
          <w:rPr>
            <w:rFonts w:ascii="Cambria Math" w:hAnsi="Times New Roman" w:cs="Times New Roman"/>
            <w:sz w:val="20"/>
            <w:szCs w:val="20"/>
          </w:rPr>
          <m:t>+</m:t>
        </m:r>
        <m:r>
          <w:rPr>
            <w:rFonts w:ascii="Cambria Math" w:hAnsi="Cambria Math" w:cs="Times New Roman"/>
            <w:sz w:val="20"/>
            <w:szCs w:val="20"/>
          </w:rPr>
          <m:t>ρv</m:t>
        </m:r>
        <m:f>
          <m:fPr>
            <m:ctrlPr>
              <w:rPr>
                <w:rFonts w:ascii="Cambria Math" w:hAnsi="Times New Roman"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∂y</m:t>
            </m:r>
          </m:den>
        </m:f>
        <m:r>
          <w:rPr>
            <w:rFonts w:ascii="Cambria Math" w:hAnsi="Times New Roman" w:cs="Times New Roman"/>
            <w:sz w:val="20"/>
            <w:szCs w:val="20"/>
          </w:rPr>
          <m:t>+</m:t>
        </m:r>
        <m:r>
          <w:rPr>
            <w:rFonts w:ascii="Cambria Math" w:hAnsi="Cambria Math" w:cs="Times New Roman"/>
            <w:sz w:val="20"/>
            <w:szCs w:val="20"/>
          </w:rPr>
          <m:t>ρw</m:t>
        </m:r>
        <m:f>
          <m:fPr>
            <m:ctrlPr>
              <w:rPr>
                <w:rFonts w:ascii="Cambria Math" w:hAnsi="Times New Roman" w:cs="Times New Roman"/>
                <w:i/>
                <w:sz w:val="20"/>
                <w:szCs w:val="20"/>
              </w:rPr>
            </m:ctrlPr>
          </m:fPr>
          <m:num>
            <m:r>
              <w:rPr>
                <w:rFonts w:ascii="Cambria Math" w:hAnsi="Cambria Math" w:cs="Times New Roman"/>
                <w:sz w:val="20"/>
                <w:szCs w:val="20"/>
              </w:rPr>
              <m:t>∂v</m:t>
            </m:r>
          </m:num>
          <m:den>
            <m:r>
              <w:rPr>
                <w:rFonts w:ascii="Cambria Math" w:hAnsi="Cambria Math" w:cs="Times New Roman"/>
                <w:sz w:val="20"/>
                <w:szCs w:val="20"/>
              </w:rPr>
              <m:t>∂z</m:t>
            </m:r>
          </m:den>
        </m:f>
        <m:r>
          <w:rPr>
            <w:rFonts w:ascii="Cambria Math" w:hAnsi="Times New Roman" w:cs="Times New Roman"/>
            <w:sz w:val="20"/>
            <w:szCs w:val="20"/>
          </w:rPr>
          <m:t>=</m:t>
        </m:r>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acc>
              <m:accPr>
                <m:ctrlPr>
                  <w:rPr>
                    <w:rFonts w:ascii="Cambria Math" w:hAnsi="Times New Roman" w:cs="Times New Roman"/>
                    <w:i/>
                    <w:sz w:val="20"/>
                    <w:szCs w:val="20"/>
                  </w:rPr>
                </m:ctrlPr>
              </m:accPr>
              <m:e>
                <m:r>
                  <w:rPr>
                    <w:rFonts w:ascii="Cambria Math" w:hAnsi="Cambria Math" w:cs="Times New Roman"/>
                    <w:sz w:val="20"/>
                    <w:szCs w:val="20"/>
                  </w:rPr>
                  <m:t>p</m:t>
                </m:r>
              </m:e>
            </m:acc>
          </m:num>
          <m:den>
            <m:r>
              <w:rPr>
                <w:rFonts w:ascii="Cambria Math" w:hAnsi="Cambria Math" w:cs="Times New Roman"/>
                <w:sz w:val="20"/>
                <w:szCs w:val="20"/>
              </w:rPr>
              <m:t>∂y</m:t>
            </m:r>
          </m:den>
        </m:f>
        <m:r>
          <w:rPr>
            <w:rFonts w:ascii="Cambria Math" w:hAnsi="Times New Roman" w:cs="Times New Roman"/>
            <w:sz w:val="20"/>
            <w:szCs w:val="20"/>
          </w:rPr>
          <m:t>+</m:t>
        </m:r>
        <m:r>
          <w:rPr>
            <w:rFonts w:ascii="Cambria Math" w:hAnsi="Cambria Math" w:cs="Times New Roman"/>
            <w:sz w:val="20"/>
            <w:szCs w:val="20"/>
          </w:rPr>
          <m:t>μ</m:t>
        </m:r>
        <m:d>
          <m:dPr>
            <m:begChr m:val="["/>
            <m:endChr m:val="]"/>
            <m:ctrlPr>
              <w:rPr>
                <w:rFonts w:ascii="Cambria Math" w:hAnsi="Times New Roman" w:cs="Times New Roman"/>
                <w:i/>
                <w:sz w:val="20"/>
                <w:szCs w:val="20"/>
              </w:rPr>
            </m:ctrlPr>
          </m:dPr>
          <m:e>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v</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x</m:t>
                    </m:r>
                  </m:e>
                  <m:sup>
                    <m:r>
                      <w:rPr>
                        <w:rFonts w:ascii="Cambria Math" w:hAnsi="Times New Roman" w:cs="Times New Roman"/>
                        <w:sz w:val="20"/>
                        <w:szCs w:val="20"/>
                      </w:rPr>
                      <m:t>2</m:t>
                    </m:r>
                  </m:sup>
                </m:sSup>
              </m:den>
            </m:f>
            <m:r>
              <w:rPr>
                <w:rFonts w:ascii="Cambria Math" w:hAnsi="Times New Roman" w:cs="Times New Roman"/>
                <w:sz w:val="20"/>
                <w:szCs w:val="20"/>
              </w:rPr>
              <m:t>+</m:t>
            </m:r>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v</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y</m:t>
                    </m:r>
                  </m:e>
                  <m:sup>
                    <m:r>
                      <w:rPr>
                        <w:rFonts w:ascii="Cambria Math" w:hAnsi="Times New Roman" w:cs="Times New Roman"/>
                        <w:sz w:val="20"/>
                        <w:szCs w:val="20"/>
                      </w:rPr>
                      <m:t>2</m:t>
                    </m:r>
                  </m:sup>
                </m:sSup>
              </m:den>
            </m:f>
            <m:r>
              <w:rPr>
                <w:rFonts w:ascii="Cambria Math" w:hAnsi="Times New Roman" w:cs="Times New Roman"/>
                <w:sz w:val="20"/>
                <w:szCs w:val="20"/>
              </w:rPr>
              <m:t>+</m:t>
            </m:r>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v</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z</m:t>
                    </m:r>
                  </m:e>
                  <m:sup>
                    <m:r>
                      <w:rPr>
                        <w:rFonts w:ascii="Cambria Math" w:hAnsi="Times New Roman" w:cs="Times New Roman"/>
                        <w:sz w:val="20"/>
                        <w:szCs w:val="20"/>
                      </w:rPr>
                      <m:t>2</m:t>
                    </m:r>
                  </m:sup>
                </m:sSup>
              </m:den>
            </m:f>
          </m:e>
        </m:d>
      </m:oMath>
      <w:r w:rsidR="007F5A92" w:rsidRPr="00EA756E">
        <w:rPr>
          <w:rFonts w:ascii="Times New Roman" w:hAnsi="Times New Roman" w:cs="Times New Roman"/>
          <w:noProof/>
          <w:sz w:val="20"/>
          <w:szCs w:val="20"/>
        </w:rPr>
        <w:tab/>
      </w:r>
      <w:r w:rsidR="007F5A92" w:rsidRPr="00EA756E">
        <w:rPr>
          <w:rFonts w:ascii="Times New Roman" w:hAnsi="Times New Roman" w:cs="Times New Roman"/>
          <w:noProof/>
          <w:sz w:val="20"/>
          <w:szCs w:val="20"/>
        </w:rPr>
        <w:tab/>
      </w:r>
      <w:r w:rsidR="007F5A92" w:rsidRPr="00EA756E">
        <w:rPr>
          <w:rFonts w:ascii="Times New Roman" w:hAnsi="Times New Roman" w:cs="Times New Roman"/>
          <w:noProof/>
          <w:sz w:val="20"/>
          <w:szCs w:val="20"/>
        </w:rPr>
        <w:tab/>
      </w:r>
      <w:r w:rsidR="007F5A92" w:rsidRPr="00EA756E">
        <w:rPr>
          <w:rFonts w:ascii="Times New Roman" w:hAnsi="Times New Roman" w:cs="Times New Roman"/>
          <w:noProof/>
          <w:sz w:val="20"/>
          <w:szCs w:val="20"/>
        </w:rPr>
        <w:tab/>
      </w:r>
      <w:r w:rsidR="007F5A92" w:rsidRPr="00EA756E">
        <w:rPr>
          <w:rFonts w:ascii="Times New Roman" w:hAnsi="Times New Roman" w:cs="Times New Roman"/>
          <w:noProof/>
          <w:sz w:val="20"/>
          <w:szCs w:val="20"/>
        </w:rPr>
        <w:tab/>
      </w:r>
      <w:r w:rsidRPr="00EA756E">
        <w:rPr>
          <w:rFonts w:ascii="Times New Roman" w:hAnsi="Times New Roman" w:cs="Times New Roman"/>
          <w:noProof/>
          <w:sz w:val="20"/>
          <w:szCs w:val="20"/>
        </w:rPr>
        <w:t>(3)</w:t>
      </w:r>
      <w:r w:rsidRPr="00EA756E">
        <w:rPr>
          <w:rFonts w:ascii="Times New Roman" w:hAnsi="Times New Roman" w:cs="Times New Roman"/>
          <w:noProof/>
          <w:sz w:val="20"/>
          <w:szCs w:val="20"/>
        </w:rPr>
        <w:br/>
      </w:r>
      <w:r w:rsidRPr="00EA756E">
        <w:rPr>
          <w:rFonts w:ascii="Times New Roman" w:hAnsi="Times New Roman" w:cs="Times New Roman"/>
          <w:noProof/>
          <w:sz w:val="20"/>
          <w:szCs w:val="20"/>
        </w:rPr>
        <w:br/>
      </w:r>
      <m:oMath>
        <m:r>
          <w:rPr>
            <w:rFonts w:ascii="Cambria Math" w:hAnsi="Cambria Math" w:cs="Times New Roman"/>
            <w:sz w:val="20"/>
            <w:szCs w:val="20"/>
          </w:rPr>
          <m:t>ρ</m:t>
        </m:r>
        <m:f>
          <m:fPr>
            <m:ctrlPr>
              <w:rPr>
                <w:rFonts w:ascii="Cambria Math" w:hAnsi="Times New Roman" w:cs="Times New Roman"/>
                <w:i/>
                <w:sz w:val="20"/>
                <w:szCs w:val="20"/>
              </w:rPr>
            </m:ctrlPr>
          </m:fPr>
          <m:num>
            <m:r>
              <w:rPr>
                <w:rFonts w:ascii="Cambria Math" w:hAnsi="Cambria Math" w:cs="Times New Roman"/>
                <w:sz w:val="20"/>
                <w:szCs w:val="20"/>
              </w:rPr>
              <m:t>∂w</m:t>
            </m:r>
          </m:num>
          <m:den>
            <m:r>
              <w:rPr>
                <w:rFonts w:ascii="Cambria Math" w:hAnsi="Cambria Math" w:cs="Times New Roman"/>
                <w:sz w:val="20"/>
                <w:szCs w:val="20"/>
              </w:rPr>
              <m:t>∂t</m:t>
            </m:r>
          </m:den>
        </m:f>
        <m:r>
          <w:rPr>
            <w:rFonts w:ascii="Cambria Math" w:hAnsi="Times New Roman" w:cs="Times New Roman"/>
            <w:sz w:val="20"/>
            <w:szCs w:val="20"/>
          </w:rPr>
          <m:t>+</m:t>
        </m:r>
        <m:r>
          <w:rPr>
            <w:rFonts w:ascii="Cambria Math" w:hAnsi="Cambria Math" w:cs="Times New Roman"/>
            <w:sz w:val="20"/>
            <w:szCs w:val="20"/>
          </w:rPr>
          <m:t>ρu</m:t>
        </m:r>
        <m:f>
          <m:fPr>
            <m:ctrlPr>
              <w:rPr>
                <w:rFonts w:ascii="Cambria Math" w:hAnsi="Times New Roman" w:cs="Times New Roman"/>
                <w:i/>
                <w:sz w:val="20"/>
                <w:szCs w:val="20"/>
              </w:rPr>
            </m:ctrlPr>
          </m:fPr>
          <m:num>
            <m:r>
              <w:rPr>
                <w:rFonts w:ascii="Cambria Math" w:hAnsi="Cambria Math" w:cs="Times New Roman"/>
                <w:sz w:val="20"/>
                <w:szCs w:val="20"/>
              </w:rPr>
              <m:t>∂w</m:t>
            </m:r>
          </m:num>
          <m:den>
            <m:r>
              <w:rPr>
                <w:rFonts w:ascii="Cambria Math" w:hAnsi="Cambria Math" w:cs="Times New Roman"/>
                <w:sz w:val="20"/>
                <w:szCs w:val="20"/>
              </w:rPr>
              <m:t>∂x</m:t>
            </m:r>
          </m:den>
        </m:f>
        <m:r>
          <w:rPr>
            <w:rFonts w:ascii="Cambria Math" w:hAnsi="Times New Roman" w:cs="Times New Roman"/>
            <w:sz w:val="20"/>
            <w:szCs w:val="20"/>
          </w:rPr>
          <m:t>+</m:t>
        </m:r>
        <m:r>
          <w:rPr>
            <w:rFonts w:ascii="Cambria Math" w:hAnsi="Cambria Math" w:cs="Times New Roman"/>
            <w:sz w:val="20"/>
            <w:szCs w:val="20"/>
          </w:rPr>
          <m:t>ρv</m:t>
        </m:r>
        <m:f>
          <m:fPr>
            <m:ctrlPr>
              <w:rPr>
                <w:rFonts w:ascii="Cambria Math" w:hAnsi="Times New Roman" w:cs="Times New Roman"/>
                <w:i/>
                <w:sz w:val="20"/>
                <w:szCs w:val="20"/>
              </w:rPr>
            </m:ctrlPr>
          </m:fPr>
          <m:num>
            <m:r>
              <w:rPr>
                <w:rFonts w:ascii="Cambria Math" w:hAnsi="Cambria Math" w:cs="Times New Roman"/>
                <w:sz w:val="20"/>
                <w:szCs w:val="20"/>
              </w:rPr>
              <m:t>∂w</m:t>
            </m:r>
          </m:num>
          <m:den>
            <m:r>
              <w:rPr>
                <w:rFonts w:ascii="Cambria Math" w:hAnsi="Cambria Math" w:cs="Times New Roman"/>
                <w:sz w:val="20"/>
                <w:szCs w:val="20"/>
              </w:rPr>
              <m:t>∂y</m:t>
            </m:r>
          </m:den>
        </m:f>
        <m:r>
          <w:rPr>
            <w:rFonts w:ascii="Cambria Math" w:hAnsi="Times New Roman" w:cs="Times New Roman"/>
            <w:sz w:val="20"/>
            <w:szCs w:val="20"/>
          </w:rPr>
          <m:t>+</m:t>
        </m:r>
        <m:r>
          <w:rPr>
            <w:rFonts w:ascii="Cambria Math" w:hAnsi="Cambria Math" w:cs="Times New Roman"/>
            <w:sz w:val="20"/>
            <w:szCs w:val="20"/>
          </w:rPr>
          <m:t>ρw</m:t>
        </m:r>
        <m:f>
          <m:fPr>
            <m:ctrlPr>
              <w:rPr>
                <w:rFonts w:ascii="Cambria Math" w:hAnsi="Times New Roman" w:cs="Times New Roman"/>
                <w:i/>
                <w:sz w:val="20"/>
                <w:szCs w:val="20"/>
              </w:rPr>
            </m:ctrlPr>
          </m:fPr>
          <m:num>
            <m:r>
              <w:rPr>
                <w:rFonts w:ascii="Cambria Math" w:hAnsi="Cambria Math" w:cs="Times New Roman"/>
                <w:sz w:val="20"/>
                <w:szCs w:val="20"/>
              </w:rPr>
              <m:t>∂w</m:t>
            </m:r>
          </m:num>
          <m:den>
            <m:r>
              <w:rPr>
                <w:rFonts w:ascii="Cambria Math" w:hAnsi="Cambria Math" w:cs="Times New Roman"/>
                <w:sz w:val="20"/>
                <w:szCs w:val="20"/>
              </w:rPr>
              <m:t>∂z</m:t>
            </m:r>
          </m:den>
        </m:f>
        <m:r>
          <w:rPr>
            <w:rFonts w:ascii="Cambria Math" w:hAnsi="Times New Roman" w:cs="Times New Roman"/>
            <w:sz w:val="20"/>
            <w:szCs w:val="20"/>
          </w:rPr>
          <m:t>=</m:t>
        </m:r>
        <m:r>
          <w:rPr>
            <w:rFonts w:ascii="Times New Roman"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acc>
              <m:accPr>
                <m:ctrlPr>
                  <w:rPr>
                    <w:rFonts w:ascii="Cambria Math" w:hAnsi="Times New Roman" w:cs="Times New Roman"/>
                    <w:i/>
                    <w:sz w:val="20"/>
                    <w:szCs w:val="20"/>
                  </w:rPr>
                </m:ctrlPr>
              </m:accPr>
              <m:e>
                <m:r>
                  <w:rPr>
                    <w:rFonts w:ascii="Cambria Math" w:hAnsi="Cambria Math" w:cs="Times New Roman"/>
                    <w:sz w:val="20"/>
                    <w:szCs w:val="20"/>
                  </w:rPr>
                  <m:t>p</m:t>
                </m:r>
              </m:e>
            </m:acc>
          </m:num>
          <m:den>
            <m:r>
              <w:rPr>
                <w:rFonts w:ascii="Cambria Math" w:hAnsi="Cambria Math" w:cs="Times New Roman"/>
                <w:sz w:val="20"/>
                <w:szCs w:val="20"/>
              </w:rPr>
              <m:t>∂z</m:t>
            </m:r>
          </m:den>
        </m:f>
        <m:r>
          <w:rPr>
            <w:rFonts w:ascii="Cambria Math" w:hAnsi="Times New Roman" w:cs="Times New Roman"/>
            <w:sz w:val="20"/>
            <w:szCs w:val="20"/>
          </w:rPr>
          <m:t>+</m:t>
        </m:r>
        <m:r>
          <w:rPr>
            <w:rFonts w:ascii="Cambria Math" w:hAnsi="Cambria Math" w:cs="Times New Roman"/>
            <w:sz w:val="20"/>
            <w:szCs w:val="20"/>
          </w:rPr>
          <m:t>μ</m:t>
        </m:r>
        <m:d>
          <m:dPr>
            <m:begChr m:val="["/>
            <m:endChr m:val="]"/>
            <m:ctrlPr>
              <w:rPr>
                <w:rFonts w:ascii="Cambria Math" w:hAnsi="Times New Roman" w:cs="Times New Roman"/>
                <w:i/>
                <w:sz w:val="20"/>
                <w:szCs w:val="20"/>
              </w:rPr>
            </m:ctrlPr>
          </m:dPr>
          <m:e>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w</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x</m:t>
                    </m:r>
                  </m:e>
                  <m:sup>
                    <m:r>
                      <w:rPr>
                        <w:rFonts w:ascii="Cambria Math" w:hAnsi="Times New Roman" w:cs="Times New Roman"/>
                        <w:sz w:val="20"/>
                        <w:szCs w:val="20"/>
                      </w:rPr>
                      <m:t>2</m:t>
                    </m:r>
                  </m:sup>
                </m:sSup>
              </m:den>
            </m:f>
            <m:r>
              <w:rPr>
                <w:rFonts w:ascii="Cambria Math" w:hAnsi="Times New Roman" w:cs="Times New Roman"/>
                <w:sz w:val="20"/>
                <w:szCs w:val="20"/>
              </w:rPr>
              <m:t>+</m:t>
            </m:r>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w</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y</m:t>
                    </m:r>
                  </m:e>
                  <m:sup>
                    <m:r>
                      <w:rPr>
                        <w:rFonts w:ascii="Cambria Math" w:hAnsi="Times New Roman" w:cs="Times New Roman"/>
                        <w:sz w:val="20"/>
                        <w:szCs w:val="20"/>
                      </w:rPr>
                      <m:t>2</m:t>
                    </m:r>
                  </m:sup>
                </m:sSup>
              </m:den>
            </m:f>
            <m:r>
              <w:rPr>
                <w:rFonts w:ascii="Cambria Math" w:hAnsi="Times New Roman" w:cs="Times New Roman"/>
                <w:sz w:val="20"/>
                <w:szCs w:val="20"/>
              </w:rPr>
              <m:t>+</m:t>
            </m:r>
            <m:f>
              <m:fPr>
                <m:ctrlPr>
                  <w:rPr>
                    <w:rFonts w:ascii="Cambria Math" w:hAnsi="Times New Roman" w:cs="Times New Roman"/>
                    <w:i/>
                    <w:sz w:val="20"/>
                    <w:szCs w:val="20"/>
                  </w:rPr>
                </m:ctrlPr>
              </m:fPr>
              <m:num>
                <m:sSup>
                  <m:sSupPr>
                    <m:ctrlPr>
                      <w:rPr>
                        <w:rFonts w:ascii="Cambria Math" w:hAnsi="Times New Roman" w:cs="Times New Roman"/>
                        <w:i/>
                        <w:sz w:val="20"/>
                        <w:szCs w:val="20"/>
                      </w:rPr>
                    </m:ctrlPr>
                  </m:sSupPr>
                  <m:e>
                    <m:r>
                      <w:rPr>
                        <w:rFonts w:ascii="Cambria Math" w:hAnsi="Cambria Math" w:cs="Times New Roman"/>
                        <w:sz w:val="20"/>
                        <w:szCs w:val="20"/>
                      </w:rPr>
                      <m:t>∂</m:t>
                    </m:r>
                  </m:e>
                  <m:sup>
                    <m:r>
                      <w:rPr>
                        <w:rFonts w:ascii="Cambria Math" w:hAnsi="Times New Roman" w:cs="Times New Roman"/>
                        <w:sz w:val="20"/>
                        <w:szCs w:val="20"/>
                      </w:rPr>
                      <m:t>2</m:t>
                    </m:r>
                  </m:sup>
                </m:sSup>
                <m:r>
                  <w:rPr>
                    <w:rFonts w:ascii="Cambria Math" w:hAnsi="Cambria Math" w:cs="Times New Roman"/>
                    <w:sz w:val="20"/>
                    <w:szCs w:val="20"/>
                  </w:rPr>
                  <m:t>w</m:t>
                </m:r>
              </m:num>
              <m:den>
                <m:r>
                  <w:rPr>
                    <w:rFonts w:ascii="Cambria Math" w:hAnsi="Cambria Math"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z</m:t>
                    </m:r>
                  </m:e>
                  <m:sup>
                    <m:r>
                      <w:rPr>
                        <w:rFonts w:ascii="Cambria Math" w:hAnsi="Times New Roman" w:cs="Times New Roman"/>
                        <w:sz w:val="20"/>
                        <w:szCs w:val="20"/>
                      </w:rPr>
                      <m:t>2</m:t>
                    </m:r>
                  </m:sup>
                </m:sSup>
              </m:den>
            </m:f>
          </m:e>
        </m:d>
      </m:oMath>
      <w:r w:rsidR="007F5A92" w:rsidRPr="00EA756E">
        <w:rPr>
          <w:rFonts w:ascii="Times New Roman" w:hAnsi="Times New Roman" w:cs="Times New Roman"/>
          <w:noProof/>
          <w:sz w:val="20"/>
          <w:szCs w:val="20"/>
        </w:rPr>
        <w:tab/>
      </w:r>
      <w:r w:rsidR="007F5A92" w:rsidRPr="00EA756E">
        <w:rPr>
          <w:rFonts w:ascii="Times New Roman" w:hAnsi="Times New Roman" w:cs="Times New Roman"/>
          <w:noProof/>
          <w:sz w:val="20"/>
          <w:szCs w:val="20"/>
        </w:rPr>
        <w:tab/>
      </w:r>
      <w:r w:rsidR="007F5A92" w:rsidRPr="00EA756E">
        <w:rPr>
          <w:rFonts w:ascii="Times New Roman" w:hAnsi="Times New Roman" w:cs="Times New Roman"/>
          <w:noProof/>
          <w:sz w:val="20"/>
          <w:szCs w:val="20"/>
        </w:rPr>
        <w:tab/>
      </w:r>
      <w:r w:rsidR="007F5A92" w:rsidRPr="00EA756E">
        <w:rPr>
          <w:rFonts w:ascii="Times New Roman" w:hAnsi="Times New Roman" w:cs="Times New Roman"/>
          <w:noProof/>
          <w:sz w:val="20"/>
          <w:szCs w:val="20"/>
        </w:rPr>
        <w:tab/>
      </w:r>
      <w:r w:rsidR="007F5A92" w:rsidRPr="00EA756E">
        <w:rPr>
          <w:rFonts w:ascii="Times New Roman" w:hAnsi="Times New Roman" w:cs="Times New Roman"/>
          <w:noProof/>
          <w:sz w:val="20"/>
          <w:szCs w:val="20"/>
        </w:rPr>
        <w:tab/>
      </w:r>
      <w:r w:rsidRPr="00EA756E">
        <w:rPr>
          <w:rFonts w:ascii="Times New Roman" w:hAnsi="Times New Roman" w:cs="Times New Roman"/>
          <w:noProof/>
          <w:sz w:val="20"/>
          <w:szCs w:val="20"/>
        </w:rPr>
        <w:t>(4)</w:t>
      </w:r>
    </w:p>
    <w:p w:rsidR="00B83DF1" w:rsidRPr="00EA756E" w:rsidRDefault="00B83DF1" w:rsidP="00B83DF1">
      <w:pPr>
        <w:pStyle w:val="ListParagraph"/>
        <w:numPr>
          <w:ilvl w:val="0"/>
          <w:numId w:val="6"/>
        </w:numPr>
        <w:spacing w:after="0" w:line="240" w:lineRule="auto"/>
        <w:ind w:left="0" w:firstLine="180"/>
        <w:jc w:val="both"/>
        <w:rPr>
          <w:rFonts w:ascii="Times New Roman" w:hAnsi="Times New Roman" w:cs="Times New Roman"/>
          <w:sz w:val="20"/>
          <w:szCs w:val="20"/>
        </w:rPr>
      </w:pPr>
      <w:r w:rsidRPr="00EA756E">
        <w:rPr>
          <w:rFonts w:ascii="Times New Roman" w:hAnsi="Times New Roman" w:cs="Times New Roman"/>
          <w:sz w:val="20"/>
          <w:szCs w:val="20"/>
        </w:rPr>
        <w:t>Energy Conservation Equation</w:t>
      </w:r>
    </w:p>
    <w:p w:rsidR="00B83DF1" w:rsidRPr="00EA756E" w:rsidRDefault="00B83DF1" w:rsidP="00B83DF1">
      <w:pPr>
        <w:pStyle w:val="ListParagraph"/>
        <w:spacing w:line="240" w:lineRule="auto"/>
        <w:ind w:left="180"/>
        <w:jc w:val="both"/>
        <w:rPr>
          <w:rFonts w:ascii="Times New Roman" w:hAnsi="Times New Roman" w:cs="Times New Roman"/>
          <w:sz w:val="20"/>
          <w:szCs w:val="20"/>
        </w:rPr>
      </w:pPr>
    </w:p>
    <w:p w:rsidR="00B83DF1" w:rsidRPr="00EA756E" w:rsidRDefault="0023516F" w:rsidP="00B83DF1">
      <w:pPr>
        <w:pStyle w:val="ListParagraph"/>
        <w:spacing w:line="240" w:lineRule="auto"/>
        <w:jc w:val="both"/>
        <w:rPr>
          <w:rFonts w:ascii="Times New Roman" w:hAnsi="Times New Roman" w:cs="Times New Roman"/>
          <w:sz w:val="20"/>
          <w:szCs w:val="20"/>
        </w:rPr>
      </w:pPr>
      <m:oMath>
        <m:f>
          <m:fPr>
            <m:ctrlPr>
              <w:rPr>
                <w:rFonts w:ascii="Cambria Math" w:hAnsi="Times New Roman" w:cs="Times New Roman"/>
                <w:i/>
                <w:sz w:val="20"/>
                <w:szCs w:val="20"/>
              </w:rPr>
            </m:ctrlPr>
          </m:fPr>
          <m:num>
            <m:r>
              <w:rPr>
                <w:rFonts w:ascii="Cambria Math" w:hAnsi="Cambria Math" w:cs="Times New Roman"/>
                <w:sz w:val="20"/>
                <w:szCs w:val="20"/>
              </w:rPr>
              <m:t>∂</m:t>
            </m:r>
            <m:d>
              <m:dPr>
                <m:ctrlPr>
                  <w:rPr>
                    <w:rFonts w:ascii="Cambria Math" w:hAnsi="Times New Roman" w:cs="Times New Roman"/>
                    <w:i/>
                    <w:sz w:val="20"/>
                    <w:szCs w:val="20"/>
                  </w:rPr>
                </m:ctrlPr>
              </m:dPr>
              <m:e>
                <m:r>
                  <w:rPr>
                    <w:rFonts w:ascii="Cambria Math" w:hAnsi="Cambria Math" w:cs="Times New Roman"/>
                    <w:sz w:val="20"/>
                    <w:szCs w:val="20"/>
                  </w:rPr>
                  <m:t>ρe</m:t>
                </m:r>
              </m:e>
            </m:d>
          </m:num>
          <m:den>
            <m:r>
              <w:rPr>
                <w:rFonts w:ascii="Cambria Math" w:hAnsi="Cambria Math" w:cs="Times New Roman"/>
                <w:sz w:val="20"/>
                <w:szCs w:val="20"/>
              </w:rPr>
              <m:t>∂t</m:t>
            </m:r>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r>
              <w:rPr>
                <w:rFonts w:ascii="Cambria Math" w:hAnsi="Times New Roman" w:cs="Times New Roman"/>
                <w:sz w:val="20"/>
                <w:szCs w:val="20"/>
              </w:rPr>
              <m:t>(</m:t>
            </m:r>
            <m:r>
              <w:rPr>
                <w:rFonts w:ascii="Cambria Math" w:hAnsi="Cambria Math" w:cs="Times New Roman"/>
                <w:sz w:val="20"/>
                <w:szCs w:val="20"/>
              </w:rPr>
              <m:t>e</m:t>
            </m:r>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Times New Roman" w:cs="Times New Roman"/>
                <w:sz w:val="20"/>
                <w:szCs w:val="20"/>
              </w:rPr>
              <m:t>)</m:t>
            </m:r>
          </m:num>
          <m:den>
            <m:r>
              <w:rPr>
                <w:rFonts w:ascii="Cambria Math" w:hAnsi="Cambria Math"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den>
        </m:f>
        <m:r>
          <w:rPr>
            <w:rFonts w:ascii="Cambria Math" w:hAnsi="Times New Roman" w:cs="Times New Roman"/>
            <w:sz w:val="20"/>
            <w:szCs w:val="20"/>
          </w:rPr>
          <m:t>=</m:t>
        </m:r>
        <m:r>
          <w:rPr>
            <w:rFonts w:ascii="Cambria Math" w:hAnsi="Cambria Math"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r>
              <w:rPr>
                <w:rFonts w:ascii="Cambria Math" w:hAnsi="Times New Roman" w:cs="Times New Roman"/>
                <w:sz w:val="20"/>
                <w:szCs w:val="20"/>
              </w:rPr>
              <m:t>(</m:t>
            </m:r>
            <m:r>
              <w:rPr>
                <w:rFonts w:ascii="Cambria Math" w:hAnsi="Cambria Math" w:cs="Times New Roman"/>
                <w:sz w:val="20"/>
                <w:szCs w:val="20"/>
              </w:rPr>
              <m:t>ρ</m:t>
            </m:r>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Times New Roman" w:cs="Times New Roman"/>
                <w:sz w:val="20"/>
                <w:szCs w:val="20"/>
              </w:rPr>
              <m:t>)</m:t>
            </m:r>
          </m:num>
          <m:den>
            <m:r>
              <w:rPr>
                <w:rFonts w:ascii="Cambria Math" w:hAnsi="Cambria Math"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ij</m:t>
                </m:r>
              </m:sub>
            </m:sSub>
            <m:sSub>
              <m:sSubPr>
                <m:ctrlPr>
                  <w:rPr>
                    <w:rFonts w:ascii="Cambria Math" w:hAnsi="Times New Roman"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j</m:t>
                </m:r>
              </m:sub>
            </m:sSub>
            <m:r>
              <w:rPr>
                <w:rFonts w:ascii="Cambria Math" w:hAnsi="Times New Roman" w:cs="Times New Roman"/>
                <w:sz w:val="20"/>
                <w:szCs w:val="20"/>
              </w:rPr>
              <m:t>)</m:t>
            </m:r>
          </m:num>
          <m:den>
            <m:r>
              <w:rPr>
                <w:rFonts w:ascii="Cambria Math" w:hAnsi="Cambria Math"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Cambria Math" w:cs="Times New Roman"/>
                <w:sz w:val="20"/>
                <w:szCs w:val="20"/>
              </w:rPr>
              <m:t>∂</m:t>
            </m:r>
          </m:num>
          <m:den>
            <m:r>
              <w:rPr>
                <w:rFonts w:ascii="Cambria Math" w:hAnsi="Cambria Math"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den>
        </m:f>
        <m:d>
          <m:dPr>
            <m:ctrlPr>
              <w:rPr>
                <w:rFonts w:ascii="Cambria Math" w:hAnsi="Times New Roman" w:cs="Times New Roman"/>
                <w:i/>
                <w:sz w:val="20"/>
                <w:szCs w:val="20"/>
              </w:rPr>
            </m:ctrlPr>
          </m:dPr>
          <m:e>
            <m:r>
              <w:rPr>
                <w:rFonts w:ascii="Cambria Math" w:hAnsi="Cambria Math" w:cs="Times New Roman"/>
                <w:sz w:val="20"/>
                <w:szCs w:val="20"/>
              </w:rPr>
              <m:t>k</m:t>
            </m:r>
            <m:f>
              <m:fPr>
                <m:ctrlPr>
                  <w:rPr>
                    <w:rFonts w:ascii="Cambria Math" w:hAnsi="Times New Roman" w:cs="Times New Roman"/>
                    <w:i/>
                    <w:sz w:val="20"/>
                    <w:szCs w:val="20"/>
                  </w:rPr>
                </m:ctrlPr>
              </m:fPr>
              <m:num>
                <m:r>
                  <w:rPr>
                    <w:rFonts w:ascii="Cambria Math" w:hAnsi="Cambria Math" w:cs="Times New Roman"/>
                    <w:sz w:val="20"/>
                    <w:szCs w:val="20"/>
                  </w:rPr>
                  <m:t>∂T</m:t>
                </m:r>
              </m:num>
              <m:den>
                <m:r>
                  <w:rPr>
                    <w:rFonts w:ascii="Cambria Math" w:hAnsi="Cambria Math"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den>
            </m:f>
          </m:e>
        </m:d>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E</m:t>
            </m:r>
          </m:sub>
        </m:sSub>
      </m:oMath>
      <w:r w:rsidR="007F5A92" w:rsidRPr="00EA756E">
        <w:rPr>
          <w:rFonts w:ascii="Times New Roman" w:hAnsi="Times New Roman" w:cs="Times New Roman"/>
          <w:sz w:val="20"/>
          <w:szCs w:val="20"/>
        </w:rPr>
        <w:t xml:space="preserve"> </w:t>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B83DF1" w:rsidRPr="00EA756E">
        <w:rPr>
          <w:rFonts w:ascii="Times New Roman" w:hAnsi="Times New Roman" w:cs="Times New Roman"/>
          <w:sz w:val="20"/>
          <w:szCs w:val="20"/>
        </w:rPr>
        <w:t>(5)</w:t>
      </w:r>
    </w:p>
    <w:p w:rsidR="00B83DF1" w:rsidRPr="00EA756E" w:rsidRDefault="00B83DF1" w:rsidP="00B83DF1">
      <w:pPr>
        <w:pStyle w:val="ListParagraph"/>
        <w:numPr>
          <w:ilvl w:val="0"/>
          <w:numId w:val="6"/>
        </w:numPr>
        <w:spacing w:line="240" w:lineRule="auto"/>
        <w:ind w:left="720" w:hanging="540"/>
        <w:jc w:val="both"/>
        <w:rPr>
          <w:rFonts w:ascii="Times New Roman" w:hAnsi="Times New Roman" w:cs="Times New Roman"/>
          <w:sz w:val="20"/>
          <w:szCs w:val="20"/>
        </w:rPr>
      </w:pPr>
      <w:r w:rsidRPr="00EA756E">
        <w:rPr>
          <w:rFonts w:ascii="Times New Roman" w:hAnsi="Times New Roman" w:cs="Times New Roman"/>
          <w:noProof/>
          <w:sz w:val="20"/>
          <w:szCs w:val="20"/>
          <w:lang w:val="en-US"/>
        </w:rPr>
        <w:drawing>
          <wp:anchor distT="0" distB="0" distL="114300" distR="114300" simplePos="0" relativeHeight="251661312" behindDoc="0" locked="0" layoutInCell="1" allowOverlap="1">
            <wp:simplePos x="0" y="0"/>
            <wp:positionH relativeFrom="column">
              <wp:posOffset>414080</wp:posOffset>
            </wp:positionH>
            <wp:positionV relativeFrom="paragraph">
              <wp:posOffset>183479</wp:posOffset>
            </wp:positionV>
            <wp:extent cx="2506541" cy="319177"/>
            <wp:effectExtent l="19050" t="0" r="8059"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contrast="10000"/>
                    </a:blip>
                    <a:srcRect l="7426" t="28070" r="9653" b="52047"/>
                    <a:stretch>
                      <a:fillRect/>
                    </a:stretch>
                  </pic:blipFill>
                  <pic:spPr bwMode="auto">
                    <a:xfrm>
                      <a:off x="0" y="0"/>
                      <a:ext cx="2562461" cy="326298"/>
                    </a:xfrm>
                    <a:prstGeom prst="rect">
                      <a:avLst/>
                    </a:prstGeom>
                    <a:noFill/>
                    <a:ln w="9525">
                      <a:noFill/>
                      <a:miter lim="800000"/>
                      <a:headEnd/>
                      <a:tailEnd/>
                    </a:ln>
                  </pic:spPr>
                </pic:pic>
              </a:graphicData>
            </a:graphic>
          </wp:anchor>
        </w:drawing>
      </w:r>
      <w:r w:rsidRPr="00EA756E">
        <w:rPr>
          <w:rFonts w:ascii="Times New Roman" w:hAnsi="Times New Roman" w:cs="Times New Roman"/>
          <w:sz w:val="20"/>
          <w:szCs w:val="20"/>
        </w:rPr>
        <w:t>Species Equations</w:t>
      </w:r>
    </w:p>
    <w:p w:rsidR="002A3853" w:rsidRPr="00EA756E" w:rsidRDefault="00B83DF1" w:rsidP="00194C7F">
      <w:pPr>
        <w:tabs>
          <w:tab w:val="left" w:pos="7710"/>
        </w:tabs>
        <w:spacing w:line="240" w:lineRule="auto"/>
        <w:ind w:firstLine="720"/>
        <w:rPr>
          <w:rFonts w:ascii="Times New Roman" w:hAnsi="Times New Roman" w:cs="Times New Roman"/>
          <w:sz w:val="20"/>
          <w:szCs w:val="20"/>
        </w:rPr>
      </w:pPr>
      <w:r w:rsidRPr="00EA756E">
        <w:rPr>
          <w:rFonts w:ascii="Times New Roman" w:hAnsi="Times New Roman" w:cs="Times New Roman"/>
          <w:sz w:val="20"/>
          <w:szCs w:val="20"/>
        </w:rPr>
        <w:tab/>
      </w:r>
      <w:r w:rsidRPr="00EA756E">
        <w:rPr>
          <w:rFonts w:ascii="Times New Roman" w:hAnsi="Times New Roman" w:cs="Times New Roman"/>
          <w:sz w:val="20"/>
          <w:szCs w:val="20"/>
        </w:rPr>
        <w:tab/>
      </w:r>
      <w:r w:rsidRPr="00EA756E">
        <w:rPr>
          <w:rFonts w:ascii="Times New Roman" w:hAnsi="Times New Roman" w:cs="Times New Roman"/>
          <w:sz w:val="20"/>
          <w:szCs w:val="20"/>
        </w:rPr>
        <w:tab/>
      </w:r>
      <w:r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007F5A92" w:rsidRPr="00EA756E">
        <w:rPr>
          <w:rFonts w:ascii="Times New Roman" w:hAnsi="Times New Roman" w:cs="Times New Roman"/>
          <w:sz w:val="20"/>
          <w:szCs w:val="20"/>
        </w:rPr>
        <w:tab/>
      </w:r>
      <w:r w:rsidRPr="00EA756E">
        <w:rPr>
          <w:rFonts w:ascii="Times New Roman" w:hAnsi="Times New Roman" w:cs="Times New Roman"/>
          <w:sz w:val="20"/>
          <w:szCs w:val="20"/>
        </w:rPr>
        <w:t>(6)</w:t>
      </w:r>
    </w:p>
    <w:p w:rsidR="00194C7F" w:rsidRPr="00EA756E" w:rsidRDefault="00194C7F" w:rsidP="00B86936">
      <w:pPr>
        <w:spacing w:line="240" w:lineRule="auto"/>
        <w:rPr>
          <w:rFonts w:ascii="Times New Roman" w:hAnsi="Times New Roman" w:cs="Times New Roman"/>
          <w:sz w:val="20"/>
          <w:szCs w:val="20"/>
        </w:rPr>
      </w:pPr>
    </w:p>
    <w:p w:rsidR="00B672B4" w:rsidRPr="00EA756E" w:rsidRDefault="00B672B4" w:rsidP="00B86936">
      <w:pPr>
        <w:spacing w:line="240" w:lineRule="auto"/>
        <w:rPr>
          <w:rFonts w:ascii="Times New Roman" w:hAnsi="Times New Roman" w:cs="Times New Roman"/>
          <w:sz w:val="20"/>
          <w:szCs w:val="20"/>
        </w:rPr>
      </w:pPr>
    </w:p>
    <w:p w:rsidR="00B672B4" w:rsidRPr="00EA756E" w:rsidRDefault="00B672B4" w:rsidP="00B86936">
      <w:pPr>
        <w:spacing w:line="240" w:lineRule="auto"/>
        <w:rPr>
          <w:rFonts w:ascii="Times New Roman" w:hAnsi="Times New Roman" w:cs="Times New Roman"/>
          <w:sz w:val="20"/>
          <w:szCs w:val="20"/>
        </w:rPr>
      </w:pPr>
    </w:p>
    <w:p w:rsidR="00B672B4" w:rsidRPr="00EA756E" w:rsidRDefault="00B672B4" w:rsidP="00B86936">
      <w:pPr>
        <w:spacing w:line="240" w:lineRule="auto"/>
        <w:rPr>
          <w:rFonts w:ascii="Times New Roman" w:hAnsi="Times New Roman" w:cs="Times New Roman"/>
          <w:sz w:val="20"/>
          <w:szCs w:val="20"/>
        </w:rPr>
      </w:pPr>
    </w:p>
    <w:p w:rsidR="00B672B4" w:rsidRPr="00EA756E" w:rsidRDefault="00B672B4" w:rsidP="00B86936">
      <w:pPr>
        <w:spacing w:line="240" w:lineRule="auto"/>
        <w:rPr>
          <w:rFonts w:ascii="Times New Roman" w:hAnsi="Times New Roman" w:cs="Times New Roman"/>
          <w:sz w:val="20"/>
          <w:szCs w:val="20"/>
        </w:rPr>
      </w:pPr>
    </w:p>
    <w:p w:rsidR="00B672B4" w:rsidRPr="00EA756E" w:rsidRDefault="00B672B4" w:rsidP="00B86936">
      <w:pPr>
        <w:spacing w:line="240" w:lineRule="auto"/>
        <w:rPr>
          <w:rFonts w:ascii="Times New Roman" w:hAnsi="Times New Roman" w:cs="Times New Roman"/>
          <w:sz w:val="20"/>
          <w:szCs w:val="20"/>
        </w:rPr>
      </w:pPr>
    </w:p>
    <w:p w:rsidR="00B672B4" w:rsidRPr="00EA756E" w:rsidRDefault="00B672B4" w:rsidP="00B672B4">
      <w:pPr>
        <w:spacing w:line="240" w:lineRule="auto"/>
        <w:rPr>
          <w:rFonts w:ascii="Times New Roman" w:hAnsi="Times New Roman" w:cs="Times New Roman"/>
          <w:sz w:val="20"/>
          <w:szCs w:val="20"/>
        </w:rPr>
      </w:pPr>
    </w:p>
    <w:p w:rsidR="00C60F23" w:rsidRDefault="00C60F23" w:rsidP="00B672B4">
      <w:pPr>
        <w:spacing w:line="240" w:lineRule="auto"/>
        <w:rPr>
          <w:rFonts w:ascii="Times New Roman" w:hAnsi="Times New Roman" w:cs="Times New Roman"/>
          <w:sz w:val="20"/>
          <w:szCs w:val="20"/>
          <w:lang w:val="en-US"/>
        </w:rPr>
      </w:pPr>
    </w:p>
    <w:p w:rsidR="005D47FB" w:rsidRPr="005D47FB" w:rsidRDefault="005D47FB" w:rsidP="00B672B4">
      <w:pPr>
        <w:spacing w:line="240" w:lineRule="auto"/>
        <w:rPr>
          <w:rFonts w:ascii="Times New Roman" w:hAnsi="Times New Roman" w:cs="Times New Roman"/>
          <w:sz w:val="20"/>
          <w:szCs w:val="20"/>
          <w:lang w:val="en-US"/>
        </w:rPr>
      </w:pPr>
    </w:p>
    <w:p w:rsidR="00B672B4" w:rsidRPr="005731C6" w:rsidRDefault="00B672B4" w:rsidP="00B672B4">
      <w:pPr>
        <w:pStyle w:val="ListParagraph"/>
        <w:numPr>
          <w:ilvl w:val="0"/>
          <w:numId w:val="1"/>
        </w:numPr>
        <w:spacing w:line="240" w:lineRule="auto"/>
        <w:jc w:val="both"/>
        <w:rPr>
          <w:rFonts w:asciiTheme="majorBidi" w:hAnsiTheme="majorBidi" w:cstheme="majorBidi"/>
          <w:b/>
          <w:bCs/>
        </w:rPr>
      </w:pPr>
      <w:r w:rsidRPr="005731C6">
        <w:rPr>
          <w:rFonts w:asciiTheme="majorBidi" w:hAnsiTheme="majorBidi" w:cstheme="majorBidi"/>
          <w:b/>
          <w:bCs/>
        </w:rPr>
        <w:lastRenderedPageBreak/>
        <w:t>METODOLOGI PENELITIAN</w:t>
      </w:r>
    </w:p>
    <w:p w:rsidR="00B672B4" w:rsidRPr="00EA756E" w:rsidRDefault="00B672B4" w:rsidP="00A628D9">
      <w:pPr>
        <w:jc w:val="both"/>
        <w:rPr>
          <w:rFonts w:asciiTheme="majorBidi" w:hAnsiTheme="majorBidi" w:cstheme="majorBidi"/>
          <w:b/>
          <w:bCs/>
          <w:sz w:val="24"/>
          <w:szCs w:val="24"/>
        </w:rPr>
      </w:pPr>
    </w:p>
    <w:p w:rsidR="00B672B4" w:rsidRPr="00EA756E" w:rsidRDefault="00034167" w:rsidP="00B672B4">
      <w:pPr>
        <w:jc w:val="center"/>
        <w:rPr>
          <w:rFonts w:asciiTheme="majorBidi" w:hAnsiTheme="majorBidi" w:cstheme="majorBidi"/>
          <w:b/>
          <w:bCs/>
          <w:sz w:val="24"/>
          <w:szCs w:val="24"/>
        </w:rPr>
      </w:pPr>
      <w:r w:rsidRPr="00EA756E">
        <w:object w:dxaOrig="10582" w:dyaOrig="10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72pt" o:ole="">
            <v:imagedata r:id="rId12" o:title=""/>
          </v:shape>
          <o:OLEObject Type="Embed" ProgID="Visio.Drawing.11" ShapeID="_x0000_i1025" DrawAspect="Content" ObjectID="_1545755101" r:id="rId13"/>
        </w:object>
      </w:r>
    </w:p>
    <w:p w:rsidR="00A31D16" w:rsidRPr="00EA756E" w:rsidRDefault="00A31D16" w:rsidP="00A31D16">
      <w:pPr>
        <w:pStyle w:val="ListParagraph"/>
        <w:spacing w:line="240" w:lineRule="auto"/>
        <w:ind w:left="0"/>
        <w:jc w:val="center"/>
        <w:rPr>
          <w:rFonts w:ascii="Times New Roman" w:hAnsi="Times New Roman" w:cs="Times New Roman"/>
          <w:iCs/>
          <w:sz w:val="20"/>
          <w:szCs w:val="20"/>
        </w:rPr>
      </w:pPr>
      <w:r w:rsidRPr="00EA756E">
        <w:rPr>
          <w:rFonts w:ascii="Times New Roman" w:hAnsi="Times New Roman" w:cs="Times New Roman"/>
          <w:bCs/>
          <w:sz w:val="20"/>
          <w:szCs w:val="20"/>
        </w:rPr>
        <w:t>Gambar 3.</w:t>
      </w:r>
      <w:r w:rsidRPr="00EA756E">
        <w:rPr>
          <w:rFonts w:ascii="Times New Roman" w:hAnsi="Times New Roman" w:cs="Times New Roman"/>
          <w:sz w:val="20"/>
          <w:szCs w:val="20"/>
        </w:rPr>
        <w:t xml:space="preserve"> </w:t>
      </w:r>
      <w:r w:rsidR="005839B6" w:rsidRPr="00EA756E">
        <w:rPr>
          <w:rFonts w:ascii="Times New Roman" w:hAnsi="Times New Roman" w:cs="Times New Roman"/>
          <w:sz w:val="20"/>
          <w:szCs w:val="20"/>
        </w:rPr>
        <w:t>Diagram Alir Metodologi Penelitian</w:t>
      </w:r>
    </w:p>
    <w:p w:rsidR="00B672B4" w:rsidRPr="00EA756E" w:rsidRDefault="00B672B4" w:rsidP="00A31D16">
      <w:pPr>
        <w:jc w:val="center"/>
        <w:rPr>
          <w:rFonts w:asciiTheme="majorBidi" w:hAnsiTheme="majorBidi" w:cstheme="majorBidi"/>
          <w:b/>
          <w:bCs/>
          <w:sz w:val="24"/>
          <w:szCs w:val="24"/>
        </w:rPr>
      </w:pPr>
    </w:p>
    <w:p w:rsidR="00B86936" w:rsidRPr="00EA756E" w:rsidRDefault="00B86936" w:rsidP="00A628D9">
      <w:pPr>
        <w:jc w:val="both"/>
        <w:rPr>
          <w:rFonts w:ascii="Times New Roman" w:hAnsi="Times New Roman" w:cs="Times New Roman"/>
          <w:sz w:val="20"/>
          <w:szCs w:val="20"/>
        </w:rPr>
      </w:pPr>
      <w:r w:rsidRPr="00EA756E">
        <w:rPr>
          <w:rFonts w:asciiTheme="majorBidi" w:hAnsiTheme="majorBidi" w:cstheme="majorBidi"/>
          <w:b/>
          <w:bCs/>
          <w:sz w:val="24"/>
          <w:szCs w:val="24"/>
        </w:rPr>
        <w:t>III.1</w:t>
      </w:r>
      <w:r w:rsidRPr="00EA756E">
        <w:rPr>
          <w:rFonts w:asciiTheme="majorBidi" w:hAnsiTheme="majorBidi" w:cstheme="majorBidi"/>
          <w:b/>
          <w:bCs/>
          <w:sz w:val="24"/>
          <w:szCs w:val="24"/>
        </w:rPr>
        <w:tab/>
      </w:r>
      <w:r w:rsidRPr="00EA756E">
        <w:rPr>
          <w:rFonts w:ascii="Times New Roman" w:hAnsi="Times New Roman" w:cs="Times New Roman"/>
          <w:b/>
          <w:bCs/>
          <w:sz w:val="20"/>
          <w:szCs w:val="20"/>
        </w:rPr>
        <w:t xml:space="preserve">Pemodelan </w:t>
      </w:r>
      <w:r w:rsidRPr="00EA756E">
        <w:rPr>
          <w:rFonts w:ascii="Times New Roman" w:hAnsi="Times New Roman" w:cs="Times New Roman"/>
          <w:b/>
          <w:bCs/>
          <w:i/>
          <w:iCs/>
          <w:sz w:val="20"/>
          <w:szCs w:val="20"/>
        </w:rPr>
        <w:t>(Modeling)</w:t>
      </w:r>
      <w:r w:rsidRPr="00EA756E">
        <w:rPr>
          <w:rFonts w:ascii="Times New Roman" w:hAnsi="Times New Roman" w:cs="Times New Roman"/>
          <w:b/>
          <w:bCs/>
          <w:sz w:val="20"/>
          <w:szCs w:val="20"/>
        </w:rPr>
        <w:t xml:space="preserve"> dan Simulasi</w:t>
      </w:r>
    </w:p>
    <w:p w:rsidR="00B86936" w:rsidRPr="00EA756E" w:rsidRDefault="00B86936" w:rsidP="00A628D9">
      <w:pPr>
        <w:pStyle w:val="ListParagraph"/>
        <w:numPr>
          <w:ilvl w:val="0"/>
          <w:numId w:val="8"/>
        </w:numPr>
        <w:ind w:hanging="540"/>
        <w:jc w:val="both"/>
        <w:rPr>
          <w:rFonts w:ascii="Times New Roman" w:hAnsi="Times New Roman" w:cs="Times New Roman"/>
          <w:b/>
          <w:i/>
          <w:sz w:val="20"/>
          <w:szCs w:val="20"/>
        </w:rPr>
      </w:pPr>
      <w:r w:rsidRPr="00EA756E">
        <w:rPr>
          <w:rFonts w:ascii="Times New Roman" w:hAnsi="Times New Roman" w:cs="Times New Roman"/>
          <w:b/>
          <w:sz w:val="20"/>
          <w:szCs w:val="20"/>
        </w:rPr>
        <w:t xml:space="preserve">Pemodelan Kebocoran </w:t>
      </w:r>
      <w:r w:rsidRPr="00EA756E">
        <w:rPr>
          <w:rFonts w:ascii="Times New Roman" w:hAnsi="Times New Roman" w:cs="Times New Roman"/>
          <w:b/>
          <w:i/>
          <w:sz w:val="20"/>
          <w:szCs w:val="20"/>
        </w:rPr>
        <w:t>(Leakage) Refrigerant Flammable</w:t>
      </w:r>
    </w:p>
    <w:p w:rsidR="00194C7F" w:rsidRPr="00EA756E" w:rsidRDefault="00B86936" w:rsidP="00A628D9">
      <w:pPr>
        <w:jc w:val="both"/>
        <w:rPr>
          <w:rFonts w:ascii="Times New Roman" w:hAnsi="Times New Roman" w:cs="Times New Roman"/>
          <w:sz w:val="20"/>
          <w:szCs w:val="20"/>
        </w:rPr>
      </w:pPr>
      <w:r w:rsidRPr="00EA756E">
        <w:rPr>
          <w:rFonts w:ascii="Times New Roman" w:hAnsi="Times New Roman" w:cs="Times New Roman"/>
          <w:sz w:val="20"/>
          <w:szCs w:val="20"/>
        </w:rPr>
        <w:t xml:space="preserve">Masalah terletak atau mirip pada </w:t>
      </w:r>
      <w:r w:rsidRPr="00EA756E">
        <w:rPr>
          <w:rFonts w:ascii="Times New Roman" w:hAnsi="Times New Roman" w:cs="Times New Roman"/>
          <w:i/>
          <w:iCs/>
          <w:sz w:val="20"/>
          <w:szCs w:val="20"/>
        </w:rPr>
        <w:t>diffuse buoyancy jet problem</w:t>
      </w:r>
      <w:r w:rsidRPr="00EA756E">
        <w:rPr>
          <w:rFonts w:ascii="Times New Roman" w:hAnsi="Times New Roman" w:cs="Times New Roman"/>
          <w:sz w:val="20"/>
          <w:szCs w:val="20"/>
        </w:rPr>
        <w:t xml:space="preserve"> di mana terjadi sumber kebocoran tiba-tiba </w:t>
      </w:r>
      <w:r w:rsidRPr="00EA756E">
        <w:rPr>
          <w:rFonts w:ascii="Times New Roman" w:hAnsi="Times New Roman" w:cs="Times New Roman"/>
          <w:i/>
          <w:iCs/>
          <w:sz w:val="20"/>
          <w:szCs w:val="20"/>
        </w:rPr>
        <w:t>(instantaneous)</w:t>
      </w:r>
      <w:r w:rsidRPr="00EA756E">
        <w:rPr>
          <w:rFonts w:ascii="Times New Roman" w:hAnsi="Times New Roman" w:cs="Times New Roman"/>
          <w:sz w:val="20"/>
          <w:szCs w:val="20"/>
        </w:rPr>
        <w:t xml:space="preserve"> pada unit pengondisian udara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Ketika terjadi kebocoran pada unit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ruangan, refrigeran ke luar melalui saluran </w:t>
      </w:r>
      <w:r w:rsidRPr="00EA756E">
        <w:rPr>
          <w:rFonts w:ascii="Times New Roman" w:hAnsi="Times New Roman" w:cs="Times New Roman"/>
          <w:i/>
          <w:iCs/>
          <w:sz w:val="20"/>
          <w:szCs w:val="20"/>
        </w:rPr>
        <w:t>inlet</w:t>
      </w:r>
      <w:r w:rsidRPr="00EA756E">
        <w:rPr>
          <w:rFonts w:ascii="Times New Roman" w:hAnsi="Times New Roman" w:cs="Times New Roman"/>
          <w:sz w:val="20"/>
          <w:szCs w:val="20"/>
        </w:rPr>
        <w:t xml:space="preserve"> (masuk) </w:t>
      </w:r>
      <w:r w:rsidRPr="00EA756E">
        <w:rPr>
          <w:rFonts w:ascii="Times New Roman" w:hAnsi="Times New Roman" w:cs="Times New Roman"/>
          <w:i/>
          <w:iCs/>
          <w:sz w:val="20"/>
          <w:szCs w:val="20"/>
        </w:rPr>
        <w:t xml:space="preserve">AC ke </w:t>
      </w:r>
      <w:r w:rsidRPr="00EA756E">
        <w:rPr>
          <w:rFonts w:ascii="Times New Roman" w:hAnsi="Times New Roman" w:cs="Times New Roman"/>
          <w:sz w:val="20"/>
          <w:szCs w:val="20"/>
        </w:rPr>
        <w:t>ruangan. Udara pada saat yang sama tiba-tiba keluar (kipas (</w:t>
      </w:r>
      <w:r w:rsidRPr="00EA756E">
        <w:rPr>
          <w:rFonts w:ascii="Times New Roman" w:hAnsi="Times New Roman" w:cs="Times New Roman"/>
          <w:i/>
          <w:iCs/>
          <w:sz w:val="20"/>
          <w:szCs w:val="20"/>
        </w:rPr>
        <w:t>Fan)</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menghembuskan udara dingin), pada saluran </w:t>
      </w:r>
      <w:r w:rsidRPr="00EA756E">
        <w:rPr>
          <w:rFonts w:ascii="Times New Roman" w:hAnsi="Times New Roman" w:cs="Times New Roman"/>
          <w:i/>
          <w:iCs/>
          <w:sz w:val="20"/>
          <w:szCs w:val="20"/>
        </w:rPr>
        <w:t>inlet</w:t>
      </w:r>
      <w:r w:rsidRPr="00EA756E">
        <w:rPr>
          <w:rFonts w:ascii="Times New Roman" w:hAnsi="Times New Roman" w:cs="Times New Roman"/>
          <w:sz w:val="20"/>
          <w:szCs w:val="20"/>
        </w:rPr>
        <w:t xml:space="preserve"> di atasnya karena perbedaan densitasnya (massa jenis) antara refrigeran dan udara. Proses pencampuran </w:t>
      </w:r>
      <w:r w:rsidRPr="00EA756E">
        <w:rPr>
          <w:rFonts w:ascii="Times New Roman" w:hAnsi="Times New Roman" w:cs="Times New Roman"/>
          <w:i/>
          <w:iCs/>
          <w:sz w:val="20"/>
          <w:szCs w:val="20"/>
        </w:rPr>
        <w:t>(mixing)</w:t>
      </w:r>
      <w:r w:rsidRPr="00EA756E">
        <w:rPr>
          <w:rFonts w:ascii="Times New Roman" w:hAnsi="Times New Roman" w:cs="Times New Roman"/>
          <w:sz w:val="20"/>
          <w:szCs w:val="20"/>
        </w:rPr>
        <w:t xml:space="preserve"> antara refrigeran dan udara pada akhirnya akan memenuhi persamaan konservasi momentum (massa dikali dengan kecepatan), konservasi massa, </w:t>
      </w:r>
      <w:r w:rsidRPr="00EA756E">
        <w:rPr>
          <w:rFonts w:ascii="Times New Roman" w:hAnsi="Times New Roman" w:cs="Times New Roman"/>
          <w:i/>
          <w:iCs/>
          <w:sz w:val="20"/>
          <w:szCs w:val="20"/>
        </w:rPr>
        <w:t>species transport</w:t>
      </w:r>
      <w:r w:rsidRPr="00EA756E">
        <w:rPr>
          <w:rFonts w:ascii="Times New Roman" w:hAnsi="Times New Roman" w:cs="Times New Roman"/>
          <w:sz w:val="20"/>
          <w:szCs w:val="20"/>
        </w:rPr>
        <w:t xml:space="preserve"> dan lain sebagainya.</w:t>
      </w:r>
    </w:p>
    <w:p w:rsidR="00B86936" w:rsidRPr="00EA756E" w:rsidRDefault="00B86936" w:rsidP="00A628D9">
      <w:pPr>
        <w:jc w:val="both"/>
        <w:rPr>
          <w:rFonts w:ascii="Times New Roman" w:hAnsi="Times New Roman" w:cs="Times New Roman"/>
          <w:sz w:val="20"/>
          <w:szCs w:val="20"/>
        </w:rPr>
      </w:pPr>
      <w:r w:rsidRPr="00EA756E">
        <w:rPr>
          <w:rFonts w:ascii="Times New Roman" w:hAnsi="Times New Roman" w:cs="Times New Roman"/>
          <w:sz w:val="20"/>
          <w:szCs w:val="20"/>
        </w:rPr>
        <w:lastRenderedPageBreak/>
        <w:t xml:space="preserve">Kebocoran dan difusi refrigeran dapat disederhanakan sebagai </w:t>
      </w:r>
      <w:r w:rsidRPr="00EA756E">
        <w:rPr>
          <w:rFonts w:ascii="Times New Roman" w:hAnsi="Times New Roman" w:cs="Times New Roman"/>
          <w:i/>
          <w:sz w:val="20"/>
          <w:szCs w:val="20"/>
        </w:rPr>
        <w:t>jet spray</w:t>
      </w:r>
      <w:r w:rsidRPr="00EA756E">
        <w:rPr>
          <w:rFonts w:ascii="Times New Roman" w:hAnsi="Times New Roman" w:cs="Times New Roman"/>
          <w:sz w:val="20"/>
          <w:szCs w:val="20"/>
        </w:rPr>
        <w:t xml:space="preserve"> atau semburan jet ke dalam suatu ruangan yang luas dengan di bawah kecepatan awal tertentu </w:t>
      </w:r>
      <w:r w:rsidRPr="00EA756E">
        <w:rPr>
          <w:rFonts w:ascii="Times New Roman" w:hAnsi="Times New Roman" w:cs="Times New Roman"/>
          <w:i/>
          <w:iCs/>
          <w:sz w:val="20"/>
          <w:szCs w:val="20"/>
        </w:rPr>
        <w:t>(initial velocity)</w:t>
      </w:r>
      <w:r w:rsidRPr="00EA756E">
        <w:rPr>
          <w:rFonts w:ascii="Times New Roman" w:hAnsi="Times New Roman" w:cs="Times New Roman"/>
          <w:sz w:val="20"/>
          <w:szCs w:val="20"/>
        </w:rPr>
        <w:t xml:space="preserve">, dan kemudian bercampur dengan udara sekitar ruangan tersebut. Ketika kecepatan kebocoran rendah (tinggal sedikit), transfer dari area konsentrasi tinggi ke area yang berkonsentrasi rendah didominasi oleh difusi dan atau aliran natural konveksi, maka dari itu perlu adanya percepatan gravitasi dari fluida refrigeran. </w:t>
      </w:r>
    </w:p>
    <w:p w:rsidR="00B86936" w:rsidRPr="00EA756E" w:rsidRDefault="00B86936" w:rsidP="00A628D9">
      <w:pPr>
        <w:jc w:val="both"/>
        <w:rPr>
          <w:rFonts w:ascii="Times New Roman" w:hAnsi="Times New Roman" w:cs="Times New Roman"/>
          <w:sz w:val="20"/>
          <w:szCs w:val="20"/>
        </w:rPr>
      </w:pPr>
      <w:r w:rsidRPr="00EA756E">
        <w:rPr>
          <w:rFonts w:ascii="Times New Roman" w:hAnsi="Times New Roman" w:cs="Times New Roman"/>
          <w:sz w:val="20"/>
          <w:szCs w:val="20"/>
        </w:rPr>
        <w:t>Di dalam menentukan faktor-faktor yang berpengaruh terhadap distribusi konsentrasi refrigeran, maka perlu dibuat analisis suatu model, maka untuk mempermudah dalam pemodelan, perlu diterapkan beberapa asumsi. Parameter-parameter assumsi utama yang digunakan dalam simulasi ini, diantaranya:</w:t>
      </w:r>
    </w:p>
    <w:p w:rsidR="00B86936" w:rsidRPr="00EA756E" w:rsidRDefault="00B86936" w:rsidP="00A628D9">
      <w:pPr>
        <w:pStyle w:val="ListParagraph"/>
        <w:numPr>
          <w:ilvl w:val="0"/>
          <w:numId w:val="7"/>
        </w:numPr>
        <w:ind w:left="540" w:hanging="540"/>
        <w:jc w:val="both"/>
        <w:rPr>
          <w:rFonts w:ascii="Times New Roman" w:hAnsi="Times New Roman" w:cs="Times New Roman"/>
          <w:sz w:val="20"/>
          <w:szCs w:val="20"/>
        </w:rPr>
      </w:pPr>
      <w:r w:rsidRPr="00EA756E">
        <w:rPr>
          <w:rFonts w:ascii="Times New Roman" w:hAnsi="Times New Roman" w:cs="Times New Roman"/>
          <w:sz w:val="20"/>
          <w:szCs w:val="20"/>
        </w:rPr>
        <w:t xml:space="preserve">Proses pencampuran </w:t>
      </w:r>
      <w:r w:rsidRPr="00EA756E">
        <w:rPr>
          <w:rFonts w:ascii="Times New Roman" w:hAnsi="Times New Roman" w:cs="Times New Roman"/>
          <w:i/>
          <w:iCs/>
          <w:sz w:val="20"/>
          <w:szCs w:val="20"/>
        </w:rPr>
        <w:t xml:space="preserve">(mixing) </w:t>
      </w:r>
      <w:r w:rsidRPr="00EA756E">
        <w:rPr>
          <w:rFonts w:ascii="Times New Roman" w:hAnsi="Times New Roman" w:cs="Times New Roman"/>
          <w:sz w:val="20"/>
          <w:szCs w:val="20"/>
        </w:rPr>
        <w:t xml:space="preserve">antara refrigeran dan udara berlangsung seketika </w:t>
      </w:r>
      <w:r w:rsidRPr="00EA756E">
        <w:rPr>
          <w:rFonts w:ascii="Times New Roman" w:hAnsi="Times New Roman" w:cs="Times New Roman"/>
          <w:i/>
          <w:iCs/>
          <w:sz w:val="20"/>
          <w:szCs w:val="20"/>
        </w:rPr>
        <w:t>(instantaneous),</w:t>
      </w:r>
      <w:r w:rsidRPr="00EA756E">
        <w:rPr>
          <w:rFonts w:ascii="Times New Roman" w:hAnsi="Times New Roman" w:cs="Times New Roman"/>
          <w:sz w:val="20"/>
          <w:szCs w:val="20"/>
        </w:rPr>
        <w:t xml:space="preserve"> sesuai kasus </w:t>
      </w:r>
      <w:r w:rsidRPr="00EA756E">
        <w:rPr>
          <w:rFonts w:ascii="Times New Roman" w:hAnsi="Times New Roman" w:cs="Times New Roman"/>
          <w:i/>
          <w:sz w:val="20"/>
          <w:szCs w:val="20"/>
        </w:rPr>
        <w:t>diffuse bouyancy</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 xml:space="preserve">jet spray </w:t>
      </w:r>
      <w:r w:rsidRPr="00EA756E">
        <w:rPr>
          <w:rFonts w:ascii="Times New Roman" w:hAnsi="Times New Roman" w:cs="Times New Roman"/>
          <w:iCs/>
          <w:sz w:val="20"/>
          <w:szCs w:val="20"/>
        </w:rPr>
        <w:t>dengan perbedaan densitas [27,33].</w:t>
      </w:r>
    </w:p>
    <w:p w:rsidR="00B86936" w:rsidRPr="00EA756E" w:rsidRDefault="00B86936" w:rsidP="00A628D9">
      <w:pPr>
        <w:pStyle w:val="ListParagraph"/>
        <w:numPr>
          <w:ilvl w:val="0"/>
          <w:numId w:val="7"/>
        </w:numPr>
        <w:ind w:left="540" w:hanging="540"/>
        <w:jc w:val="both"/>
        <w:rPr>
          <w:rFonts w:ascii="Times New Roman" w:hAnsi="Times New Roman" w:cs="Times New Roman"/>
          <w:sz w:val="20"/>
          <w:szCs w:val="20"/>
        </w:rPr>
      </w:pPr>
      <w:r w:rsidRPr="00EA756E">
        <w:rPr>
          <w:rFonts w:ascii="Times New Roman" w:hAnsi="Times New Roman" w:cs="Times New Roman"/>
          <w:sz w:val="20"/>
          <w:szCs w:val="20"/>
        </w:rPr>
        <w:t xml:space="preserve">Massa muatan awal refrigeran </w:t>
      </w:r>
      <w:r w:rsidRPr="00EA756E">
        <w:rPr>
          <w:rFonts w:ascii="Times New Roman" w:hAnsi="Times New Roman" w:cs="Times New Roman"/>
          <w:i/>
          <w:iCs/>
          <w:sz w:val="20"/>
          <w:szCs w:val="20"/>
        </w:rPr>
        <w:t>(initial charge)</w:t>
      </w:r>
      <w:r w:rsidRPr="00EA756E">
        <w:rPr>
          <w:rFonts w:ascii="Times New Roman" w:hAnsi="Times New Roman" w:cs="Times New Roman"/>
          <w:sz w:val="20"/>
          <w:szCs w:val="20"/>
        </w:rPr>
        <w:t xml:space="preserve"> dalam sistem di batasi </w:t>
      </w:r>
      <w:r w:rsidRPr="00EA756E">
        <w:rPr>
          <w:rFonts w:ascii="Times New Roman" w:hAnsi="Times New Roman" w:cs="Times New Roman"/>
          <w:i/>
          <w:iCs/>
          <w:sz w:val="20"/>
          <w:szCs w:val="20"/>
        </w:rPr>
        <w:t xml:space="preserve">(finite) sesuai </w:t>
      </w:r>
      <w:r w:rsidRPr="00EA756E">
        <w:rPr>
          <w:rFonts w:ascii="Times New Roman" w:hAnsi="Times New Roman" w:cs="Times New Roman"/>
          <w:iCs/>
          <w:sz w:val="20"/>
          <w:szCs w:val="20"/>
        </w:rPr>
        <w:t>dengan unit</w:t>
      </w:r>
      <w:r w:rsidRPr="00EA756E">
        <w:rPr>
          <w:rFonts w:ascii="Times New Roman" w:hAnsi="Times New Roman" w:cs="Times New Roman"/>
          <w:i/>
          <w:iCs/>
          <w:sz w:val="20"/>
          <w:szCs w:val="20"/>
        </w:rPr>
        <w:t xml:space="preserve"> AC Split Wall</w:t>
      </w:r>
      <w:r w:rsidRPr="00EA756E">
        <w:rPr>
          <w:rFonts w:ascii="Times New Roman" w:hAnsi="Times New Roman" w:cs="Times New Roman"/>
          <w:sz w:val="20"/>
          <w:szCs w:val="20"/>
        </w:rPr>
        <w:t xml:space="preserve"> [27].</w:t>
      </w:r>
    </w:p>
    <w:p w:rsidR="00B86936" w:rsidRPr="00EA756E" w:rsidRDefault="00B86936" w:rsidP="00A628D9">
      <w:pPr>
        <w:pStyle w:val="ListParagraph"/>
        <w:numPr>
          <w:ilvl w:val="0"/>
          <w:numId w:val="7"/>
        </w:numPr>
        <w:ind w:left="540" w:hanging="540"/>
        <w:jc w:val="both"/>
        <w:rPr>
          <w:rFonts w:ascii="Times New Roman" w:hAnsi="Times New Roman" w:cs="Times New Roman"/>
          <w:sz w:val="20"/>
          <w:szCs w:val="20"/>
        </w:rPr>
      </w:pPr>
      <w:r w:rsidRPr="00EA756E">
        <w:rPr>
          <w:rFonts w:ascii="Times New Roman" w:hAnsi="Times New Roman" w:cs="Times New Roman"/>
          <w:sz w:val="20"/>
          <w:szCs w:val="20"/>
        </w:rPr>
        <w:t xml:space="preserve">Distribusi kebocoran </w:t>
      </w:r>
      <w:r w:rsidRPr="00EA756E">
        <w:rPr>
          <w:rFonts w:ascii="Times New Roman" w:hAnsi="Times New Roman" w:cs="Times New Roman"/>
          <w:i/>
          <w:iCs/>
          <w:sz w:val="20"/>
          <w:szCs w:val="20"/>
        </w:rPr>
        <w:t>refrigerant flammable</w:t>
      </w:r>
      <w:r w:rsidRPr="00EA756E">
        <w:rPr>
          <w:rFonts w:ascii="Times New Roman" w:hAnsi="Times New Roman" w:cs="Times New Roman"/>
          <w:sz w:val="20"/>
          <w:szCs w:val="20"/>
        </w:rPr>
        <w:t xml:space="preserve"> pada ruangan seragam </w:t>
      </w:r>
      <w:r w:rsidRPr="00EA756E">
        <w:rPr>
          <w:rFonts w:ascii="Times New Roman" w:hAnsi="Times New Roman" w:cs="Times New Roman"/>
          <w:i/>
          <w:iCs/>
          <w:sz w:val="20"/>
          <w:szCs w:val="20"/>
        </w:rPr>
        <w:t xml:space="preserve">(uniform), </w:t>
      </w:r>
      <w:r w:rsidRPr="00EA756E">
        <w:rPr>
          <w:rFonts w:ascii="Times New Roman" w:hAnsi="Times New Roman" w:cs="Times New Roman"/>
          <w:sz w:val="20"/>
          <w:szCs w:val="20"/>
        </w:rPr>
        <w:t xml:space="preserve">dan properti refrigeran pada saat masuk </w:t>
      </w:r>
      <w:r w:rsidRPr="00EA756E">
        <w:rPr>
          <w:rFonts w:ascii="Times New Roman" w:hAnsi="Times New Roman" w:cs="Times New Roman"/>
          <w:i/>
          <w:iCs/>
          <w:sz w:val="20"/>
          <w:szCs w:val="20"/>
        </w:rPr>
        <w:t>(entrance)</w:t>
      </w:r>
      <w:r w:rsidRPr="00EA756E">
        <w:rPr>
          <w:rFonts w:ascii="Times New Roman" w:hAnsi="Times New Roman" w:cs="Times New Roman"/>
          <w:sz w:val="20"/>
          <w:szCs w:val="20"/>
        </w:rPr>
        <w:t xml:space="preserve"> kondisi batas pada </w:t>
      </w:r>
      <w:r w:rsidRPr="00EA756E">
        <w:rPr>
          <w:rFonts w:ascii="Times New Roman" w:hAnsi="Times New Roman" w:cs="Times New Roman"/>
          <w:i/>
          <w:iCs/>
          <w:sz w:val="20"/>
          <w:szCs w:val="20"/>
        </w:rPr>
        <w:t>inlet</w:t>
      </w:r>
      <w:r w:rsidRPr="00EA756E">
        <w:rPr>
          <w:rFonts w:ascii="Times New Roman" w:hAnsi="Times New Roman" w:cs="Times New Roman"/>
          <w:sz w:val="20"/>
          <w:szCs w:val="20"/>
        </w:rPr>
        <w:t xml:space="preserve"> adalah gas atau uap </w:t>
      </w:r>
      <w:r w:rsidRPr="00EA756E">
        <w:rPr>
          <w:rFonts w:ascii="Times New Roman" w:hAnsi="Times New Roman" w:cs="Times New Roman"/>
          <w:i/>
          <w:iCs/>
          <w:sz w:val="20"/>
          <w:szCs w:val="20"/>
        </w:rPr>
        <w:t>(vapor)</w:t>
      </w:r>
      <w:r w:rsidRPr="00EA756E">
        <w:rPr>
          <w:rFonts w:ascii="Times New Roman" w:hAnsi="Times New Roman" w:cs="Times New Roman"/>
          <w:sz w:val="20"/>
          <w:szCs w:val="20"/>
        </w:rPr>
        <w:t xml:space="preserve"> [27].</w:t>
      </w:r>
    </w:p>
    <w:p w:rsidR="00B86936" w:rsidRPr="00EA756E" w:rsidRDefault="00B86936" w:rsidP="00A628D9">
      <w:pPr>
        <w:pStyle w:val="ListParagraph"/>
        <w:numPr>
          <w:ilvl w:val="0"/>
          <w:numId w:val="7"/>
        </w:numPr>
        <w:ind w:left="540" w:hanging="540"/>
        <w:jc w:val="both"/>
        <w:rPr>
          <w:rFonts w:ascii="Times New Roman" w:hAnsi="Times New Roman" w:cs="Times New Roman"/>
          <w:sz w:val="20"/>
          <w:szCs w:val="20"/>
        </w:rPr>
      </w:pPr>
      <w:r w:rsidRPr="00EA756E">
        <w:rPr>
          <w:rFonts w:ascii="Times New Roman" w:hAnsi="Times New Roman" w:cs="Times New Roman"/>
          <w:sz w:val="20"/>
          <w:szCs w:val="20"/>
        </w:rPr>
        <w:t xml:space="preserve">Laju aliran massa kebocoran konstan selama periode waktu tertentu dan dianalisis dengan kondisi sistem </w:t>
      </w:r>
      <w:r w:rsidRPr="00EA756E">
        <w:rPr>
          <w:rFonts w:ascii="Times New Roman" w:hAnsi="Times New Roman" w:cs="Times New Roman"/>
          <w:i/>
          <w:iCs/>
          <w:sz w:val="20"/>
          <w:szCs w:val="20"/>
        </w:rPr>
        <w:t>unsteady</w:t>
      </w:r>
      <w:r w:rsidRPr="00EA756E">
        <w:rPr>
          <w:rFonts w:ascii="Times New Roman" w:hAnsi="Times New Roman" w:cs="Times New Roman"/>
          <w:sz w:val="20"/>
          <w:szCs w:val="20"/>
        </w:rPr>
        <w:t xml:space="preserve"> atau transient (kebocoran sebagai fungsi waktu) [21].</w:t>
      </w:r>
    </w:p>
    <w:p w:rsidR="00B86936" w:rsidRPr="00EA756E" w:rsidRDefault="00B86936" w:rsidP="00A628D9">
      <w:pPr>
        <w:pStyle w:val="ListParagraph"/>
        <w:numPr>
          <w:ilvl w:val="0"/>
          <w:numId w:val="7"/>
        </w:numPr>
        <w:ind w:left="540" w:hanging="540"/>
        <w:jc w:val="both"/>
        <w:rPr>
          <w:rFonts w:ascii="Times New Roman" w:hAnsi="Times New Roman" w:cs="Times New Roman"/>
          <w:sz w:val="20"/>
          <w:szCs w:val="20"/>
        </w:rPr>
      </w:pPr>
      <w:r w:rsidRPr="00EA756E">
        <w:rPr>
          <w:rFonts w:ascii="Times New Roman" w:hAnsi="Times New Roman" w:cs="Times New Roman"/>
          <w:sz w:val="20"/>
          <w:szCs w:val="20"/>
        </w:rPr>
        <w:t xml:space="preserve">Prediksi lama waktu distribusi penyebaran setelah refrigeran habis dibatasi pada interval waktu tertentu, dengan assumsi pada waktu tertentu separasi (pemisahan) atau sedimentasi antara refrigeran dan udara sudah tetap diam </w:t>
      </w:r>
      <w:r w:rsidRPr="00EA756E">
        <w:rPr>
          <w:rFonts w:ascii="Times New Roman" w:hAnsi="Times New Roman" w:cs="Times New Roman"/>
          <w:i/>
          <w:iCs/>
          <w:sz w:val="20"/>
          <w:szCs w:val="20"/>
        </w:rPr>
        <w:t>(stagnant)</w:t>
      </w:r>
      <w:r w:rsidRPr="00EA756E">
        <w:rPr>
          <w:rFonts w:ascii="Times New Roman" w:hAnsi="Times New Roman" w:cs="Times New Roman"/>
          <w:sz w:val="20"/>
          <w:szCs w:val="20"/>
        </w:rPr>
        <w:t xml:space="preserve"> terakumulasi serta sudah tidak terpengaruh oleh waktu (keadaan stedi) [12,21,27,34].</w:t>
      </w:r>
    </w:p>
    <w:p w:rsidR="00B86936" w:rsidRPr="00EA756E" w:rsidRDefault="00B86936" w:rsidP="00A628D9">
      <w:pPr>
        <w:pStyle w:val="ListParagraph"/>
        <w:numPr>
          <w:ilvl w:val="0"/>
          <w:numId w:val="7"/>
        </w:numPr>
        <w:ind w:left="540" w:hanging="540"/>
        <w:jc w:val="both"/>
        <w:rPr>
          <w:rFonts w:ascii="Times New Roman" w:hAnsi="Times New Roman" w:cs="Times New Roman"/>
          <w:sz w:val="20"/>
          <w:szCs w:val="20"/>
        </w:rPr>
      </w:pPr>
      <w:r w:rsidRPr="00EA756E">
        <w:rPr>
          <w:rFonts w:ascii="Times New Roman" w:hAnsi="Times New Roman" w:cs="Times New Roman"/>
          <w:sz w:val="20"/>
          <w:szCs w:val="20"/>
        </w:rPr>
        <w:t xml:space="preserve">Kondisi batas dinding ruangan yang disimulasikan adalah </w:t>
      </w:r>
      <w:r w:rsidRPr="00EA756E">
        <w:rPr>
          <w:rFonts w:ascii="Times New Roman" w:hAnsi="Times New Roman" w:cs="Times New Roman"/>
          <w:i/>
          <w:iCs/>
          <w:sz w:val="20"/>
          <w:szCs w:val="20"/>
        </w:rPr>
        <w:t xml:space="preserve">ideal boundary </w:t>
      </w:r>
      <w:r w:rsidRPr="00EA756E">
        <w:rPr>
          <w:rFonts w:ascii="Times New Roman" w:hAnsi="Times New Roman" w:cs="Times New Roman"/>
          <w:sz w:val="20"/>
          <w:szCs w:val="20"/>
        </w:rPr>
        <w:t xml:space="preserve">yaitu </w:t>
      </w:r>
      <w:r w:rsidRPr="00EA756E">
        <w:rPr>
          <w:rFonts w:ascii="Times New Roman" w:hAnsi="Times New Roman" w:cs="Times New Roman"/>
          <w:i/>
          <w:iCs/>
          <w:sz w:val="20"/>
          <w:szCs w:val="20"/>
        </w:rPr>
        <w:t>adiabatic isothermal</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 xml:space="preserve">no heat flux </w:t>
      </w:r>
      <w:r w:rsidRPr="00EA756E">
        <w:rPr>
          <w:rFonts w:ascii="Times New Roman" w:hAnsi="Times New Roman" w:cs="Times New Roman"/>
          <w:sz w:val="20"/>
          <w:szCs w:val="20"/>
        </w:rPr>
        <w:t xml:space="preserve">dan </w:t>
      </w:r>
      <w:r w:rsidRPr="00EA756E">
        <w:rPr>
          <w:rFonts w:ascii="Times New Roman" w:hAnsi="Times New Roman" w:cs="Times New Roman"/>
          <w:i/>
          <w:iCs/>
          <w:sz w:val="20"/>
          <w:szCs w:val="20"/>
        </w:rPr>
        <w:t>no</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heat generation rate</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no slip, no permeable, zero velocity, zero gradient concentration (diffusive flux) and temperature</w:t>
      </w:r>
      <w:r w:rsidRPr="00EA756E">
        <w:rPr>
          <w:rFonts w:ascii="Times New Roman" w:hAnsi="Times New Roman" w:cs="Times New Roman"/>
          <w:sz w:val="20"/>
          <w:szCs w:val="20"/>
        </w:rPr>
        <w:t xml:space="preserve"> serta diinsulasi, di mana pada </w:t>
      </w:r>
      <w:r w:rsidRPr="00EA756E">
        <w:rPr>
          <w:rFonts w:ascii="Times New Roman" w:hAnsi="Times New Roman" w:cs="Times New Roman"/>
          <w:i/>
          <w:iCs/>
          <w:sz w:val="20"/>
          <w:szCs w:val="20"/>
        </w:rPr>
        <w:t>FLUENT</w:t>
      </w:r>
      <w:r w:rsidRPr="00EA756E">
        <w:rPr>
          <w:rFonts w:ascii="Times New Roman" w:hAnsi="Times New Roman" w:cs="Times New Roman"/>
          <w:sz w:val="20"/>
          <w:szCs w:val="20"/>
        </w:rPr>
        <w:t xml:space="preserve"> setiap kondisi batas </w:t>
      </w:r>
      <w:r w:rsidRPr="00EA756E">
        <w:rPr>
          <w:rFonts w:ascii="Times New Roman" w:hAnsi="Times New Roman" w:cs="Times New Roman"/>
          <w:i/>
          <w:iCs/>
          <w:sz w:val="20"/>
          <w:szCs w:val="20"/>
        </w:rPr>
        <w:t xml:space="preserve">Wall </w:t>
      </w:r>
      <w:r w:rsidRPr="00EA756E">
        <w:rPr>
          <w:rFonts w:ascii="Times New Roman" w:hAnsi="Times New Roman" w:cs="Times New Roman"/>
          <w:sz w:val="20"/>
          <w:szCs w:val="20"/>
        </w:rPr>
        <w:t xml:space="preserve">di </w:t>
      </w:r>
      <w:r w:rsidRPr="00EA756E">
        <w:rPr>
          <w:rFonts w:ascii="Times New Roman" w:hAnsi="Times New Roman" w:cs="Times New Roman"/>
          <w:i/>
          <w:iCs/>
          <w:sz w:val="20"/>
          <w:szCs w:val="20"/>
        </w:rPr>
        <w:t>set up</w:t>
      </w:r>
      <w:r w:rsidRPr="00EA756E">
        <w:rPr>
          <w:rFonts w:ascii="Times New Roman" w:hAnsi="Times New Roman" w:cs="Times New Roman"/>
          <w:sz w:val="20"/>
          <w:szCs w:val="20"/>
        </w:rPr>
        <w:t xml:space="preserve"> pada kondisi </w:t>
      </w:r>
      <w:r w:rsidRPr="00EA756E">
        <w:rPr>
          <w:rFonts w:ascii="Times New Roman" w:hAnsi="Times New Roman" w:cs="Times New Roman"/>
          <w:i/>
          <w:iCs/>
          <w:sz w:val="20"/>
          <w:szCs w:val="20"/>
        </w:rPr>
        <w:t>default</w:t>
      </w:r>
      <w:r w:rsidRPr="00EA756E">
        <w:rPr>
          <w:rFonts w:ascii="Times New Roman" w:hAnsi="Times New Roman" w:cs="Times New Roman"/>
          <w:sz w:val="20"/>
          <w:szCs w:val="20"/>
        </w:rPr>
        <w:t xml:space="preserve">nya. Ventilasi dan rugi-rugi diabaikan dan atau diasumsikan </w:t>
      </w:r>
      <w:r w:rsidRPr="00EA756E">
        <w:rPr>
          <w:rFonts w:ascii="Times New Roman" w:hAnsi="Times New Roman" w:cs="Times New Roman"/>
          <w:i/>
          <w:iCs/>
          <w:sz w:val="20"/>
          <w:szCs w:val="20"/>
        </w:rPr>
        <w:t>iso thermal</w:t>
      </w:r>
      <w:r w:rsidRPr="00EA756E">
        <w:rPr>
          <w:rFonts w:ascii="Times New Roman" w:hAnsi="Times New Roman" w:cs="Times New Roman"/>
          <w:sz w:val="20"/>
          <w:szCs w:val="20"/>
        </w:rPr>
        <w:t xml:space="preserve"> [12,21,27].</w:t>
      </w:r>
    </w:p>
    <w:p w:rsidR="00B86936" w:rsidRPr="00EA756E" w:rsidRDefault="00B86936" w:rsidP="00A628D9">
      <w:pPr>
        <w:pStyle w:val="ListParagraph"/>
        <w:ind w:left="540"/>
        <w:jc w:val="both"/>
        <w:rPr>
          <w:rFonts w:ascii="Times New Roman" w:hAnsi="Times New Roman" w:cs="Times New Roman"/>
          <w:sz w:val="20"/>
          <w:szCs w:val="20"/>
        </w:rPr>
      </w:pPr>
    </w:p>
    <w:p w:rsidR="00B86936" w:rsidRPr="00EA756E" w:rsidRDefault="00B86936" w:rsidP="00A628D9">
      <w:pPr>
        <w:pStyle w:val="ListParagraph"/>
        <w:numPr>
          <w:ilvl w:val="0"/>
          <w:numId w:val="8"/>
        </w:numPr>
        <w:ind w:hanging="540"/>
        <w:jc w:val="both"/>
        <w:rPr>
          <w:rFonts w:ascii="Times New Roman" w:hAnsi="Times New Roman" w:cs="Times New Roman"/>
          <w:b/>
          <w:bCs/>
          <w:sz w:val="20"/>
          <w:szCs w:val="20"/>
        </w:rPr>
      </w:pPr>
      <w:r w:rsidRPr="00EA756E">
        <w:rPr>
          <w:rFonts w:ascii="Times New Roman" w:hAnsi="Times New Roman" w:cs="Times New Roman"/>
          <w:b/>
          <w:bCs/>
          <w:sz w:val="20"/>
          <w:szCs w:val="20"/>
        </w:rPr>
        <w:t xml:space="preserve">Pemodelan Ruangan (Geometri </w:t>
      </w:r>
      <w:r w:rsidRPr="00EA756E">
        <w:rPr>
          <w:rFonts w:ascii="Times New Roman" w:hAnsi="Times New Roman" w:cs="Times New Roman"/>
          <w:b/>
          <w:bCs/>
          <w:i/>
          <w:iCs/>
          <w:sz w:val="20"/>
          <w:szCs w:val="20"/>
        </w:rPr>
        <w:t>Modeling</w:t>
      </w:r>
      <w:r w:rsidRPr="00EA756E">
        <w:rPr>
          <w:rFonts w:ascii="Times New Roman" w:hAnsi="Times New Roman" w:cs="Times New Roman"/>
          <w:b/>
          <w:bCs/>
          <w:sz w:val="20"/>
          <w:szCs w:val="20"/>
        </w:rPr>
        <w:t xml:space="preserve"> dan Model Ruangan)</w:t>
      </w:r>
    </w:p>
    <w:p w:rsidR="00B86936" w:rsidRPr="00EA756E" w:rsidRDefault="00B86936" w:rsidP="00A628D9">
      <w:pPr>
        <w:jc w:val="both"/>
        <w:rPr>
          <w:rFonts w:ascii="Times New Roman" w:hAnsi="Times New Roman" w:cs="Times New Roman"/>
          <w:sz w:val="20"/>
          <w:szCs w:val="20"/>
        </w:rPr>
      </w:pPr>
      <w:r w:rsidRPr="00EA756E">
        <w:rPr>
          <w:rFonts w:ascii="Times New Roman" w:hAnsi="Times New Roman" w:cs="Times New Roman"/>
          <w:sz w:val="20"/>
          <w:szCs w:val="20"/>
        </w:rPr>
        <w:t xml:space="preserve">Agar dapat memodelkan dan mensimulasikan dengan menggunakan </w:t>
      </w:r>
      <w:r w:rsidRPr="00EA756E">
        <w:rPr>
          <w:rFonts w:ascii="Times New Roman" w:hAnsi="Times New Roman" w:cs="Times New Roman"/>
          <w:i/>
          <w:iCs/>
          <w:sz w:val="20"/>
          <w:szCs w:val="20"/>
        </w:rPr>
        <w:t>ANSYS</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FLUENT</w:t>
      </w:r>
      <w:r w:rsidRPr="00EA756E">
        <w:rPr>
          <w:rFonts w:ascii="Times New Roman" w:hAnsi="Times New Roman" w:cs="Times New Roman"/>
          <w:sz w:val="20"/>
          <w:szCs w:val="20"/>
        </w:rPr>
        <w:t>, model geometri harus terlebih dahulu dibuat serta berbagai parameter simulasi harus terlebih dulu ditentukan. Perangkat Lunak</w:t>
      </w:r>
      <w:r w:rsidRPr="00EA756E">
        <w:rPr>
          <w:rFonts w:ascii="Times New Roman" w:hAnsi="Times New Roman" w:cs="Times New Roman"/>
          <w:i/>
          <w:iCs/>
          <w:sz w:val="20"/>
          <w:szCs w:val="20"/>
        </w:rPr>
        <w:t xml:space="preserve"> CFD</w:t>
      </w:r>
      <w:r w:rsidRPr="00EA756E">
        <w:rPr>
          <w:rFonts w:ascii="Times New Roman" w:hAnsi="Times New Roman" w:cs="Times New Roman"/>
          <w:i/>
          <w:sz w:val="20"/>
          <w:szCs w:val="20"/>
        </w:rPr>
        <w:t xml:space="preserve"> ANSYS Workbench FLUENT v.13</w:t>
      </w:r>
      <w:r w:rsidRPr="00EA756E">
        <w:rPr>
          <w:rFonts w:ascii="Times New Roman" w:hAnsi="Times New Roman" w:cs="Times New Roman"/>
          <w:sz w:val="20"/>
          <w:szCs w:val="20"/>
        </w:rPr>
        <w:t xml:space="preserve"> urutannya terdiri dari pembuatan geometri, pembuatan </w:t>
      </w:r>
      <w:r w:rsidRPr="00EA756E">
        <w:rPr>
          <w:rFonts w:ascii="Times New Roman" w:hAnsi="Times New Roman" w:cs="Times New Roman"/>
          <w:i/>
          <w:iCs/>
          <w:sz w:val="20"/>
          <w:szCs w:val="20"/>
        </w:rPr>
        <w:t xml:space="preserve">meshing </w:t>
      </w:r>
      <w:r w:rsidRPr="00EA756E">
        <w:rPr>
          <w:rFonts w:ascii="Times New Roman" w:hAnsi="Times New Roman" w:cs="Times New Roman"/>
          <w:sz w:val="20"/>
          <w:szCs w:val="20"/>
        </w:rPr>
        <w:t xml:space="preserve">atau </w:t>
      </w:r>
      <w:r w:rsidRPr="00EA756E">
        <w:rPr>
          <w:rFonts w:ascii="Times New Roman" w:hAnsi="Times New Roman" w:cs="Times New Roman"/>
          <w:i/>
          <w:iCs/>
          <w:sz w:val="20"/>
          <w:szCs w:val="20"/>
        </w:rPr>
        <w:t>grid</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set up</w:t>
      </w:r>
      <w:r w:rsidRPr="00EA756E">
        <w:rPr>
          <w:rFonts w:ascii="Times New Roman" w:hAnsi="Times New Roman" w:cs="Times New Roman"/>
          <w:sz w:val="20"/>
          <w:szCs w:val="20"/>
        </w:rPr>
        <w:t xml:space="preserve"> kondisi problem serta </w:t>
      </w:r>
      <w:r w:rsidRPr="00EA756E">
        <w:rPr>
          <w:rFonts w:ascii="Times New Roman" w:hAnsi="Times New Roman" w:cs="Times New Roman"/>
          <w:i/>
          <w:iCs/>
          <w:sz w:val="20"/>
          <w:szCs w:val="20"/>
        </w:rPr>
        <w:t>solution</w:t>
      </w:r>
      <w:r w:rsidRPr="00EA756E">
        <w:rPr>
          <w:rFonts w:ascii="Times New Roman" w:hAnsi="Times New Roman" w:cs="Times New Roman"/>
          <w:sz w:val="20"/>
          <w:szCs w:val="20"/>
        </w:rPr>
        <w:t xml:space="preserve"> dan </w:t>
      </w:r>
      <w:r w:rsidRPr="00EA756E">
        <w:rPr>
          <w:rFonts w:ascii="Times New Roman" w:hAnsi="Times New Roman" w:cs="Times New Roman"/>
          <w:i/>
          <w:iCs/>
          <w:sz w:val="20"/>
          <w:szCs w:val="20"/>
        </w:rPr>
        <w:t>results</w:t>
      </w:r>
      <w:r w:rsidRPr="00EA756E">
        <w:rPr>
          <w:rFonts w:ascii="Times New Roman" w:hAnsi="Times New Roman" w:cs="Times New Roman"/>
          <w:sz w:val="20"/>
          <w:szCs w:val="20"/>
        </w:rPr>
        <w:t xml:space="preserve">. Dikarenakan untuk mempermudah dalam pengerjaan dan model geometri yang tidak terlalu rumit serta penulis lebih familier pembuatan model langsung di </w:t>
      </w:r>
      <w:r w:rsidRPr="00EA756E">
        <w:rPr>
          <w:rFonts w:ascii="Times New Roman" w:hAnsi="Times New Roman" w:cs="Times New Roman"/>
          <w:i/>
          <w:iCs/>
          <w:sz w:val="20"/>
          <w:szCs w:val="20"/>
        </w:rPr>
        <w:t>ANSYS Workbench</w:t>
      </w:r>
      <w:r w:rsidRPr="00EA756E">
        <w:rPr>
          <w:rFonts w:ascii="Times New Roman" w:hAnsi="Times New Roman" w:cs="Times New Roman"/>
          <w:sz w:val="20"/>
          <w:szCs w:val="20"/>
        </w:rPr>
        <w:t xml:space="preserve">. Pada </w:t>
      </w:r>
      <w:r w:rsidRPr="00EA756E">
        <w:rPr>
          <w:rFonts w:ascii="Times New Roman" w:hAnsi="Times New Roman" w:cs="Times New Roman"/>
          <w:i/>
          <w:sz w:val="20"/>
          <w:szCs w:val="20"/>
        </w:rPr>
        <w:t>ANSYS Workbench</w:t>
      </w:r>
      <w:r w:rsidRPr="00EA756E">
        <w:rPr>
          <w:rFonts w:ascii="Times New Roman" w:hAnsi="Times New Roman" w:cs="Times New Roman"/>
          <w:sz w:val="20"/>
          <w:szCs w:val="20"/>
        </w:rPr>
        <w:t xml:space="preserve"> sendiri terdapat </w:t>
      </w:r>
      <w:r w:rsidRPr="00EA756E">
        <w:rPr>
          <w:rFonts w:ascii="Times New Roman" w:hAnsi="Times New Roman" w:cs="Times New Roman"/>
          <w:i/>
          <w:sz w:val="20"/>
          <w:szCs w:val="20"/>
        </w:rPr>
        <w:t>Design Modeler (DM)</w:t>
      </w:r>
      <w:r w:rsidRPr="00EA756E">
        <w:rPr>
          <w:rFonts w:ascii="Times New Roman" w:hAnsi="Times New Roman" w:cs="Times New Roman"/>
          <w:sz w:val="20"/>
          <w:szCs w:val="20"/>
        </w:rPr>
        <w:t xml:space="preserve"> yang berfungsi untuk membuat model geometri, setelah itu lalu melakukan </w:t>
      </w:r>
      <w:r w:rsidRPr="00EA756E">
        <w:rPr>
          <w:rFonts w:ascii="Times New Roman" w:hAnsi="Times New Roman" w:cs="Times New Roman"/>
          <w:i/>
          <w:iCs/>
          <w:sz w:val="20"/>
          <w:szCs w:val="20"/>
        </w:rPr>
        <w:t>meshing</w:t>
      </w:r>
      <w:r w:rsidRPr="00EA756E">
        <w:rPr>
          <w:rFonts w:ascii="Times New Roman" w:hAnsi="Times New Roman" w:cs="Times New Roman"/>
          <w:sz w:val="20"/>
          <w:szCs w:val="20"/>
        </w:rPr>
        <w:t xml:space="preserve"> pada model, dan mendefinisikan bidang operasi pada model. Berbagai parameter pada </w:t>
      </w:r>
      <w:r w:rsidRPr="00EA756E">
        <w:rPr>
          <w:rFonts w:ascii="Times New Roman" w:hAnsi="Times New Roman" w:cs="Times New Roman"/>
          <w:i/>
          <w:iCs/>
          <w:sz w:val="20"/>
          <w:szCs w:val="20"/>
        </w:rPr>
        <w:t>FLUENT</w:t>
      </w:r>
      <w:r w:rsidRPr="00EA756E">
        <w:rPr>
          <w:rFonts w:ascii="Times New Roman" w:hAnsi="Times New Roman" w:cs="Times New Roman"/>
          <w:sz w:val="20"/>
          <w:szCs w:val="20"/>
        </w:rPr>
        <w:t xml:space="preserve"> harus ditentukan sebelum dapat melakukan proses iterasi (tebakan) oleh komputer. Parameter yang harus ditentukan antara lain: formulasi </w:t>
      </w:r>
      <w:r w:rsidRPr="00EA756E">
        <w:rPr>
          <w:rFonts w:ascii="Times New Roman" w:hAnsi="Times New Roman" w:cs="Times New Roman"/>
          <w:i/>
          <w:iCs/>
          <w:sz w:val="20"/>
          <w:szCs w:val="20"/>
        </w:rPr>
        <w:t>solver</w:t>
      </w:r>
      <w:r w:rsidRPr="00EA756E">
        <w:rPr>
          <w:rFonts w:ascii="Times New Roman" w:hAnsi="Times New Roman" w:cs="Times New Roman"/>
          <w:sz w:val="20"/>
          <w:szCs w:val="20"/>
        </w:rPr>
        <w:t xml:space="preserve">, kondisi batas, model turbulensi, sifat-sifat material properties, dan kondisi operasi.  </w:t>
      </w:r>
    </w:p>
    <w:p w:rsidR="00B86936" w:rsidRPr="00EA756E" w:rsidRDefault="00B86936" w:rsidP="00A628D9">
      <w:pPr>
        <w:pStyle w:val="ListParagraph"/>
        <w:ind w:left="0"/>
        <w:jc w:val="both"/>
        <w:rPr>
          <w:rFonts w:ascii="Times New Roman" w:hAnsi="Times New Roman" w:cs="Times New Roman"/>
          <w:sz w:val="20"/>
          <w:szCs w:val="20"/>
        </w:rPr>
      </w:pPr>
      <w:r w:rsidRPr="00EA756E">
        <w:rPr>
          <w:rFonts w:ascii="Times New Roman" w:hAnsi="Times New Roman" w:cs="Times New Roman"/>
          <w:sz w:val="20"/>
          <w:szCs w:val="20"/>
        </w:rPr>
        <w:t>Keseluruhan proses pembuatan model geometri ruangan dilakukan dengan menggunakan program</w:t>
      </w:r>
      <w:r w:rsidRPr="00EA756E">
        <w:rPr>
          <w:rFonts w:ascii="Times New Roman" w:hAnsi="Times New Roman" w:cs="Times New Roman"/>
          <w:i/>
          <w:iCs/>
          <w:sz w:val="20"/>
          <w:szCs w:val="20"/>
        </w:rPr>
        <w:t xml:space="preserve"> CFD </w:t>
      </w:r>
      <w:r w:rsidRPr="00EA756E">
        <w:rPr>
          <w:rFonts w:ascii="Times New Roman" w:hAnsi="Times New Roman" w:cs="Times New Roman"/>
          <w:i/>
          <w:sz w:val="20"/>
          <w:szCs w:val="20"/>
        </w:rPr>
        <w:t>ANSYS Workbench v.13</w:t>
      </w:r>
      <w:r w:rsidRPr="00EA756E">
        <w:rPr>
          <w:rFonts w:ascii="Times New Roman" w:hAnsi="Times New Roman" w:cs="Times New Roman"/>
          <w:sz w:val="20"/>
          <w:szCs w:val="20"/>
        </w:rPr>
        <w:t xml:space="preserve"> dimulai dari </w:t>
      </w:r>
      <w:r w:rsidRPr="00EA756E">
        <w:rPr>
          <w:rFonts w:ascii="Times New Roman" w:hAnsi="Times New Roman" w:cs="Times New Roman"/>
          <w:i/>
          <w:sz w:val="20"/>
          <w:szCs w:val="20"/>
        </w:rPr>
        <w:t>ANSYS Design Modeler</w:t>
      </w:r>
      <w:r w:rsidRPr="00EA756E">
        <w:rPr>
          <w:rFonts w:ascii="Times New Roman" w:hAnsi="Times New Roman" w:cs="Times New Roman"/>
          <w:sz w:val="20"/>
          <w:szCs w:val="20"/>
        </w:rPr>
        <w:t xml:space="preserve"> untuk pembuatan ruangan 2D, proses </w:t>
      </w:r>
      <w:r w:rsidRPr="00EA756E">
        <w:rPr>
          <w:rFonts w:ascii="Times New Roman" w:hAnsi="Times New Roman" w:cs="Times New Roman"/>
          <w:i/>
          <w:sz w:val="20"/>
          <w:szCs w:val="20"/>
        </w:rPr>
        <w:t xml:space="preserve">meshing </w:t>
      </w:r>
      <w:r w:rsidRPr="00EA756E">
        <w:rPr>
          <w:rFonts w:ascii="Times New Roman" w:hAnsi="Times New Roman" w:cs="Times New Roman"/>
          <w:iCs/>
          <w:sz w:val="20"/>
          <w:szCs w:val="20"/>
        </w:rPr>
        <w:t>d</w:t>
      </w:r>
      <w:r w:rsidRPr="00EA756E">
        <w:rPr>
          <w:rFonts w:ascii="Times New Roman" w:hAnsi="Times New Roman" w:cs="Times New Roman"/>
          <w:sz w:val="20"/>
          <w:szCs w:val="20"/>
        </w:rPr>
        <w:t xml:space="preserve">engan </w:t>
      </w:r>
      <w:r w:rsidRPr="00EA756E">
        <w:rPr>
          <w:rFonts w:ascii="Times New Roman" w:hAnsi="Times New Roman" w:cs="Times New Roman"/>
          <w:i/>
          <w:iCs/>
          <w:sz w:val="20"/>
          <w:szCs w:val="20"/>
        </w:rPr>
        <w:t xml:space="preserve">ANSYS meshing ICEM CFD, solver </w:t>
      </w:r>
      <w:r w:rsidRPr="00EA756E">
        <w:rPr>
          <w:rFonts w:ascii="Times New Roman" w:hAnsi="Times New Roman" w:cs="Times New Roman"/>
          <w:sz w:val="20"/>
          <w:szCs w:val="20"/>
        </w:rPr>
        <w:t xml:space="preserve">dengan </w:t>
      </w:r>
      <w:r w:rsidRPr="00EA756E">
        <w:rPr>
          <w:rFonts w:ascii="Times New Roman" w:hAnsi="Times New Roman" w:cs="Times New Roman"/>
          <w:i/>
          <w:iCs/>
          <w:sz w:val="20"/>
          <w:szCs w:val="20"/>
        </w:rPr>
        <w:t xml:space="preserve">ANSYS FLUENT </w:t>
      </w:r>
      <w:r w:rsidRPr="00EA756E">
        <w:rPr>
          <w:rFonts w:ascii="Times New Roman" w:hAnsi="Times New Roman" w:cs="Times New Roman"/>
          <w:sz w:val="20"/>
          <w:szCs w:val="20"/>
        </w:rPr>
        <w:t xml:space="preserve">sampai proses akhir </w:t>
      </w:r>
      <w:r w:rsidRPr="00EA756E">
        <w:rPr>
          <w:rFonts w:ascii="Times New Roman" w:hAnsi="Times New Roman" w:cs="Times New Roman"/>
          <w:i/>
          <w:iCs/>
          <w:sz w:val="20"/>
          <w:szCs w:val="20"/>
        </w:rPr>
        <w:t xml:space="preserve">post processing </w:t>
      </w:r>
      <w:r w:rsidRPr="00EA756E">
        <w:rPr>
          <w:rFonts w:ascii="Times New Roman" w:hAnsi="Times New Roman" w:cs="Times New Roman"/>
          <w:sz w:val="20"/>
          <w:szCs w:val="20"/>
        </w:rPr>
        <w:t xml:space="preserve">dengan perangkat </w:t>
      </w:r>
      <w:r w:rsidRPr="00EA756E">
        <w:rPr>
          <w:rFonts w:ascii="Times New Roman" w:hAnsi="Times New Roman" w:cs="Times New Roman"/>
          <w:i/>
          <w:iCs/>
          <w:sz w:val="20"/>
          <w:szCs w:val="20"/>
        </w:rPr>
        <w:t>CFD post</w:t>
      </w:r>
      <w:r w:rsidRPr="00EA756E">
        <w:rPr>
          <w:rFonts w:ascii="Times New Roman" w:hAnsi="Times New Roman" w:cs="Times New Roman"/>
          <w:sz w:val="20"/>
          <w:szCs w:val="20"/>
        </w:rPr>
        <w:t>. Model yang dibuat pada penelitian ini berupa model 2D</w:t>
      </w:r>
      <w:r w:rsidRPr="00EA756E">
        <w:rPr>
          <w:rFonts w:ascii="Times New Roman" w:hAnsi="Times New Roman" w:cs="Times New Roman"/>
          <w:i/>
          <w:iCs/>
          <w:sz w:val="20"/>
          <w:szCs w:val="20"/>
        </w:rPr>
        <w:t xml:space="preserve"> </w:t>
      </w:r>
      <w:r w:rsidRPr="00EA756E">
        <w:rPr>
          <w:rFonts w:ascii="Times New Roman" w:hAnsi="Times New Roman" w:cs="Times New Roman"/>
          <w:sz w:val="20"/>
          <w:szCs w:val="20"/>
        </w:rPr>
        <w:t>dari permukaan ruangan bagian samping.</w:t>
      </w:r>
    </w:p>
    <w:p w:rsidR="00B86936" w:rsidRPr="00EA756E" w:rsidRDefault="00B86936" w:rsidP="00A628D9">
      <w:pPr>
        <w:jc w:val="both"/>
        <w:rPr>
          <w:rFonts w:ascii="Times New Roman" w:hAnsi="Times New Roman" w:cs="Times New Roman"/>
          <w:sz w:val="20"/>
          <w:szCs w:val="20"/>
        </w:rPr>
      </w:pPr>
      <w:r w:rsidRPr="00EA756E">
        <w:rPr>
          <w:rFonts w:ascii="Times New Roman" w:hAnsi="Times New Roman" w:cs="Times New Roman"/>
          <w:sz w:val="20"/>
          <w:szCs w:val="20"/>
        </w:rPr>
        <w:t>Simulasi kebocoran refrigeran pada unit pengondisian udara ke dalam suatu ruangan ini menggunakan metode analisis 2D (dua dimensi). Model 2D dipilih karena geometri sistem ruangan yang diasumsikan mengalami kebocoran (</w:t>
      </w:r>
      <w:r w:rsidRPr="00EA756E">
        <w:rPr>
          <w:rFonts w:ascii="Times New Roman" w:hAnsi="Times New Roman" w:cs="Times New Roman"/>
          <w:i/>
          <w:iCs/>
          <w:sz w:val="20"/>
          <w:szCs w:val="20"/>
        </w:rPr>
        <w:t>leakage</w:t>
      </w:r>
      <w:r w:rsidRPr="00EA756E">
        <w:rPr>
          <w:rFonts w:ascii="Times New Roman" w:hAnsi="Times New Roman" w:cs="Times New Roman"/>
          <w:sz w:val="20"/>
          <w:szCs w:val="20"/>
        </w:rPr>
        <w:t xml:space="preserve">) relatif lebih mudah dan sederhana. Geometri ruangan yang disimulasikan berbentuk balok kotak sederhana (yang dipasang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Menurut penulis (red: peneliti) sendiri kesederhanaan geometri ruangan tersebut membuat hasil yang akan disimulasikan antara 2D dan 3D tidak akan jauh berbeda. Model 2D lebih menguntungkan dari segi komputasional mengingat jumlah </w:t>
      </w:r>
      <w:r w:rsidRPr="00EA756E">
        <w:rPr>
          <w:rFonts w:ascii="Times New Roman" w:hAnsi="Times New Roman" w:cs="Times New Roman"/>
          <w:i/>
          <w:iCs/>
          <w:sz w:val="20"/>
          <w:szCs w:val="20"/>
        </w:rPr>
        <w:t xml:space="preserve">grid </w:t>
      </w:r>
      <w:r w:rsidRPr="00EA756E">
        <w:rPr>
          <w:rFonts w:ascii="Times New Roman" w:hAnsi="Times New Roman" w:cs="Times New Roman"/>
          <w:iCs/>
          <w:sz w:val="20"/>
          <w:szCs w:val="20"/>
        </w:rPr>
        <w:t>atau</w:t>
      </w:r>
      <w:r w:rsidRPr="00EA756E">
        <w:rPr>
          <w:rFonts w:ascii="Times New Roman" w:hAnsi="Times New Roman" w:cs="Times New Roman"/>
          <w:i/>
          <w:iCs/>
          <w:sz w:val="20"/>
          <w:szCs w:val="20"/>
        </w:rPr>
        <w:t xml:space="preserve"> mesh</w:t>
      </w:r>
      <w:r w:rsidRPr="00EA756E">
        <w:rPr>
          <w:rFonts w:ascii="Times New Roman" w:hAnsi="Times New Roman" w:cs="Times New Roman"/>
          <w:sz w:val="20"/>
          <w:szCs w:val="20"/>
        </w:rPr>
        <w:t xml:space="preserve"> yang lebih sedikit dibanding model 3D </w:t>
      </w:r>
      <w:r w:rsidRPr="00EA756E">
        <w:rPr>
          <w:rFonts w:ascii="Times New Roman" w:hAnsi="Times New Roman" w:cs="Times New Roman"/>
          <w:sz w:val="20"/>
          <w:szCs w:val="20"/>
        </w:rPr>
        <w:lastRenderedPageBreak/>
        <w:t xml:space="preserve">sehingga perhitungan pada proses iterasi dapat dilakukan lebih cepat dengan konsumsi memori komputer yang lebih rendah, disamping itu juga hasil analisis dari 2D akan lebih memudahkan dibandingkan dengan model simulasi 3D. </w:t>
      </w:r>
    </w:p>
    <w:p w:rsidR="00B86936" w:rsidRPr="00EA756E" w:rsidRDefault="00B86936" w:rsidP="00A628D9">
      <w:pPr>
        <w:jc w:val="both"/>
        <w:rPr>
          <w:rFonts w:ascii="Times New Roman" w:hAnsi="Times New Roman" w:cs="Times New Roman"/>
          <w:color w:val="FF0000"/>
          <w:sz w:val="20"/>
          <w:szCs w:val="20"/>
        </w:rPr>
      </w:pPr>
      <w:r w:rsidRPr="00EA756E">
        <w:rPr>
          <w:rFonts w:ascii="Times New Roman" w:hAnsi="Times New Roman" w:cs="Times New Roman"/>
          <w:sz w:val="20"/>
          <w:szCs w:val="20"/>
        </w:rPr>
        <w:t>Model geometri ruangan diasumsikan dengan standar ruangan panjang x lebar x tinggi (4 m x 4 m x 3 m) dengan luas 4 m x 3 m = 16 m</w:t>
      </w:r>
      <w:r w:rsidRPr="00EA756E">
        <w:rPr>
          <w:rFonts w:ascii="Times New Roman" w:hAnsi="Times New Roman" w:cs="Times New Roman"/>
          <w:sz w:val="20"/>
          <w:szCs w:val="20"/>
          <w:vertAlign w:val="superscript"/>
        </w:rPr>
        <w:t>2</w:t>
      </w:r>
      <w:r w:rsidRPr="00EA756E">
        <w:rPr>
          <w:rFonts w:ascii="Times New Roman" w:hAnsi="Times New Roman" w:cs="Times New Roman"/>
          <w:sz w:val="20"/>
          <w:szCs w:val="20"/>
        </w:rPr>
        <w:t>,</w:t>
      </w:r>
      <w:r w:rsidRPr="00EA756E">
        <w:rPr>
          <w:rFonts w:ascii="Times New Roman" w:hAnsi="Times New Roman" w:cs="Times New Roman"/>
          <w:sz w:val="20"/>
          <w:szCs w:val="20"/>
          <w:vertAlign w:val="superscript"/>
        </w:rPr>
        <w:t xml:space="preserve"> </w:t>
      </w:r>
      <w:r w:rsidRPr="00EA756E">
        <w:rPr>
          <w:rFonts w:ascii="Times New Roman" w:hAnsi="Times New Roman" w:cs="Times New Roman"/>
          <w:sz w:val="20"/>
          <w:szCs w:val="20"/>
        </w:rPr>
        <w:t>dan memiliki volume 4 m x 4 m x 3 m = 48 m</w:t>
      </w:r>
      <w:r w:rsidRPr="00EA756E">
        <w:rPr>
          <w:rFonts w:ascii="Times New Roman" w:hAnsi="Times New Roman" w:cs="Times New Roman"/>
          <w:sz w:val="20"/>
          <w:szCs w:val="20"/>
          <w:vertAlign w:val="superscript"/>
        </w:rPr>
        <w:t>3</w:t>
      </w:r>
      <w:r w:rsidRPr="00EA756E">
        <w:rPr>
          <w:rFonts w:ascii="Times New Roman" w:hAnsi="Times New Roman" w:cs="Times New Roman"/>
          <w:sz w:val="20"/>
          <w:szCs w:val="20"/>
        </w:rPr>
        <w:t>, adapun penggunaan ruangan dengan dimensi tersebut biasanya untuk ruangan kecil keluarga, mushola, apartemen atau kamar hotel. Untuk perhitungan beban pendingin ruangan digunakan metode hitung cepat (</w:t>
      </w:r>
      <w:r w:rsidRPr="00EA756E">
        <w:rPr>
          <w:rFonts w:ascii="Times New Roman" w:hAnsi="Times New Roman" w:cs="Times New Roman"/>
          <w:i/>
          <w:iCs/>
          <w:sz w:val="20"/>
          <w:szCs w:val="20"/>
        </w:rPr>
        <w:t>rule of tumb</w:t>
      </w:r>
      <w:r w:rsidRPr="00EA756E">
        <w:rPr>
          <w:rFonts w:ascii="Times New Roman" w:hAnsi="Times New Roman" w:cs="Times New Roman"/>
          <w:sz w:val="20"/>
          <w:szCs w:val="20"/>
        </w:rPr>
        <w:t xml:space="preserve">). Di mana ukuran luas (A) 4 m x 3 m akan ekuivalen dengan besaran 1 </w:t>
      </w:r>
      <w:r w:rsidRPr="00EA756E">
        <w:rPr>
          <w:rFonts w:ascii="Times New Roman" w:hAnsi="Times New Roman" w:cs="Times New Roman"/>
          <w:i/>
          <w:iCs/>
          <w:sz w:val="20"/>
          <w:szCs w:val="20"/>
        </w:rPr>
        <w:t>PK</w:t>
      </w:r>
      <w:r w:rsidRPr="00EA756E">
        <w:rPr>
          <w:rFonts w:ascii="Times New Roman" w:hAnsi="Times New Roman" w:cs="Times New Roman"/>
          <w:sz w:val="20"/>
          <w:szCs w:val="20"/>
        </w:rPr>
        <w:t xml:space="preserve"> pada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[14].</w:t>
      </w:r>
    </w:p>
    <w:p w:rsidR="00B86936" w:rsidRPr="00EA756E" w:rsidRDefault="00B86936" w:rsidP="00A628D9">
      <w:pPr>
        <w:pStyle w:val="ListParagraph"/>
        <w:numPr>
          <w:ilvl w:val="0"/>
          <w:numId w:val="8"/>
        </w:numPr>
        <w:ind w:hanging="540"/>
        <w:jc w:val="both"/>
        <w:rPr>
          <w:rFonts w:ascii="Times New Roman" w:hAnsi="Times New Roman" w:cs="Times New Roman"/>
          <w:b/>
          <w:bCs/>
          <w:noProof/>
          <w:sz w:val="20"/>
          <w:szCs w:val="20"/>
        </w:rPr>
      </w:pPr>
      <w:r w:rsidRPr="00EA756E">
        <w:rPr>
          <w:rFonts w:ascii="Times New Roman" w:hAnsi="Times New Roman" w:cs="Times New Roman"/>
          <w:b/>
          <w:bCs/>
          <w:noProof/>
          <w:sz w:val="20"/>
          <w:szCs w:val="20"/>
        </w:rPr>
        <w:t>Skema Geometri Ruangan (2D) yang Akan Disimulasikan</w:t>
      </w:r>
    </w:p>
    <w:p w:rsidR="00B86936" w:rsidRPr="00EA756E" w:rsidRDefault="00B86936" w:rsidP="00194C7F">
      <w:pPr>
        <w:pStyle w:val="ListParagraph"/>
        <w:spacing w:line="240" w:lineRule="auto"/>
        <w:jc w:val="both"/>
        <w:rPr>
          <w:rFonts w:ascii="Times New Roman" w:hAnsi="Times New Roman" w:cs="Times New Roman"/>
          <w:b/>
          <w:bCs/>
          <w:noProof/>
          <w:sz w:val="20"/>
          <w:szCs w:val="20"/>
        </w:rPr>
      </w:pPr>
    </w:p>
    <w:p w:rsidR="00B86936" w:rsidRPr="00EA756E" w:rsidRDefault="00B86936" w:rsidP="00A628D9">
      <w:pPr>
        <w:pStyle w:val="ListParagraph"/>
        <w:ind w:left="0"/>
        <w:jc w:val="both"/>
        <w:rPr>
          <w:rFonts w:ascii="Times New Roman" w:hAnsi="Times New Roman" w:cs="Times New Roman"/>
          <w:noProof/>
          <w:sz w:val="20"/>
          <w:szCs w:val="20"/>
        </w:rPr>
      </w:pPr>
      <w:r w:rsidRPr="00EA756E">
        <w:rPr>
          <w:rFonts w:ascii="Times New Roman" w:hAnsi="Times New Roman" w:cs="Times New Roman"/>
          <w:noProof/>
          <w:sz w:val="20"/>
          <w:szCs w:val="20"/>
        </w:rPr>
        <w:t>Langkah sebelum melakukan pemodelan kebocoran pada ruangan adalah penentuan dimensi dan bentuk ruangan yang akan disimulasikan. Adapun geometri ruangan untuk simulasi dalam penelitian ini digunakan beberapa parameter-parameter asumsi yang ditunjukan pada Tabel III.1 sebagai berikut:</w:t>
      </w:r>
    </w:p>
    <w:p w:rsidR="005839B6" w:rsidRPr="00EA756E" w:rsidRDefault="005839B6" w:rsidP="00A628D9">
      <w:pPr>
        <w:pStyle w:val="ListParagraph"/>
        <w:ind w:left="0"/>
        <w:jc w:val="both"/>
        <w:rPr>
          <w:rFonts w:ascii="Times New Roman" w:hAnsi="Times New Roman" w:cs="Times New Roman"/>
          <w:noProof/>
          <w:sz w:val="20"/>
          <w:szCs w:val="20"/>
        </w:rPr>
      </w:pPr>
    </w:p>
    <w:p w:rsidR="00B86936" w:rsidRPr="00EA756E" w:rsidRDefault="00C32DCB" w:rsidP="005839B6">
      <w:pPr>
        <w:pStyle w:val="ListParagraph"/>
        <w:ind w:left="0"/>
        <w:jc w:val="center"/>
        <w:rPr>
          <w:rFonts w:ascii="Times New Roman" w:hAnsi="Times New Roman" w:cs="Times New Roman"/>
          <w:noProof/>
          <w:sz w:val="20"/>
          <w:szCs w:val="20"/>
        </w:rPr>
      </w:pPr>
      <w:r w:rsidRPr="00EA756E">
        <w:rPr>
          <w:rFonts w:ascii="Times New Roman" w:hAnsi="Times New Roman" w:cs="Times New Roman"/>
          <w:noProof/>
          <w:sz w:val="20"/>
          <w:szCs w:val="20"/>
          <w:lang w:val="en-US"/>
        </w:rPr>
        <w:drawing>
          <wp:anchor distT="0" distB="0" distL="114300" distR="114300" simplePos="0" relativeHeight="251671552" behindDoc="0" locked="0" layoutInCell="1" allowOverlap="1">
            <wp:simplePos x="0" y="0"/>
            <wp:positionH relativeFrom="column">
              <wp:posOffset>1657350</wp:posOffset>
            </wp:positionH>
            <wp:positionV relativeFrom="paragraph">
              <wp:posOffset>280035</wp:posOffset>
            </wp:positionV>
            <wp:extent cx="2619375" cy="1143000"/>
            <wp:effectExtent l="19050" t="0" r="952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r="1626"/>
                    <a:stretch>
                      <a:fillRect/>
                    </a:stretch>
                  </pic:blipFill>
                  <pic:spPr bwMode="auto">
                    <a:xfrm>
                      <a:off x="0" y="0"/>
                      <a:ext cx="2619375" cy="1143000"/>
                    </a:xfrm>
                    <a:prstGeom prst="rect">
                      <a:avLst/>
                    </a:prstGeom>
                    <a:noFill/>
                    <a:ln w="9525">
                      <a:noFill/>
                      <a:miter lim="800000"/>
                      <a:headEnd/>
                      <a:tailEnd/>
                    </a:ln>
                  </pic:spPr>
                </pic:pic>
              </a:graphicData>
            </a:graphic>
          </wp:anchor>
        </w:drawing>
      </w:r>
      <w:r w:rsidR="00B86936" w:rsidRPr="00EA756E">
        <w:rPr>
          <w:rFonts w:ascii="Times New Roman" w:hAnsi="Times New Roman" w:cs="Times New Roman"/>
          <w:noProof/>
          <w:sz w:val="20"/>
          <w:szCs w:val="20"/>
        </w:rPr>
        <w:t xml:space="preserve">Tabel </w:t>
      </w:r>
      <w:r w:rsidR="0000012D">
        <w:rPr>
          <w:rFonts w:ascii="Times New Roman" w:hAnsi="Times New Roman" w:cs="Times New Roman"/>
          <w:noProof/>
          <w:sz w:val="20"/>
          <w:szCs w:val="20"/>
          <w:lang w:val="en-US"/>
        </w:rPr>
        <w:t>2.</w:t>
      </w:r>
      <w:r w:rsidR="00B86936" w:rsidRPr="00EA756E">
        <w:rPr>
          <w:rFonts w:ascii="Times New Roman" w:hAnsi="Times New Roman" w:cs="Times New Roman"/>
          <w:b/>
          <w:bCs/>
          <w:noProof/>
          <w:sz w:val="20"/>
          <w:szCs w:val="20"/>
        </w:rPr>
        <w:t xml:space="preserve"> </w:t>
      </w:r>
      <w:r w:rsidR="00B86936" w:rsidRPr="00EA756E">
        <w:rPr>
          <w:rFonts w:ascii="Times New Roman" w:hAnsi="Times New Roman" w:cs="Times New Roman"/>
          <w:noProof/>
          <w:sz w:val="20"/>
          <w:szCs w:val="20"/>
        </w:rPr>
        <w:t>Parameter Geometri Modeling [24]</w:t>
      </w:r>
    </w:p>
    <w:p w:rsidR="00B86936" w:rsidRPr="00EA756E" w:rsidRDefault="00B86936" w:rsidP="00B86936">
      <w:pPr>
        <w:spacing w:line="360" w:lineRule="auto"/>
        <w:jc w:val="both"/>
        <w:rPr>
          <w:rFonts w:ascii="Times New Roman" w:hAnsi="Times New Roman" w:cs="Times New Roman"/>
          <w:sz w:val="20"/>
          <w:szCs w:val="20"/>
        </w:rPr>
      </w:pPr>
    </w:p>
    <w:p w:rsidR="00B86936" w:rsidRPr="00EA756E" w:rsidRDefault="00B86936" w:rsidP="00B86936">
      <w:pPr>
        <w:spacing w:line="360" w:lineRule="auto"/>
        <w:jc w:val="both"/>
        <w:rPr>
          <w:rFonts w:ascii="Times New Roman" w:hAnsi="Times New Roman" w:cs="Times New Roman"/>
          <w:sz w:val="20"/>
          <w:szCs w:val="20"/>
        </w:rPr>
      </w:pPr>
    </w:p>
    <w:p w:rsidR="005839B6" w:rsidRPr="00EA756E" w:rsidRDefault="005839B6" w:rsidP="00B86936">
      <w:pPr>
        <w:spacing w:line="360" w:lineRule="auto"/>
        <w:jc w:val="both"/>
        <w:rPr>
          <w:rFonts w:ascii="Times New Roman" w:hAnsi="Times New Roman" w:cs="Times New Roman"/>
          <w:sz w:val="20"/>
          <w:szCs w:val="20"/>
        </w:rPr>
      </w:pPr>
    </w:p>
    <w:p w:rsidR="005839B6" w:rsidRPr="00EA756E" w:rsidRDefault="005839B6" w:rsidP="00B86936">
      <w:pPr>
        <w:spacing w:line="360" w:lineRule="auto"/>
        <w:jc w:val="both"/>
        <w:rPr>
          <w:rFonts w:ascii="Times New Roman" w:hAnsi="Times New Roman" w:cs="Times New Roman"/>
          <w:sz w:val="20"/>
          <w:szCs w:val="20"/>
        </w:rPr>
      </w:pPr>
    </w:p>
    <w:p w:rsidR="005839B6" w:rsidRPr="00EA756E" w:rsidRDefault="005839B6" w:rsidP="00B86936">
      <w:pPr>
        <w:spacing w:line="360" w:lineRule="auto"/>
        <w:jc w:val="both"/>
        <w:rPr>
          <w:rFonts w:ascii="Times New Roman" w:hAnsi="Times New Roman" w:cs="Times New Roman"/>
          <w:sz w:val="20"/>
          <w:szCs w:val="20"/>
        </w:rPr>
      </w:pPr>
    </w:p>
    <w:p w:rsidR="005839B6" w:rsidRPr="00EA756E" w:rsidRDefault="00C32DCB" w:rsidP="00B86936">
      <w:pPr>
        <w:spacing w:line="360" w:lineRule="auto"/>
        <w:jc w:val="both"/>
        <w:rPr>
          <w:rFonts w:ascii="Times New Roman" w:hAnsi="Times New Roman" w:cs="Times New Roman"/>
          <w:sz w:val="20"/>
          <w:szCs w:val="20"/>
        </w:rPr>
      </w:pPr>
      <w:r w:rsidRPr="00EA756E">
        <w:rPr>
          <w:rFonts w:ascii="Times New Roman" w:hAnsi="Times New Roman" w:cs="Times New Roman"/>
          <w:noProof/>
          <w:sz w:val="20"/>
          <w:szCs w:val="20"/>
          <w:lang w:val="en-US"/>
        </w:rPr>
        <w:drawing>
          <wp:anchor distT="0" distB="0" distL="114300" distR="114300" simplePos="0" relativeHeight="251675648" behindDoc="0" locked="0" layoutInCell="1" allowOverlap="1">
            <wp:simplePos x="0" y="0"/>
            <wp:positionH relativeFrom="column">
              <wp:posOffset>866775</wp:posOffset>
            </wp:positionH>
            <wp:positionV relativeFrom="paragraph">
              <wp:posOffset>293370</wp:posOffset>
            </wp:positionV>
            <wp:extent cx="4505325" cy="2667000"/>
            <wp:effectExtent l="19050" t="0" r="952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3073" b="2016"/>
                    <a:stretch>
                      <a:fillRect/>
                    </a:stretch>
                  </pic:blipFill>
                  <pic:spPr bwMode="auto">
                    <a:xfrm>
                      <a:off x="0" y="0"/>
                      <a:ext cx="4505325" cy="2667000"/>
                    </a:xfrm>
                    <a:prstGeom prst="rect">
                      <a:avLst/>
                    </a:prstGeom>
                    <a:noFill/>
                    <a:ln w="9525">
                      <a:noFill/>
                      <a:miter lim="800000"/>
                      <a:headEnd/>
                      <a:tailEnd/>
                    </a:ln>
                  </pic:spPr>
                </pic:pic>
              </a:graphicData>
            </a:graphic>
          </wp:anchor>
        </w:drawing>
      </w:r>
    </w:p>
    <w:p w:rsidR="00B672B4" w:rsidRPr="00EA756E" w:rsidRDefault="00B672B4" w:rsidP="00B86936">
      <w:pPr>
        <w:spacing w:line="360" w:lineRule="auto"/>
        <w:jc w:val="both"/>
        <w:rPr>
          <w:rFonts w:ascii="Times New Roman" w:hAnsi="Times New Roman" w:cs="Times New Roman"/>
          <w:sz w:val="20"/>
          <w:szCs w:val="20"/>
        </w:rPr>
      </w:pPr>
    </w:p>
    <w:p w:rsidR="00B86936" w:rsidRPr="00EA756E" w:rsidRDefault="00B86936" w:rsidP="00B86936">
      <w:pPr>
        <w:spacing w:line="360" w:lineRule="auto"/>
        <w:jc w:val="both"/>
        <w:rPr>
          <w:rFonts w:ascii="Times New Roman" w:hAnsi="Times New Roman" w:cs="Times New Roman"/>
          <w:sz w:val="20"/>
          <w:szCs w:val="20"/>
        </w:rPr>
      </w:pPr>
    </w:p>
    <w:p w:rsidR="00B86936" w:rsidRPr="00EA756E" w:rsidRDefault="00B86936" w:rsidP="00B86936">
      <w:pPr>
        <w:spacing w:line="360" w:lineRule="auto"/>
        <w:jc w:val="both"/>
        <w:rPr>
          <w:rFonts w:ascii="Times New Roman" w:hAnsi="Times New Roman" w:cs="Times New Roman"/>
          <w:sz w:val="20"/>
          <w:szCs w:val="20"/>
        </w:rPr>
      </w:pPr>
    </w:p>
    <w:p w:rsidR="00B86936" w:rsidRPr="00EA756E" w:rsidRDefault="00B86936" w:rsidP="00B86936">
      <w:pPr>
        <w:spacing w:line="360" w:lineRule="auto"/>
        <w:jc w:val="both"/>
        <w:rPr>
          <w:rFonts w:ascii="Times New Roman" w:hAnsi="Times New Roman" w:cs="Times New Roman"/>
          <w:sz w:val="20"/>
          <w:szCs w:val="20"/>
        </w:rPr>
      </w:pPr>
    </w:p>
    <w:p w:rsidR="00B86936" w:rsidRPr="00EA756E" w:rsidRDefault="00B86936" w:rsidP="00B86936">
      <w:pPr>
        <w:spacing w:line="360" w:lineRule="auto"/>
        <w:jc w:val="both"/>
        <w:rPr>
          <w:rFonts w:ascii="Times New Roman" w:hAnsi="Times New Roman" w:cs="Times New Roman"/>
          <w:sz w:val="20"/>
          <w:szCs w:val="20"/>
        </w:rPr>
      </w:pPr>
    </w:p>
    <w:p w:rsidR="00B86936" w:rsidRPr="00EA756E" w:rsidRDefault="00B86936" w:rsidP="00B86936">
      <w:pPr>
        <w:spacing w:line="360" w:lineRule="auto"/>
        <w:rPr>
          <w:rFonts w:ascii="Times New Roman" w:hAnsi="Times New Roman" w:cs="Times New Roman"/>
          <w:sz w:val="20"/>
          <w:szCs w:val="20"/>
        </w:rPr>
      </w:pPr>
    </w:p>
    <w:p w:rsidR="00B86936" w:rsidRPr="00EA756E" w:rsidRDefault="00B86936" w:rsidP="00B86936">
      <w:pPr>
        <w:spacing w:line="360" w:lineRule="auto"/>
        <w:rPr>
          <w:rFonts w:ascii="Times New Roman" w:hAnsi="Times New Roman" w:cs="Times New Roman"/>
          <w:sz w:val="20"/>
          <w:szCs w:val="20"/>
        </w:rPr>
      </w:pPr>
    </w:p>
    <w:p w:rsidR="00B86936" w:rsidRPr="00EA756E" w:rsidRDefault="00B86936" w:rsidP="00B86936">
      <w:pPr>
        <w:spacing w:line="360" w:lineRule="auto"/>
        <w:rPr>
          <w:rFonts w:ascii="Times New Roman" w:hAnsi="Times New Roman" w:cs="Times New Roman"/>
          <w:sz w:val="20"/>
          <w:szCs w:val="20"/>
        </w:rPr>
      </w:pPr>
    </w:p>
    <w:p w:rsidR="005839B6" w:rsidRPr="00EA756E" w:rsidRDefault="00B86936" w:rsidP="005839B6">
      <w:pPr>
        <w:jc w:val="center"/>
        <w:rPr>
          <w:rFonts w:ascii="Times New Roman" w:hAnsi="Times New Roman" w:cs="Times New Roman"/>
          <w:sz w:val="20"/>
          <w:szCs w:val="20"/>
        </w:rPr>
      </w:pPr>
      <w:r w:rsidRPr="00EA756E">
        <w:rPr>
          <w:rFonts w:ascii="Times New Roman" w:hAnsi="Times New Roman" w:cs="Times New Roman"/>
          <w:sz w:val="20"/>
          <w:szCs w:val="20"/>
        </w:rPr>
        <w:t xml:space="preserve">Gambar </w:t>
      </w:r>
      <w:r w:rsidR="00801C60" w:rsidRPr="00EA756E">
        <w:rPr>
          <w:rFonts w:ascii="Times New Roman" w:hAnsi="Times New Roman" w:cs="Times New Roman"/>
          <w:sz w:val="20"/>
          <w:szCs w:val="20"/>
        </w:rPr>
        <w:t>4.</w:t>
      </w:r>
      <w:r w:rsidRPr="00EA756E">
        <w:rPr>
          <w:rFonts w:ascii="Times New Roman" w:hAnsi="Times New Roman" w:cs="Times New Roman"/>
          <w:sz w:val="20"/>
          <w:szCs w:val="20"/>
        </w:rPr>
        <w:t xml:space="preserve"> 2D Geometri Ruangan</w:t>
      </w:r>
    </w:p>
    <w:p w:rsidR="005839B6" w:rsidRPr="00EA756E" w:rsidRDefault="005839B6" w:rsidP="005839B6">
      <w:pPr>
        <w:jc w:val="center"/>
        <w:rPr>
          <w:rFonts w:ascii="Times New Roman" w:hAnsi="Times New Roman" w:cs="Times New Roman"/>
          <w:sz w:val="20"/>
          <w:szCs w:val="20"/>
        </w:rPr>
      </w:pPr>
    </w:p>
    <w:p w:rsidR="00B86936" w:rsidRPr="00EA756E" w:rsidRDefault="005839B6" w:rsidP="00B86936">
      <w:pPr>
        <w:spacing w:line="360" w:lineRule="auto"/>
        <w:rPr>
          <w:rFonts w:ascii="Times New Roman" w:hAnsi="Times New Roman" w:cs="Times New Roman"/>
          <w:sz w:val="20"/>
          <w:szCs w:val="20"/>
        </w:rPr>
      </w:pPr>
      <w:r w:rsidRPr="00EA756E">
        <w:rPr>
          <w:rFonts w:ascii="Times New Roman" w:hAnsi="Times New Roman" w:cs="Times New Roman"/>
          <w:noProof/>
          <w:sz w:val="20"/>
          <w:szCs w:val="20"/>
          <w:lang w:val="en-US"/>
        </w:rPr>
        <w:lastRenderedPageBreak/>
        <w:drawing>
          <wp:anchor distT="0" distB="0" distL="114300" distR="114300" simplePos="0" relativeHeight="251676672" behindDoc="0" locked="0" layoutInCell="1" allowOverlap="1">
            <wp:simplePos x="0" y="0"/>
            <wp:positionH relativeFrom="column">
              <wp:posOffset>1781175</wp:posOffset>
            </wp:positionH>
            <wp:positionV relativeFrom="paragraph">
              <wp:posOffset>-190500</wp:posOffset>
            </wp:positionV>
            <wp:extent cx="2781300" cy="2466975"/>
            <wp:effectExtent l="1905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781300" cy="2466975"/>
                    </a:xfrm>
                    <a:prstGeom prst="rect">
                      <a:avLst/>
                    </a:prstGeom>
                    <a:noFill/>
                    <a:ln w="9525">
                      <a:noFill/>
                      <a:miter lim="800000"/>
                      <a:headEnd/>
                      <a:tailEnd/>
                    </a:ln>
                  </pic:spPr>
                </pic:pic>
              </a:graphicData>
            </a:graphic>
          </wp:anchor>
        </w:drawing>
      </w:r>
    </w:p>
    <w:p w:rsidR="003112B6" w:rsidRPr="00EA756E" w:rsidRDefault="003112B6" w:rsidP="00B86936">
      <w:pPr>
        <w:spacing w:line="360" w:lineRule="auto"/>
        <w:rPr>
          <w:rFonts w:ascii="Times New Roman" w:hAnsi="Times New Roman" w:cs="Times New Roman"/>
          <w:sz w:val="20"/>
          <w:szCs w:val="20"/>
        </w:rPr>
      </w:pPr>
    </w:p>
    <w:p w:rsidR="00194C7F" w:rsidRPr="00EA756E" w:rsidRDefault="00194C7F" w:rsidP="00B86936">
      <w:pPr>
        <w:spacing w:line="360" w:lineRule="auto"/>
        <w:rPr>
          <w:rFonts w:ascii="Times New Roman" w:hAnsi="Times New Roman" w:cs="Times New Roman"/>
          <w:sz w:val="20"/>
          <w:szCs w:val="20"/>
        </w:rPr>
      </w:pPr>
    </w:p>
    <w:p w:rsidR="00194C7F" w:rsidRPr="00EA756E" w:rsidRDefault="00194C7F" w:rsidP="0078753E">
      <w:pPr>
        <w:spacing w:line="360" w:lineRule="auto"/>
        <w:jc w:val="center"/>
        <w:rPr>
          <w:rFonts w:ascii="Times New Roman" w:hAnsi="Times New Roman" w:cs="Times New Roman"/>
          <w:sz w:val="20"/>
          <w:szCs w:val="20"/>
        </w:rPr>
      </w:pPr>
    </w:p>
    <w:p w:rsidR="00194C7F" w:rsidRPr="00EA756E" w:rsidRDefault="00194C7F" w:rsidP="0078753E">
      <w:pPr>
        <w:spacing w:line="360" w:lineRule="auto"/>
        <w:jc w:val="center"/>
        <w:rPr>
          <w:rFonts w:ascii="Times New Roman" w:hAnsi="Times New Roman" w:cs="Times New Roman"/>
          <w:sz w:val="20"/>
          <w:szCs w:val="20"/>
        </w:rPr>
      </w:pPr>
    </w:p>
    <w:p w:rsidR="005839B6" w:rsidRPr="00EA756E" w:rsidRDefault="005839B6" w:rsidP="0078753E">
      <w:pPr>
        <w:spacing w:line="360" w:lineRule="auto"/>
        <w:jc w:val="center"/>
        <w:rPr>
          <w:rFonts w:ascii="Times New Roman" w:hAnsi="Times New Roman" w:cs="Times New Roman"/>
          <w:sz w:val="20"/>
          <w:szCs w:val="20"/>
        </w:rPr>
      </w:pPr>
    </w:p>
    <w:p w:rsidR="005839B6" w:rsidRPr="00EA756E" w:rsidRDefault="005839B6" w:rsidP="0078753E">
      <w:pPr>
        <w:spacing w:line="360" w:lineRule="auto"/>
        <w:jc w:val="center"/>
        <w:rPr>
          <w:rFonts w:ascii="Times New Roman" w:hAnsi="Times New Roman" w:cs="Times New Roman"/>
          <w:sz w:val="20"/>
          <w:szCs w:val="20"/>
        </w:rPr>
      </w:pPr>
    </w:p>
    <w:p w:rsidR="00B86936" w:rsidRPr="00EA756E" w:rsidRDefault="00801C60" w:rsidP="0078753E">
      <w:pPr>
        <w:spacing w:line="360" w:lineRule="auto"/>
        <w:jc w:val="center"/>
        <w:rPr>
          <w:rFonts w:ascii="Times New Roman" w:hAnsi="Times New Roman" w:cs="Times New Roman"/>
          <w:i/>
          <w:iCs/>
          <w:sz w:val="20"/>
          <w:szCs w:val="20"/>
        </w:rPr>
      </w:pPr>
      <w:r w:rsidRPr="00EA756E">
        <w:rPr>
          <w:rFonts w:ascii="Times New Roman" w:hAnsi="Times New Roman" w:cs="Times New Roman"/>
          <w:sz w:val="20"/>
          <w:szCs w:val="20"/>
        </w:rPr>
        <w:t>Gambar 5.</w:t>
      </w:r>
      <w:r w:rsidR="00B86936" w:rsidRPr="00EA756E">
        <w:rPr>
          <w:rFonts w:ascii="Times New Roman" w:hAnsi="Times New Roman" w:cs="Times New Roman"/>
          <w:sz w:val="20"/>
          <w:szCs w:val="20"/>
        </w:rPr>
        <w:t xml:space="preserve"> Detail Geometri unit </w:t>
      </w:r>
      <w:r w:rsidR="00B86936" w:rsidRPr="00EA756E">
        <w:rPr>
          <w:rFonts w:ascii="Times New Roman" w:hAnsi="Times New Roman" w:cs="Times New Roman"/>
          <w:i/>
          <w:iCs/>
          <w:sz w:val="20"/>
          <w:szCs w:val="20"/>
        </w:rPr>
        <w:t>AC</w:t>
      </w:r>
    </w:p>
    <w:p w:rsidR="00B86936" w:rsidRPr="00EA756E" w:rsidRDefault="00B86936" w:rsidP="00B86936">
      <w:pPr>
        <w:spacing w:line="360" w:lineRule="auto"/>
        <w:jc w:val="both"/>
        <w:rPr>
          <w:rFonts w:ascii="Times New Roman" w:hAnsi="Times New Roman" w:cs="Times New Roman"/>
          <w:sz w:val="20"/>
          <w:szCs w:val="20"/>
        </w:rPr>
      </w:pPr>
      <w:r w:rsidRPr="00EA756E">
        <w:rPr>
          <w:rFonts w:ascii="Times New Roman" w:hAnsi="Times New Roman" w:cs="Times New Roman"/>
          <w:noProof/>
          <w:sz w:val="20"/>
          <w:szCs w:val="20"/>
          <w:lang w:val="en-US"/>
        </w:rPr>
        <w:drawing>
          <wp:anchor distT="0" distB="0" distL="114300" distR="114300" simplePos="0" relativeHeight="251663360" behindDoc="1" locked="0" layoutInCell="1" allowOverlap="1">
            <wp:simplePos x="0" y="0"/>
            <wp:positionH relativeFrom="column">
              <wp:posOffset>114300</wp:posOffset>
            </wp:positionH>
            <wp:positionV relativeFrom="paragraph">
              <wp:posOffset>527050</wp:posOffset>
            </wp:positionV>
            <wp:extent cx="5038725" cy="3152775"/>
            <wp:effectExtent l="19050" t="0" r="9525" b="0"/>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038725" cy="3152775"/>
                    </a:xfrm>
                    <a:prstGeom prst="rect">
                      <a:avLst/>
                    </a:prstGeom>
                    <a:noFill/>
                    <a:ln w="9525">
                      <a:noFill/>
                      <a:miter lim="800000"/>
                      <a:headEnd/>
                      <a:tailEnd/>
                    </a:ln>
                  </pic:spPr>
                </pic:pic>
              </a:graphicData>
            </a:graphic>
          </wp:anchor>
        </w:drawing>
      </w:r>
      <w:r w:rsidRPr="00EA756E">
        <w:rPr>
          <w:rFonts w:ascii="Times New Roman" w:hAnsi="Times New Roman" w:cs="Times New Roman"/>
          <w:sz w:val="20"/>
          <w:szCs w:val="20"/>
        </w:rPr>
        <w:t xml:space="preserve">Pada </w:t>
      </w:r>
      <w:r w:rsidRPr="00EA756E">
        <w:rPr>
          <w:rFonts w:ascii="Times New Roman" w:hAnsi="Times New Roman" w:cs="Times New Roman"/>
          <w:i/>
          <w:iCs/>
          <w:sz w:val="20"/>
          <w:szCs w:val="20"/>
        </w:rPr>
        <w:t>ANSYS Design Modeler</w:t>
      </w:r>
      <w:r w:rsidRPr="00EA756E">
        <w:rPr>
          <w:rFonts w:ascii="Times New Roman" w:hAnsi="Times New Roman" w:cs="Times New Roman"/>
          <w:sz w:val="20"/>
          <w:szCs w:val="20"/>
        </w:rPr>
        <w:t xml:space="preserve"> masukan nilai dimensi geometri ruangan di atas. Maka hasil bentuk ruangan dapat dilihat pada Gambar III.3 berikut ini.</w:t>
      </w:r>
    </w:p>
    <w:p w:rsidR="00B86936" w:rsidRPr="00EA756E" w:rsidRDefault="00B86936" w:rsidP="00B86936">
      <w:pPr>
        <w:spacing w:line="360" w:lineRule="auto"/>
        <w:rPr>
          <w:rFonts w:ascii="Times New Roman" w:hAnsi="Times New Roman" w:cs="Times New Roman"/>
          <w:i/>
          <w:iCs/>
          <w:sz w:val="20"/>
          <w:szCs w:val="20"/>
        </w:rPr>
      </w:pPr>
    </w:p>
    <w:p w:rsidR="00B86936" w:rsidRPr="00EA756E" w:rsidRDefault="00B86936" w:rsidP="00B86936">
      <w:pPr>
        <w:spacing w:line="360" w:lineRule="auto"/>
        <w:rPr>
          <w:rFonts w:ascii="Times New Roman" w:hAnsi="Times New Roman" w:cs="Times New Roman"/>
          <w:i/>
          <w:iCs/>
          <w:sz w:val="20"/>
          <w:szCs w:val="20"/>
        </w:rPr>
      </w:pPr>
    </w:p>
    <w:p w:rsidR="00B86936" w:rsidRPr="00EA756E" w:rsidRDefault="00B86936" w:rsidP="00B86936">
      <w:pPr>
        <w:spacing w:line="360" w:lineRule="auto"/>
        <w:rPr>
          <w:rFonts w:ascii="Times New Roman" w:hAnsi="Times New Roman" w:cs="Times New Roman"/>
          <w:i/>
          <w:iCs/>
          <w:sz w:val="20"/>
          <w:szCs w:val="20"/>
        </w:rPr>
      </w:pPr>
    </w:p>
    <w:p w:rsidR="00B86936" w:rsidRPr="00EA756E" w:rsidRDefault="00B86936" w:rsidP="00B86936">
      <w:pPr>
        <w:spacing w:line="360" w:lineRule="auto"/>
        <w:rPr>
          <w:rFonts w:ascii="Times New Roman" w:hAnsi="Times New Roman" w:cs="Times New Roman"/>
          <w:i/>
          <w:iCs/>
          <w:sz w:val="20"/>
          <w:szCs w:val="20"/>
        </w:rPr>
      </w:pPr>
    </w:p>
    <w:p w:rsidR="00B86936" w:rsidRPr="00EA756E" w:rsidRDefault="00B86936" w:rsidP="00B86936">
      <w:pPr>
        <w:spacing w:line="360" w:lineRule="auto"/>
        <w:rPr>
          <w:rFonts w:ascii="Times New Roman" w:hAnsi="Times New Roman" w:cs="Times New Roman"/>
          <w:i/>
          <w:iCs/>
          <w:sz w:val="20"/>
          <w:szCs w:val="20"/>
        </w:rPr>
      </w:pPr>
    </w:p>
    <w:p w:rsidR="00B86936" w:rsidRPr="00EA756E" w:rsidRDefault="00B86936" w:rsidP="00B86936">
      <w:pPr>
        <w:spacing w:line="360" w:lineRule="auto"/>
        <w:rPr>
          <w:rFonts w:ascii="Times New Roman" w:hAnsi="Times New Roman" w:cs="Times New Roman"/>
          <w:i/>
          <w:iCs/>
          <w:sz w:val="20"/>
          <w:szCs w:val="20"/>
        </w:rPr>
      </w:pPr>
    </w:p>
    <w:p w:rsidR="00B86936" w:rsidRPr="00EA756E" w:rsidRDefault="00B86936" w:rsidP="00B86936">
      <w:pPr>
        <w:spacing w:line="360" w:lineRule="auto"/>
        <w:rPr>
          <w:rFonts w:ascii="Times New Roman" w:hAnsi="Times New Roman" w:cs="Times New Roman"/>
          <w:i/>
          <w:iCs/>
          <w:sz w:val="20"/>
          <w:szCs w:val="20"/>
        </w:rPr>
      </w:pPr>
    </w:p>
    <w:p w:rsidR="00B86936" w:rsidRPr="00EA756E" w:rsidRDefault="00B86936" w:rsidP="00B86936">
      <w:pPr>
        <w:spacing w:line="360" w:lineRule="auto"/>
        <w:rPr>
          <w:rFonts w:ascii="Times New Roman" w:hAnsi="Times New Roman" w:cs="Times New Roman"/>
          <w:i/>
          <w:iCs/>
          <w:sz w:val="20"/>
          <w:szCs w:val="20"/>
        </w:rPr>
      </w:pPr>
    </w:p>
    <w:p w:rsidR="00B86936" w:rsidRPr="00EA756E" w:rsidRDefault="00B86936" w:rsidP="00B86936">
      <w:pPr>
        <w:spacing w:line="360" w:lineRule="auto"/>
        <w:rPr>
          <w:rFonts w:ascii="Times New Roman" w:hAnsi="Times New Roman" w:cs="Times New Roman"/>
          <w:sz w:val="20"/>
          <w:szCs w:val="20"/>
        </w:rPr>
      </w:pPr>
    </w:p>
    <w:p w:rsidR="00B86936" w:rsidRPr="00EA756E" w:rsidRDefault="00801C60" w:rsidP="00B86936">
      <w:pPr>
        <w:spacing w:line="360" w:lineRule="auto"/>
        <w:jc w:val="center"/>
        <w:rPr>
          <w:rFonts w:ascii="Times New Roman" w:hAnsi="Times New Roman" w:cs="Times New Roman"/>
          <w:sz w:val="20"/>
          <w:szCs w:val="20"/>
        </w:rPr>
      </w:pPr>
      <w:r w:rsidRPr="00EA756E">
        <w:rPr>
          <w:rFonts w:ascii="Times New Roman" w:hAnsi="Times New Roman" w:cs="Times New Roman"/>
          <w:sz w:val="20"/>
          <w:szCs w:val="20"/>
        </w:rPr>
        <w:t xml:space="preserve">Gambar 6. </w:t>
      </w:r>
      <w:r w:rsidR="00B86936" w:rsidRPr="00EA756E">
        <w:rPr>
          <w:rFonts w:ascii="Times New Roman" w:hAnsi="Times New Roman" w:cs="Times New Roman"/>
          <w:sz w:val="20"/>
          <w:szCs w:val="20"/>
        </w:rPr>
        <w:t>Detail Geometri jadi Ruangan yang akan Disimulasikan</w:t>
      </w:r>
    </w:p>
    <w:p w:rsidR="00B672B4" w:rsidRPr="00EA756E" w:rsidRDefault="00B672B4" w:rsidP="00A628D9">
      <w:pPr>
        <w:spacing w:line="240" w:lineRule="auto"/>
        <w:jc w:val="both"/>
        <w:rPr>
          <w:rFonts w:ascii="Times New Roman" w:hAnsi="Times New Roman" w:cs="Times New Roman"/>
          <w:b/>
          <w:bCs/>
          <w:sz w:val="20"/>
          <w:szCs w:val="20"/>
        </w:rPr>
      </w:pPr>
    </w:p>
    <w:p w:rsidR="00B672B4" w:rsidRPr="00EA756E" w:rsidRDefault="00B672B4" w:rsidP="00A628D9">
      <w:pPr>
        <w:spacing w:line="240" w:lineRule="auto"/>
        <w:jc w:val="both"/>
        <w:rPr>
          <w:rFonts w:ascii="Times New Roman" w:hAnsi="Times New Roman" w:cs="Times New Roman"/>
          <w:b/>
          <w:bCs/>
          <w:sz w:val="20"/>
          <w:szCs w:val="20"/>
        </w:rPr>
      </w:pPr>
    </w:p>
    <w:p w:rsidR="00034167" w:rsidRPr="00EA756E" w:rsidRDefault="00034167" w:rsidP="00A628D9">
      <w:pPr>
        <w:spacing w:line="240" w:lineRule="auto"/>
        <w:jc w:val="both"/>
        <w:rPr>
          <w:rFonts w:ascii="Times New Roman" w:hAnsi="Times New Roman" w:cs="Times New Roman"/>
          <w:b/>
          <w:bCs/>
          <w:sz w:val="20"/>
          <w:szCs w:val="20"/>
        </w:rPr>
      </w:pPr>
    </w:p>
    <w:p w:rsidR="005839B6" w:rsidRPr="00EA756E" w:rsidRDefault="005839B6" w:rsidP="00A628D9">
      <w:pPr>
        <w:spacing w:line="240" w:lineRule="auto"/>
        <w:jc w:val="both"/>
        <w:rPr>
          <w:rFonts w:ascii="Times New Roman" w:hAnsi="Times New Roman" w:cs="Times New Roman"/>
          <w:b/>
          <w:bCs/>
          <w:sz w:val="20"/>
          <w:szCs w:val="20"/>
        </w:rPr>
      </w:pPr>
    </w:p>
    <w:p w:rsidR="00EC00A8" w:rsidRPr="00EA756E" w:rsidRDefault="00EC00A8" w:rsidP="00A628D9">
      <w:pPr>
        <w:spacing w:line="240" w:lineRule="auto"/>
        <w:jc w:val="both"/>
        <w:rPr>
          <w:rFonts w:ascii="Times New Roman" w:hAnsi="Times New Roman" w:cs="Times New Roman"/>
          <w:b/>
          <w:bCs/>
          <w:sz w:val="20"/>
          <w:szCs w:val="20"/>
        </w:rPr>
      </w:pPr>
    </w:p>
    <w:p w:rsidR="00A628D9" w:rsidRPr="00EA756E" w:rsidRDefault="00A628D9" w:rsidP="00951D4F">
      <w:pPr>
        <w:pStyle w:val="ListParagraph"/>
        <w:numPr>
          <w:ilvl w:val="0"/>
          <w:numId w:val="8"/>
        </w:numPr>
        <w:ind w:hanging="540"/>
        <w:jc w:val="both"/>
        <w:rPr>
          <w:rFonts w:ascii="Times New Roman" w:hAnsi="Times New Roman" w:cs="Times New Roman"/>
          <w:b/>
          <w:bCs/>
          <w:sz w:val="20"/>
          <w:szCs w:val="20"/>
        </w:rPr>
      </w:pPr>
      <w:r w:rsidRPr="00EA756E">
        <w:rPr>
          <w:rFonts w:ascii="Times New Roman" w:hAnsi="Times New Roman" w:cs="Times New Roman"/>
          <w:b/>
          <w:bCs/>
          <w:sz w:val="20"/>
          <w:szCs w:val="20"/>
        </w:rPr>
        <w:lastRenderedPageBreak/>
        <w:t xml:space="preserve">Pendefinisian Kondisi Batas </w:t>
      </w:r>
      <w:r w:rsidRPr="00EA756E">
        <w:rPr>
          <w:rFonts w:ascii="Times New Roman" w:hAnsi="Times New Roman" w:cs="Times New Roman"/>
          <w:b/>
          <w:bCs/>
          <w:i/>
          <w:iCs/>
          <w:sz w:val="20"/>
          <w:szCs w:val="20"/>
        </w:rPr>
        <w:t>(Boundary Condition)</w:t>
      </w:r>
      <w:r w:rsidRPr="00EA756E">
        <w:rPr>
          <w:rFonts w:ascii="Times New Roman" w:hAnsi="Times New Roman" w:cs="Times New Roman"/>
          <w:b/>
          <w:bCs/>
          <w:sz w:val="20"/>
          <w:szCs w:val="20"/>
        </w:rPr>
        <w:tab/>
      </w:r>
    </w:p>
    <w:p w:rsidR="00A628D9" w:rsidRPr="00EA756E" w:rsidRDefault="00A628D9" w:rsidP="00A628D9">
      <w:pPr>
        <w:spacing w:line="240" w:lineRule="auto"/>
        <w:jc w:val="both"/>
        <w:rPr>
          <w:rFonts w:ascii="Times New Roman" w:hAnsi="Times New Roman" w:cs="Times New Roman"/>
          <w:sz w:val="20"/>
          <w:szCs w:val="20"/>
        </w:rPr>
      </w:pPr>
      <w:r w:rsidRPr="00EA756E">
        <w:rPr>
          <w:rFonts w:ascii="Times New Roman" w:hAnsi="Times New Roman" w:cs="Times New Roman"/>
          <w:noProof/>
          <w:sz w:val="20"/>
          <w:szCs w:val="20"/>
          <w:lang w:val="en-US"/>
        </w:rPr>
        <w:drawing>
          <wp:anchor distT="0" distB="0" distL="114300" distR="114300" simplePos="0" relativeHeight="251673600" behindDoc="1" locked="0" layoutInCell="1" allowOverlap="1">
            <wp:simplePos x="0" y="0"/>
            <wp:positionH relativeFrom="column">
              <wp:posOffset>1238249</wp:posOffset>
            </wp:positionH>
            <wp:positionV relativeFrom="paragraph">
              <wp:posOffset>1143635</wp:posOffset>
            </wp:positionV>
            <wp:extent cx="3510643" cy="2457450"/>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3333" r="15627" b="18097"/>
                    <a:stretch>
                      <a:fillRect/>
                    </a:stretch>
                  </pic:blipFill>
                  <pic:spPr bwMode="auto">
                    <a:xfrm>
                      <a:off x="0" y="0"/>
                      <a:ext cx="3510643" cy="2457450"/>
                    </a:xfrm>
                    <a:prstGeom prst="rect">
                      <a:avLst/>
                    </a:prstGeom>
                    <a:noFill/>
                    <a:ln w="9525">
                      <a:noFill/>
                      <a:miter lim="800000"/>
                      <a:headEnd/>
                      <a:tailEnd/>
                    </a:ln>
                  </pic:spPr>
                </pic:pic>
              </a:graphicData>
            </a:graphic>
          </wp:anchor>
        </w:drawing>
      </w:r>
      <w:r w:rsidRPr="00EA756E">
        <w:rPr>
          <w:rFonts w:ascii="Times New Roman" w:hAnsi="Times New Roman" w:cs="Times New Roman"/>
          <w:sz w:val="20"/>
          <w:szCs w:val="20"/>
        </w:rPr>
        <w:t xml:space="preserve">Langkah selanjutnya yang penting setelah geometri selesai pada </w:t>
      </w:r>
      <w:r w:rsidRPr="00EA756E">
        <w:rPr>
          <w:rFonts w:ascii="Times New Roman" w:hAnsi="Times New Roman" w:cs="Times New Roman"/>
          <w:i/>
          <w:iCs/>
          <w:sz w:val="20"/>
          <w:szCs w:val="20"/>
        </w:rPr>
        <w:t>ANSYS</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Design Modeler</w:t>
      </w:r>
      <w:r w:rsidRPr="00EA756E">
        <w:rPr>
          <w:rFonts w:ascii="Times New Roman" w:hAnsi="Times New Roman" w:cs="Times New Roman"/>
          <w:sz w:val="20"/>
          <w:szCs w:val="20"/>
        </w:rPr>
        <w:t xml:space="preserve"> adalah pendefinisian dan penentuan domain kondisi batas </w:t>
      </w:r>
      <w:r w:rsidRPr="00EA756E">
        <w:rPr>
          <w:rFonts w:ascii="Times New Roman" w:hAnsi="Times New Roman" w:cs="Times New Roman"/>
          <w:i/>
          <w:iCs/>
          <w:sz w:val="20"/>
          <w:szCs w:val="20"/>
        </w:rPr>
        <w:t>(Boundary conditions).</w:t>
      </w:r>
      <w:r w:rsidRPr="00EA756E">
        <w:rPr>
          <w:rFonts w:ascii="Times New Roman" w:hAnsi="Times New Roman" w:cs="Times New Roman"/>
          <w:sz w:val="20"/>
          <w:szCs w:val="20"/>
        </w:rPr>
        <w:t xml:space="preserve"> Pada </w:t>
      </w:r>
      <w:r w:rsidRPr="00EA756E">
        <w:rPr>
          <w:rFonts w:ascii="Times New Roman" w:hAnsi="Times New Roman" w:cs="Times New Roman"/>
          <w:i/>
          <w:iCs/>
          <w:sz w:val="20"/>
          <w:szCs w:val="20"/>
        </w:rPr>
        <w:t>ANSYS Workbench</w:t>
      </w:r>
      <w:r w:rsidRPr="00EA756E">
        <w:rPr>
          <w:rFonts w:ascii="Times New Roman" w:hAnsi="Times New Roman" w:cs="Times New Roman"/>
          <w:sz w:val="20"/>
          <w:szCs w:val="20"/>
        </w:rPr>
        <w:t xml:space="preserve"> terdapat perangkat lunak satu kesatuan untuk membuat </w:t>
      </w:r>
      <w:r w:rsidRPr="00EA756E">
        <w:rPr>
          <w:rFonts w:ascii="Times New Roman" w:hAnsi="Times New Roman" w:cs="Times New Roman"/>
          <w:i/>
          <w:iCs/>
          <w:sz w:val="20"/>
          <w:szCs w:val="20"/>
        </w:rPr>
        <w:t>grid (mesh)</w:t>
      </w:r>
      <w:r w:rsidRPr="00EA756E">
        <w:rPr>
          <w:rFonts w:ascii="Times New Roman" w:hAnsi="Times New Roman" w:cs="Times New Roman"/>
          <w:sz w:val="20"/>
          <w:szCs w:val="20"/>
        </w:rPr>
        <w:t xml:space="preserve"> dan menjelaskan definisi semua bidang kondisi batas, adalah Perangkat Lunak </w:t>
      </w:r>
      <w:r w:rsidRPr="00EA756E">
        <w:rPr>
          <w:rFonts w:ascii="Times New Roman" w:hAnsi="Times New Roman" w:cs="Times New Roman"/>
          <w:i/>
          <w:iCs/>
          <w:sz w:val="20"/>
          <w:szCs w:val="20"/>
        </w:rPr>
        <w:t>Meshing</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ICEM CFD</w:t>
      </w:r>
      <w:r w:rsidRPr="00EA756E">
        <w:rPr>
          <w:rFonts w:ascii="Times New Roman" w:hAnsi="Times New Roman" w:cs="Times New Roman"/>
          <w:sz w:val="20"/>
          <w:szCs w:val="20"/>
        </w:rPr>
        <w:t xml:space="preserve">. Maka penulis memakai Perangkat Lunak </w:t>
      </w:r>
      <w:r w:rsidRPr="00EA756E">
        <w:rPr>
          <w:rFonts w:ascii="Times New Roman" w:hAnsi="Times New Roman" w:cs="Times New Roman"/>
          <w:i/>
          <w:iCs/>
          <w:sz w:val="20"/>
          <w:szCs w:val="20"/>
        </w:rPr>
        <w:t xml:space="preserve">ICEM Meshing CFD </w:t>
      </w:r>
      <w:r w:rsidRPr="00EA756E">
        <w:rPr>
          <w:rFonts w:ascii="Times New Roman" w:hAnsi="Times New Roman" w:cs="Times New Roman"/>
          <w:sz w:val="20"/>
          <w:szCs w:val="20"/>
        </w:rPr>
        <w:t xml:space="preserve">ini. Inisialisasi awal dari persamaan adalah </w:t>
      </w:r>
      <w:r w:rsidRPr="00EA756E">
        <w:rPr>
          <w:rFonts w:ascii="Times New Roman" w:hAnsi="Times New Roman" w:cs="Times New Roman"/>
          <w:i/>
          <w:iCs/>
          <w:sz w:val="20"/>
          <w:szCs w:val="20"/>
        </w:rPr>
        <w:t>boundary condition</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Boundary condition</w:t>
      </w:r>
      <w:r w:rsidRPr="00EA756E">
        <w:rPr>
          <w:rFonts w:ascii="Times New Roman" w:hAnsi="Times New Roman" w:cs="Times New Roman"/>
          <w:sz w:val="20"/>
          <w:szCs w:val="20"/>
        </w:rPr>
        <w:t xml:space="preserve"> adalah kondisi di mana kontrol-kontrol perhitungan didefinisikan sebagai definisi awal yang akan dilibatkan ke kontrol-kontrol penghitungan yang berdekatan dengannya melalui persamaan-persamaan yang terlibat. </w:t>
      </w:r>
    </w:p>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A628D9" w:rsidP="00A628D9">
      <w:pPr>
        <w:spacing w:line="240" w:lineRule="auto"/>
        <w:rPr>
          <w:rFonts w:ascii="Times New Roman" w:hAnsi="Times New Roman" w:cs="Times New Roman"/>
          <w:sz w:val="20"/>
          <w:szCs w:val="20"/>
        </w:rPr>
      </w:pPr>
    </w:p>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A628D9" w:rsidP="00A628D9">
      <w:pPr>
        <w:tabs>
          <w:tab w:val="left" w:pos="6330"/>
        </w:tabs>
        <w:spacing w:line="240" w:lineRule="auto"/>
        <w:rPr>
          <w:rFonts w:ascii="Times New Roman" w:hAnsi="Times New Roman" w:cs="Times New Roman"/>
          <w:sz w:val="20"/>
          <w:szCs w:val="20"/>
        </w:rPr>
      </w:pPr>
    </w:p>
    <w:p w:rsidR="00A628D9" w:rsidRPr="00EA756E" w:rsidRDefault="00A628D9" w:rsidP="00A628D9">
      <w:pPr>
        <w:tabs>
          <w:tab w:val="left" w:pos="6330"/>
        </w:tabs>
        <w:spacing w:line="240" w:lineRule="auto"/>
        <w:rPr>
          <w:rFonts w:ascii="Times New Roman" w:hAnsi="Times New Roman" w:cs="Times New Roman"/>
          <w:sz w:val="20"/>
          <w:szCs w:val="20"/>
        </w:rPr>
      </w:pPr>
    </w:p>
    <w:p w:rsidR="00A628D9" w:rsidRPr="00EA756E" w:rsidRDefault="00801C60" w:rsidP="00A628D9">
      <w:pPr>
        <w:tabs>
          <w:tab w:val="left" w:pos="6330"/>
        </w:tabs>
        <w:spacing w:line="240" w:lineRule="auto"/>
        <w:jc w:val="center"/>
        <w:rPr>
          <w:rFonts w:ascii="Times New Roman" w:hAnsi="Times New Roman" w:cs="Times New Roman"/>
          <w:sz w:val="20"/>
          <w:szCs w:val="20"/>
        </w:rPr>
      </w:pPr>
      <w:r w:rsidRPr="00EA756E">
        <w:rPr>
          <w:rFonts w:ascii="Times New Roman" w:hAnsi="Times New Roman" w:cs="Times New Roman"/>
          <w:sz w:val="20"/>
          <w:szCs w:val="20"/>
        </w:rPr>
        <w:t xml:space="preserve">Gambar 7. </w:t>
      </w:r>
      <w:r w:rsidR="00A628D9" w:rsidRPr="00EA756E">
        <w:rPr>
          <w:rFonts w:ascii="Times New Roman" w:hAnsi="Times New Roman" w:cs="Times New Roman"/>
          <w:sz w:val="20"/>
          <w:szCs w:val="20"/>
        </w:rPr>
        <w:t>Model Ruangan dan Konfigurasi Kondisi Batas</w:t>
      </w:r>
    </w:p>
    <w:p w:rsidR="00A628D9" w:rsidRPr="00EA756E" w:rsidRDefault="00A628D9" w:rsidP="00A628D9">
      <w:pPr>
        <w:tabs>
          <w:tab w:val="left" w:pos="6330"/>
        </w:tabs>
        <w:spacing w:line="240" w:lineRule="auto"/>
        <w:jc w:val="both"/>
        <w:rPr>
          <w:rFonts w:ascii="Times New Roman" w:hAnsi="Times New Roman" w:cs="Times New Roman"/>
          <w:sz w:val="20"/>
          <w:szCs w:val="20"/>
        </w:rPr>
      </w:pPr>
      <w:r w:rsidRPr="00EA756E">
        <w:rPr>
          <w:rFonts w:ascii="Times New Roman" w:hAnsi="Times New Roman" w:cs="Times New Roman"/>
          <w:sz w:val="20"/>
          <w:szCs w:val="20"/>
        </w:rPr>
        <w:t xml:space="preserve">Setelah selesai membuat geometri kemudian masukan definisi kondisi batas pada ruangan yang akan disimulasikan sesuai pada Tabel III.4 di bawah ini. </w:t>
      </w:r>
    </w:p>
    <w:p w:rsidR="00A628D9" w:rsidRPr="00EA756E" w:rsidRDefault="0000012D" w:rsidP="0078753E">
      <w:pPr>
        <w:spacing w:line="240" w:lineRule="auto"/>
        <w:jc w:val="center"/>
        <w:rPr>
          <w:rFonts w:ascii="Times New Roman" w:hAnsi="Times New Roman" w:cs="Times New Roman"/>
          <w:sz w:val="20"/>
          <w:szCs w:val="20"/>
        </w:rPr>
      </w:pPr>
      <w:r>
        <w:rPr>
          <w:rFonts w:ascii="Times New Roman" w:hAnsi="Times New Roman" w:cs="Times New Roman"/>
          <w:sz w:val="20"/>
          <w:szCs w:val="20"/>
        </w:rPr>
        <w:t>Tabel</w:t>
      </w:r>
      <w:r>
        <w:rPr>
          <w:rFonts w:ascii="Times New Roman" w:hAnsi="Times New Roman" w:cs="Times New Roman"/>
          <w:sz w:val="20"/>
          <w:szCs w:val="20"/>
          <w:lang w:val="en-US"/>
        </w:rPr>
        <w:t xml:space="preserve"> 3. </w:t>
      </w:r>
      <w:r w:rsidR="00A628D9" w:rsidRPr="00EA756E">
        <w:rPr>
          <w:rFonts w:ascii="Times New Roman" w:hAnsi="Times New Roman" w:cs="Times New Roman"/>
          <w:sz w:val="20"/>
          <w:szCs w:val="20"/>
        </w:rPr>
        <w:t>Pendefinisian Kondisi Batas Ruangan</w:t>
      </w:r>
    </w:p>
    <w:tbl>
      <w:tblPr>
        <w:tblStyle w:val="TableGrid"/>
        <w:tblW w:w="7831" w:type="dxa"/>
        <w:jc w:val="center"/>
        <w:tblInd w:w="974" w:type="dxa"/>
        <w:tblLook w:val="04A0"/>
      </w:tblPr>
      <w:tblGrid>
        <w:gridCol w:w="694"/>
        <w:gridCol w:w="1497"/>
        <w:gridCol w:w="2234"/>
        <w:gridCol w:w="1330"/>
        <w:gridCol w:w="2076"/>
      </w:tblGrid>
      <w:tr w:rsidR="00A628D9" w:rsidRPr="00EA756E" w:rsidTr="00A31D16">
        <w:trPr>
          <w:jc w:val="center"/>
        </w:trPr>
        <w:tc>
          <w:tcPr>
            <w:tcW w:w="694" w:type="dxa"/>
            <w:tcBorders>
              <w:left w:val="nil"/>
              <w:bottom w:val="single" w:sz="4" w:space="0" w:color="000000" w:themeColor="text1"/>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No.</w:t>
            </w:r>
          </w:p>
        </w:tc>
        <w:tc>
          <w:tcPr>
            <w:tcW w:w="1497" w:type="dxa"/>
            <w:tcBorders>
              <w:left w:val="nil"/>
              <w:bottom w:val="single" w:sz="4" w:space="0" w:color="000000" w:themeColor="text1"/>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 xml:space="preserve">Nama Dinding Batas </w:t>
            </w:r>
          </w:p>
        </w:tc>
        <w:tc>
          <w:tcPr>
            <w:tcW w:w="2234" w:type="dxa"/>
            <w:tcBorders>
              <w:left w:val="nil"/>
              <w:bottom w:val="single" w:sz="4" w:space="0" w:color="000000" w:themeColor="text1"/>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Keterangan</w:t>
            </w:r>
          </w:p>
        </w:tc>
        <w:tc>
          <w:tcPr>
            <w:tcW w:w="1330" w:type="dxa"/>
            <w:tcBorders>
              <w:left w:val="nil"/>
              <w:bottom w:val="single" w:sz="4" w:space="0" w:color="000000" w:themeColor="text1"/>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Jenis Kondisi Batas</w:t>
            </w:r>
          </w:p>
        </w:tc>
        <w:tc>
          <w:tcPr>
            <w:tcW w:w="2076" w:type="dxa"/>
            <w:tcBorders>
              <w:left w:val="nil"/>
              <w:bottom w:val="single" w:sz="4" w:space="0" w:color="000000" w:themeColor="text1"/>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Temperatur</w:t>
            </w:r>
          </w:p>
        </w:tc>
      </w:tr>
      <w:tr w:rsidR="00A628D9" w:rsidRPr="00EA756E" w:rsidTr="00A31D16">
        <w:trPr>
          <w:jc w:val="center"/>
        </w:trPr>
        <w:tc>
          <w:tcPr>
            <w:tcW w:w="694" w:type="dxa"/>
            <w:tcBorders>
              <w:left w:val="nil"/>
              <w:bottom w:val="nil"/>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1</w:t>
            </w:r>
          </w:p>
        </w:tc>
        <w:tc>
          <w:tcPr>
            <w:tcW w:w="1497" w:type="dxa"/>
            <w:tcBorders>
              <w:left w:val="nil"/>
              <w:bottom w:val="nil"/>
              <w:right w:val="nil"/>
            </w:tcBorders>
          </w:tcPr>
          <w:p w:rsidR="00A628D9" w:rsidRPr="00EA756E" w:rsidRDefault="00A628D9" w:rsidP="00A628D9">
            <w:pPr>
              <w:jc w:val="both"/>
              <w:rPr>
                <w:rFonts w:ascii="Times New Roman" w:hAnsi="Times New Roman" w:cs="Times New Roman"/>
                <w:i/>
                <w:iCs/>
                <w:sz w:val="20"/>
                <w:szCs w:val="20"/>
              </w:rPr>
            </w:pPr>
            <w:r w:rsidRPr="00EA756E">
              <w:rPr>
                <w:rFonts w:ascii="Times New Roman" w:hAnsi="Times New Roman" w:cs="Times New Roman"/>
                <w:i/>
                <w:iCs/>
                <w:sz w:val="20"/>
                <w:szCs w:val="20"/>
              </w:rPr>
              <w:t>Inlet 1 AC</w:t>
            </w:r>
          </w:p>
        </w:tc>
        <w:tc>
          <w:tcPr>
            <w:tcW w:w="2234" w:type="dxa"/>
            <w:tcBorders>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sz w:val="20"/>
                <w:szCs w:val="20"/>
              </w:rPr>
              <w:t>Udara dingin yang masuk ke ruangan (</w:t>
            </w:r>
            <w:r w:rsidRPr="00EA756E">
              <w:rPr>
                <w:rFonts w:ascii="Times New Roman" w:hAnsi="Times New Roman" w:cs="Times New Roman"/>
                <w:i/>
                <w:iCs/>
                <w:sz w:val="20"/>
                <w:szCs w:val="20"/>
              </w:rPr>
              <w:t xml:space="preserve">air flow rate) </w:t>
            </w:r>
          </w:p>
        </w:tc>
        <w:tc>
          <w:tcPr>
            <w:tcW w:w="1330" w:type="dxa"/>
            <w:tcBorders>
              <w:left w:val="nil"/>
              <w:bottom w:val="nil"/>
              <w:right w:val="nil"/>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Mass flow inlet</w:t>
            </w:r>
          </w:p>
        </w:tc>
        <w:tc>
          <w:tcPr>
            <w:tcW w:w="2076" w:type="dxa"/>
            <w:tcBorders>
              <w:left w:val="nil"/>
              <w:bottom w:val="nil"/>
              <w:right w:val="nil"/>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293,15 K</w:t>
            </w:r>
          </w:p>
        </w:tc>
      </w:tr>
      <w:tr w:rsidR="00A628D9" w:rsidRPr="00EA756E" w:rsidTr="00A31D16">
        <w:trPr>
          <w:jc w:val="center"/>
        </w:trPr>
        <w:tc>
          <w:tcPr>
            <w:tcW w:w="694" w:type="dxa"/>
            <w:tcBorders>
              <w:top w:val="nil"/>
              <w:left w:val="nil"/>
              <w:bottom w:val="nil"/>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2</w:t>
            </w:r>
          </w:p>
        </w:tc>
        <w:tc>
          <w:tcPr>
            <w:tcW w:w="1497" w:type="dxa"/>
            <w:tcBorders>
              <w:top w:val="nil"/>
              <w:left w:val="nil"/>
              <w:bottom w:val="nil"/>
              <w:right w:val="nil"/>
            </w:tcBorders>
          </w:tcPr>
          <w:p w:rsidR="00A628D9" w:rsidRPr="00EA756E" w:rsidRDefault="00A628D9" w:rsidP="00A628D9">
            <w:pPr>
              <w:jc w:val="both"/>
              <w:rPr>
                <w:rFonts w:ascii="Times New Roman" w:hAnsi="Times New Roman" w:cs="Times New Roman"/>
                <w:i/>
                <w:iCs/>
                <w:sz w:val="20"/>
                <w:szCs w:val="20"/>
              </w:rPr>
            </w:pPr>
            <w:r w:rsidRPr="00EA756E">
              <w:rPr>
                <w:rFonts w:ascii="Times New Roman" w:hAnsi="Times New Roman" w:cs="Times New Roman"/>
                <w:i/>
                <w:iCs/>
                <w:sz w:val="20"/>
                <w:szCs w:val="20"/>
              </w:rPr>
              <w:t>Inlet 2 AC</w:t>
            </w:r>
          </w:p>
        </w:tc>
        <w:tc>
          <w:tcPr>
            <w:tcW w:w="2234"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sz w:val="20"/>
                <w:szCs w:val="20"/>
              </w:rPr>
              <w:t xml:space="preserve">Refrigeran bocor yang masuk ke ruangan </w:t>
            </w:r>
            <w:r w:rsidRPr="00EA756E">
              <w:rPr>
                <w:rFonts w:ascii="Times New Roman" w:hAnsi="Times New Roman" w:cs="Times New Roman"/>
                <w:i/>
                <w:iCs/>
                <w:sz w:val="20"/>
                <w:szCs w:val="20"/>
              </w:rPr>
              <w:t>(leak)</w:t>
            </w:r>
          </w:p>
        </w:tc>
        <w:tc>
          <w:tcPr>
            <w:tcW w:w="1330" w:type="dxa"/>
            <w:tcBorders>
              <w:top w:val="nil"/>
              <w:left w:val="nil"/>
              <w:bottom w:val="nil"/>
              <w:right w:val="nil"/>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Mass flow inlet</w:t>
            </w:r>
          </w:p>
        </w:tc>
        <w:tc>
          <w:tcPr>
            <w:tcW w:w="2076" w:type="dxa"/>
            <w:tcBorders>
              <w:top w:val="nil"/>
              <w:left w:val="nil"/>
              <w:bottom w:val="nil"/>
              <w:right w:val="nil"/>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279,15 K</w:t>
            </w:r>
          </w:p>
        </w:tc>
      </w:tr>
      <w:tr w:rsidR="00A628D9" w:rsidRPr="00EA756E" w:rsidTr="00A31D16">
        <w:trPr>
          <w:jc w:val="center"/>
        </w:trPr>
        <w:tc>
          <w:tcPr>
            <w:tcW w:w="694" w:type="dxa"/>
            <w:tcBorders>
              <w:top w:val="nil"/>
              <w:left w:val="nil"/>
              <w:bottom w:val="nil"/>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3</w:t>
            </w:r>
          </w:p>
        </w:tc>
        <w:tc>
          <w:tcPr>
            <w:tcW w:w="1497"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i/>
                <w:iCs/>
                <w:sz w:val="20"/>
                <w:szCs w:val="20"/>
              </w:rPr>
              <w:t>Outlet</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AC</w:t>
            </w:r>
          </w:p>
        </w:tc>
        <w:tc>
          <w:tcPr>
            <w:tcW w:w="2234"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sz w:val="20"/>
                <w:szCs w:val="20"/>
              </w:rPr>
              <w:t>Stasion menu udara</w:t>
            </w:r>
          </w:p>
        </w:tc>
        <w:tc>
          <w:tcPr>
            <w:tcW w:w="1330" w:type="dxa"/>
            <w:tcBorders>
              <w:top w:val="nil"/>
              <w:left w:val="nil"/>
              <w:bottom w:val="nil"/>
              <w:right w:val="nil"/>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Outflow</w:t>
            </w:r>
          </w:p>
        </w:tc>
        <w:tc>
          <w:tcPr>
            <w:tcW w:w="2076" w:type="dxa"/>
            <w:tcBorders>
              <w:top w:val="nil"/>
              <w:left w:val="nil"/>
              <w:bottom w:val="nil"/>
              <w:right w:val="nil"/>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w:t>
            </w:r>
          </w:p>
        </w:tc>
      </w:tr>
      <w:tr w:rsidR="00A628D9" w:rsidRPr="00EA756E" w:rsidTr="00A31D16">
        <w:trPr>
          <w:jc w:val="center"/>
        </w:trPr>
        <w:tc>
          <w:tcPr>
            <w:tcW w:w="694" w:type="dxa"/>
            <w:tcBorders>
              <w:top w:val="nil"/>
              <w:left w:val="nil"/>
              <w:bottom w:val="nil"/>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4</w:t>
            </w:r>
          </w:p>
        </w:tc>
        <w:tc>
          <w:tcPr>
            <w:tcW w:w="1497"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i/>
                <w:iCs/>
                <w:sz w:val="20"/>
                <w:szCs w:val="20"/>
              </w:rPr>
              <w:t>Wall</w:t>
            </w:r>
            <w:r w:rsidRPr="00EA756E">
              <w:rPr>
                <w:rFonts w:ascii="Times New Roman" w:hAnsi="Times New Roman" w:cs="Times New Roman"/>
                <w:sz w:val="20"/>
                <w:szCs w:val="20"/>
              </w:rPr>
              <w:t xml:space="preserve"> </w:t>
            </w:r>
            <w:r w:rsidRPr="00EA756E">
              <w:rPr>
                <w:rFonts w:ascii="Times New Roman" w:hAnsi="Times New Roman" w:cs="Times New Roman"/>
                <w:i/>
                <w:iCs/>
                <w:sz w:val="20"/>
                <w:szCs w:val="20"/>
              </w:rPr>
              <w:t>AC</w:t>
            </w:r>
          </w:p>
        </w:tc>
        <w:tc>
          <w:tcPr>
            <w:tcW w:w="2234"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sz w:val="20"/>
                <w:szCs w:val="20"/>
              </w:rPr>
              <w:t xml:space="preserve">Selubung </w:t>
            </w:r>
            <w:r w:rsidRPr="00EA756E">
              <w:rPr>
                <w:rFonts w:ascii="Times New Roman" w:hAnsi="Times New Roman" w:cs="Times New Roman"/>
                <w:i/>
                <w:iCs/>
                <w:sz w:val="20"/>
                <w:szCs w:val="20"/>
              </w:rPr>
              <w:t>AC</w:t>
            </w:r>
          </w:p>
        </w:tc>
        <w:tc>
          <w:tcPr>
            <w:tcW w:w="1330" w:type="dxa"/>
            <w:tcBorders>
              <w:top w:val="nil"/>
              <w:left w:val="nil"/>
              <w:bottom w:val="nil"/>
              <w:right w:val="nil"/>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Wall</w:t>
            </w:r>
          </w:p>
        </w:tc>
        <w:tc>
          <w:tcPr>
            <w:tcW w:w="2076" w:type="dxa"/>
            <w:vMerge w:val="restart"/>
            <w:tcBorders>
              <w:top w:val="nil"/>
              <w:left w:val="nil"/>
              <w:right w:val="nil"/>
            </w:tcBorders>
          </w:tcPr>
          <w:p w:rsidR="00A628D9" w:rsidRPr="00EA756E" w:rsidRDefault="00A628D9" w:rsidP="00A628D9">
            <w:pPr>
              <w:jc w:val="both"/>
              <w:rPr>
                <w:rFonts w:ascii="Times New Roman" w:hAnsi="Times New Roman" w:cs="Times New Roman"/>
                <w:i/>
                <w:iCs/>
                <w:sz w:val="20"/>
                <w:szCs w:val="20"/>
              </w:rPr>
            </w:pPr>
            <w:r w:rsidRPr="00EA756E">
              <w:rPr>
                <w:rFonts w:ascii="Times New Roman" w:hAnsi="Times New Roman" w:cs="Times New Roman"/>
                <w:i/>
                <w:iCs/>
                <w:sz w:val="20"/>
                <w:szCs w:val="20"/>
              </w:rPr>
              <w:t>Iso thermal adiabatic (No heat flux) no slip, no permeable, zero velocity, zero gradient concentration and temperature</w:t>
            </w:r>
            <w:r w:rsidRPr="00EA756E">
              <w:rPr>
                <w:rFonts w:ascii="Times New Roman" w:hAnsi="Times New Roman" w:cs="Times New Roman"/>
                <w:sz w:val="20"/>
                <w:szCs w:val="20"/>
              </w:rPr>
              <w:t xml:space="preserve"> serta diinsulasi</w:t>
            </w:r>
          </w:p>
          <w:p w:rsidR="00A628D9" w:rsidRPr="00EA756E" w:rsidRDefault="00A628D9" w:rsidP="00A628D9">
            <w:pPr>
              <w:jc w:val="both"/>
              <w:rPr>
                <w:rFonts w:ascii="Times New Roman" w:hAnsi="Times New Roman" w:cs="Times New Roman"/>
                <w:i/>
                <w:iCs/>
                <w:sz w:val="20"/>
                <w:szCs w:val="20"/>
              </w:rPr>
            </w:pPr>
            <w:r w:rsidRPr="00EA756E">
              <w:rPr>
                <w:rFonts w:ascii="Times New Roman" w:hAnsi="Times New Roman" w:cs="Times New Roman"/>
                <w:i/>
                <w:iCs/>
                <w:sz w:val="20"/>
                <w:szCs w:val="20"/>
              </w:rPr>
              <w:t>Set default</w:t>
            </w:r>
          </w:p>
        </w:tc>
      </w:tr>
      <w:tr w:rsidR="00A628D9" w:rsidRPr="00EA756E" w:rsidTr="00A31D16">
        <w:trPr>
          <w:jc w:val="center"/>
        </w:trPr>
        <w:tc>
          <w:tcPr>
            <w:tcW w:w="694" w:type="dxa"/>
            <w:tcBorders>
              <w:top w:val="nil"/>
              <w:left w:val="nil"/>
              <w:bottom w:val="nil"/>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5</w:t>
            </w:r>
          </w:p>
        </w:tc>
        <w:tc>
          <w:tcPr>
            <w:tcW w:w="1497"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i/>
                <w:iCs/>
                <w:sz w:val="20"/>
                <w:szCs w:val="20"/>
              </w:rPr>
              <w:t>Wall</w:t>
            </w:r>
            <w:r w:rsidRPr="00EA756E">
              <w:rPr>
                <w:rFonts w:ascii="Times New Roman" w:hAnsi="Times New Roman" w:cs="Times New Roman"/>
                <w:sz w:val="20"/>
                <w:szCs w:val="20"/>
              </w:rPr>
              <w:t xml:space="preserve"> Atap</w:t>
            </w:r>
          </w:p>
        </w:tc>
        <w:tc>
          <w:tcPr>
            <w:tcW w:w="2234"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sz w:val="20"/>
                <w:szCs w:val="20"/>
              </w:rPr>
              <w:t>Dinding atap rumah</w:t>
            </w:r>
          </w:p>
        </w:tc>
        <w:tc>
          <w:tcPr>
            <w:tcW w:w="1330" w:type="dxa"/>
            <w:tcBorders>
              <w:top w:val="nil"/>
              <w:left w:val="nil"/>
              <w:bottom w:val="nil"/>
              <w:right w:val="nil"/>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wall</w:t>
            </w:r>
          </w:p>
        </w:tc>
        <w:tc>
          <w:tcPr>
            <w:tcW w:w="2076" w:type="dxa"/>
            <w:vMerge/>
            <w:tcBorders>
              <w:top w:val="single" w:sz="4" w:space="0" w:color="000000" w:themeColor="text1"/>
              <w:left w:val="nil"/>
              <w:right w:val="nil"/>
            </w:tcBorders>
          </w:tcPr>
          <w:p w:rsidR="00A628D9" w:rsidRPr="00EA756E" w:rsidRDefault="00A628D9" w:rsidP="00A628D9">
            <w:pPr>
              <w:jc w:val="both"/>
              <w:rPr>
                <w:rFonts w:ascii="Times New Roman" w:hAnsi="Times New Roman" w:cs="Times New Roman"/>
                <w:i/>
                <w:iCs/>
                <w:sz w:val="20"/>
                <w:szCs w:val="20"/>
              </w:rPr>
            </w:pPr>
          </w:p>
        </w:tc>
      </w:tr>
      <w:tr w:rsidR="00A628D9" w:rsidRPr="00EA756E" w:rsidTr="00A31D16">
        <w:trPr>
          <w:jc w:val="center"/>
        </w:trPr>
        <w:tc>
          <w:tcPr>
            <w:tcW w:w="694" w:type="dxa"/>
            <w:tcBorders>
              <w:top w:val="nil"/>
              <w:left w:val="nil"/>
              <w:bottom w:val="nil"/>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6</w:t>
            </w:r>
          </w:p>
        </w:tc>
        <w:tc>
          <w:tcPr>
            <w:tcW w:w="1497"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i/>
                <w:iCs/>
                <w:sz w:val="20"/>
                <w:szCs w:val="20"/>
              </w:rPr>
              <w:t>Wall</w:t>
            </w:r>
            <w:r w:rsidRPr="00EA756E">
              <w:rPr>
                <w:rFonts w:ascii="Times New Roman" w:hAnsi="Times New Roman" w:cs="Times New Roman"/>
                <w:sz w:val="20"/>
                <w:szCs w:val="20"/>
              </w:rPr>
              <w:t xml:space="preserve"> Lantai</w:t>
            </w:r>
          </w:p>
        </w:tc>
        <w:tc>
          <w:tcPr>
            <w:tcW w:w="2234"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sz w:val="20"/>
                <w:szCs w:val="20"/>
              </w:rPr>
              <w:t>Dinding lantai rumah</w:t>
            </w:r>
          </w:p>
        </w:tc>
        <w:tc>
          <w:tcPr>
            <w:tcW w:w="1330" w:type="dxa"/>
            <w:tcBorders>
              <w:top w:val="nil"/>
              <w:left w:val="nil"/>
              <w:bottom w:val="nil"/>
              <w:right w:val="nil"/>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Wall</w:t>
            </w:r>
          </w:p>
        </w:tc>
        <w:tc>
          <w:tcPr>
            <w:tcW w:w="2076" w:type="dxa"/>
            <w:vMerge/>
            <w:tcBorders>
              <w:top w:val="single" w:sz="4" w:space="0" w:color="000000" w:themeColor="text1"/>
              <w:left w:val="nil"/>
              <w:right w:val="nil"/>
            </w:tcBorders>
          </w:tcPr>
          <w:p w:rsidR="00A628D9" w:rsidRPr="00EA756E" w:rsidRDefault="00A628D9" w:rsidP="00A628D9">
            <w:pPr>
              <w:jc w:val="both"/>
              <w:rPr>
                <w:rFonts w:ascii="Times New Roman" w:hAnsi="Times New Roman" w:cs="Times New Roman"/>
                <w:i/>
                <w:iCs/>
                <w:sz w:val="20"/>
                <w:szCs w:val="20"/>
              </w:rPr>
            </w:pPr>
          </w:p>
        </w:tc>
      </w:tr>
      <w:tr w:rsidR="00A628D9" w:rsidRPr="00EA756E" w:rsidTr="00A31D16">
        <w:trPr>
          <w:jc w:val="center"/>
        </w:trPr>
        <w:tc>
          <w:tcPr>
            <w:tcW w:w="694" w:type="dxa"/>
            <w:tcBorders>
              <w:top w:val="nil"/>
              <w:left w:val="nil"/>
              <w:bottom w:val="nil"/>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7</w:t>
            </w:r>
          </w:p>
        </w:tc>
        <w:tc>
          <w:tcPr>
            <w:tcW w:w="1497"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i/>
                <w:iCs/>
                <w:sz w:val="20"/>
                <w:szCs w:val="20"/>
              </w:rPr>
              <w:t>Wall</w:t>
            </w:r>
            <w:r w:rsidRPr="00EA756E">
              <w:rPr>
                <w:rFonts w:ascii="Times New Roman" w:hAnsi="Times New Roman" w:cs="Times New Roman"/>
                <w:sz w:val="20"/>
                <w:szCs w:val="20"/>
              </w:rPr>
              <w:t xml:space="preserve"> Timur</w:t>
            </w:r>
          </w:p>
        </w:tc>
        <w:tc>
          <w:tcPr>
            <w:tcW w:w="2234" w:type="dxa"/>
            <w:tcBorders>
              <w:top w:val="nil"/>
              <w:left w:val="nil"/>
              <w:bottom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sz w:val="20"/>
                <w:szCs w:val="20"/>
              </w:rPr>
              <w:t>Dinding rumah bagian timur</w:t>
            </w:r>
          </w:p>
        </w:tc>
        <w:tc>
          <w:tcPr>
            <w:tcW w:w="1330" w:type="dxa"/>
            <w:tcBorders>
              <w:top w:val="nil"/>
              <w:left w:val="nil"/>
              <w:bottom w:val="nil"/>
              <w:right w:val="nil"/>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Wall</w:t>
            </w:r>
          </w:p>
        </w:tc>
        <w:tc>
          <w:tcPr>
            <w:tcW w:w="2076" w:type="dxa"/>
            <w:vMerge/>
            <w:tcBorders>
              <w:top w:val="single" w:sz="4" w:space="0" w:color="000000" w:themeColor="text1"/>
              <w:left w:val="nil"/>
              <w:right w:val="nil"/>
            </w:tcBorders>
          </w:tcPr>
          <w:p w:rsidR="00A628D9" w:rsidRPr="00EA756E" w:rsidRDefault="00A628D9" w:rsidP="00A628D9">
            <w:pPr>
              <w:jc w:val="both"/>
              <w:rPr>
                <w:rFonts w:ascii="Times New Roman" w:hAnsi="Times New Roman" w:cs="Times New Roman"/>
                <w:i/>
                <w:iCs/>
                <w:sz w:val="20"/>
                <w:szCs w:val="20"/>
              </w:rPr>
            </w:pPr>
          </w:p>
        </w:tc>
      </w:tr>
      <w:tr w:rsidR="00A628D9" w:rsidRPr="00EA756E" w:rsidTr="00A31D16">
        <w:trPr>
          <w:trHeight w:val="431"/>
          <w:jc w:val="center"/>
        </w:trPr>
        <w:tc>
          <w:tcPr>
            <w:tcW w:w="694" w:type="dxa"/>
            <w:tcBorders>
              <w:top w:val="nil"/>
              <w:left w:val="nil"/>
              <w:right w:val="nil"/>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8</w:t>
            </w:r>
          </w:p>
        </w:tc>
        <w:tc>
          <w:tcPr>
            <w:tcW w:w="1497" w:type="dxa"/>
            <w:tcBorders>
              <w:top w:val="nil"/>
              <w:left w:val="nil"/>
              <w:right w:val="nil"/>
            </w:tcBorders>
          </w:tcPr>
          <w:p w:rsidR="00A628D9" w:rsidRPr="00EA756E" w:rsidRDefault="00A628D9" w:rsidP="00A628D9">
            <w:pPr>
              <w:jc w:val="both"/>
              <w:rPr>
                <w:rFonts w:ascii="Times New Roman" w:hAnsi="Times New Roman" w:cs="Times New Roman"/>
                <w:i/>
                <w:iCs/>
                <w:sz w:val="20"/>
                <w:szCs w:val="20"/>
              </w:rPr>
            </w:pPr>
            <w:r w:rsidRPr="00EA756E">
              <w:rPr>
                <w:rFonts w:ascii="Times New Roman" w:hAnsi="Times New Roman" w:cs="Times New Roman"/>
                <w:i/>
                <w:iCs/>
                <w:sz w:val="20"/>
                <w:szCs w:val="20"/>
              </w:rPr>
              <w:t xml:space="preserve">Wall </w:t>
            </w:r>
            <w:r w:rsidRPr="00EA756E">
              <w:rPr>
                <w:rFonts w:ascii="Times New Roman" w:hAnsi="Times New Roman" w:cs="Times New Roman"/>
                <w:sz w:val="20"/>
                <w:szCs w:val="20"/>
              </w:rPr>
              <w:t>Barat</w:t>
            </w:r>
          </w:p>
        </w:tc>
        <w:tc>
          <w:tcPr>
            <w:tcW w:w="2234" w:type="dxa"/>
            <w:tcBorders>
              <w:top w:val="nil"/>
              <w:left w:val="nil"/>
              <w:right w:val="nil"/>
            </w:tcBorders>
          </w:tcPr>
          <w:p w:rsidR="00A628D9" w:rsidRPr="00EA756E" w:rsidRDefault="00A628D9" w:rsidP="00A628D9">
            <w:pPr>
              <w:jc w:val="both"/>
              <w:rPr>
                <w:rFonts w:ascii="Times New Roman" w:hAnsi="Times New Roman" w:cs="Times New Roman"/>
                <w:sz w:val="20"/>
                <w:szCs w:val="20"/>
              </w:rPr>
            </w:pPr>
            <w:r w:rsidRPr="00EA756E">
              <w:rPr>
                <w:rFonts w:ascii="Times New Roman" w:hAnsi="Times New Roman" w:cs="Times New Roman"/>
                <w:sz w:val="20"/>
                <w:szCs w:val="20"/>
              </w:rPr>
              <w:t>Dinding rumah bagian barat</w:t>
            </w:r>
          </w:p>
        </w:tc>
        <w:tc>
          <w:tcPr>
            <w:tcW w:w="1330" w:type="dxa"/>
            <w:tcBorders>
              <w:top w:val="nil"/>
              <w:left w:val="nil"/>
              <w:right w:val="nil"/>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Wall</w:t>
            </w:r>
          </w:p>
        </w:tc>
        <w:tc>
          <w:tcPr>
            <w:tcW w:w="2076" w:type="dxa"/>
            <w:vMerge/>
            <w:tcBorders>
              <w:top w:val="single" w:sz="4" w:space="0" w:color="000000" w:themeColor="text1"/>
              <w:left w:val="nil"/>
              <w:right w:val="nil"/>
            </w:tcBorders>
          </w:tcPr>
          <w:p w:rsidR="00A628D9" w:rsidRPr="00EA756E" w:rsidRDefault="00A628D9" w:rsidP="00A628D9">
            <w:pPr>
              <w:jc w:val="both"/>
              <w:rPr>
                <w:rFonts w:ascii="Times New Roman" w:hAnsi="Times New Roman" w:cs="Times New Roman"/>
                <w:i/>
                <w:iCs/>
                <w:sz w:val="20"/>
                <w:szCs w:val="20"/>
              </w:rPr>
            </w:pPr>
          </w:p>
        </w:tc>
      </w:tr>
    </w:tbl>
    <w:p w:rsidR="00A628D9" w:rsidRPr="00EA756E" w:rsidRDefault="00A628D9" w:rsidP="00A628D9">
      <w:pPr>
        <w:spacing w:line="240" w:lineRule="auto"/>
        <w:jc w:val="both"/>
        <w:rPr>
          <w:rFonts w:ascii="Times New Roman" w:hAnsi="Times New Roman" w:cs="Times New Roman"/>
          <w:sz w:val="20"/>
          <w:szCs w:val="20"/>
        </w:rPr>
      </w:pPr>
      <w:r w:rsidRPr="00EA756E">
        <w:rPr>
          <w:rFonts w:ascii="Times New Roman" w:hAnsi="Times New Roman" w:cs="Times New Roman"/>
          <w:sz w:val="20"/>
          <w:szCs w:val="20"/>
        </w:rPr>
        <w:t xml:space="preserve">Efek </w:t>
      </w:r>
      <w:r w:rsidRPr="00EA756E">
        <w:rPr>
          <w:rFonts w:ascii="Times New Roman" w:hAnsi="Times New Roman" w:cs="Times New Roman"/>
          <w:i/>
          <w:iCs/>
          <w:sz w:val="20"/>
          <w:szCs w:val="20"/>
        </w:rPr>
        <w:t xml:space="preserve">air flow rate </w:t>
      </w:r>
      <w:r w:rsidRPr="00EA756E">
        <w:rPr>
          <w:rFonts w:ascii="Times New Roman" w:hAnsi="Times New Roman" w:cs="Times New Roman"/>
          <w:sz w:val="20"/>
          <w:szCs w:val="20"/>
        </w:rPr>
        <w:t xml:space="preserve">atau ventilasi yang berfungsi sebagai udara dingin yang dihembuskan dari kipas </w:t>
      </w:r>
      <w:r w:rsidRPr="00EA756E">
        <w:rPr>
          <w:rFonts w:ascii="Times New Roman" w:hAnsi="Times New Roman" w:cs="Times New Roman"/>
          <w:i/>
          <w:iCs/>
          <w:sz w:val="20"/>
          <w:szCs w:val="20"/>
        </w:rPr>
        <w:t>AC</w:t>
      </w:r>
      <w:r w:rsidRPr="00EA756E">
        <w:rPr>
          <w:rFonts w:ascii="Times New Roman" w:hAnsi="Times New Roman" w:cs="Times New Roman"/>
          <w:sz w:val="20"/>
          <w:szCs w:val="20"/>
        </w:rPr>
        <w:t xml:space="preserve"> sebagai sirkulasi udara segar </w:t>
      </w:r>
      <w:r w:rsidRPr="00EA756E">
        <w:rPr>
          <w:rFonts w:ascii="Times New Roman" w:hAnsi="Times New Roman" w:cs="Times New Roman"/>
          <w:i/>
          <w:iCs/>
          <w:sz w:val="20"/>
          <w:szCs w:val="20"/>
        </w:rPr>
        <w:t>(fresh air)</w:t>
      </w:r>
      <w:r w:rsidRPr="00EA756E">
        <w:rPr>
          <w:rFonts w:ascii="Times New Roman" w:hAnsi="Times New Roman" w:cs="Times New Roman"/>
          <w:sz w:val="20"/>
          <w:szCs w:val="20"/>
        </w:rPr>
        <w:t xml:space="preserve"> [27].</w:t>
      </w:r>
    </w:p>
    <w:p w:rsidR="00EC00A8" w:rsidRPr="00EA756E" w:rsidRDefault="00EC00A8" w:rsidP="00A628D9">
      <w:pPr>
        <w:spacing w:line="240" w:lineRule="auto"/>
        <w:jc w:val="both"/>
        <w:rPr>
          <w:rFonts w:ascii="Times New Roman" w:hAnsi="Times New Roman" w:cs="Times New Roman"/>
          <w:sz w:val="20"/>
          <w:szCs w:val="20"/>
        </w:rPr>
      </w:pPr>
    </w:p>
    <w:p w:rsidR="00EC00A8" w:rsidRPr="00EA756E" w:rsidRDefault="00EC00A8" w:rsidP="00A628D9">
      <w:pPr>
        <w:spacing w:line="240" w:lineRule="auto"/>
        <w:jc w:val="both"/>
        <w:rPr>
          <w:rFonts w:ascii="Times New Roman" w:hAnsi="Times New Roman" w:cs="Times New Roman"/>
          <w:sz w:val="20"/>
          <w:szCs w:val="20"/>
        </w:rPr>
      </w:pPr>
    </w:p>
    <w:p w:rsidR="00A628D9" w:rsidRPr="00EA756E" w:rsidRDefault="0000012D" w:rsidP="0078753E">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Tabel</w:t>
      </w:r>
      <w:r>
        <w:rPr>
          <w:rFonts w:ascii="Times New Roman" w:hAnsi="Times New Roman" w:cs="Times New Roman"/>
          <w:sz w:val="20"/>
          <w:szCs w:val="20"/>
          <w:lang w:val="en-US"/>
        </w:rPr>
        <w:t xml:space="preserve"> 4. </w:t>
      </w:r>
      <w:r w:rsidR="00A628D9" w:rsidRPr="00EA756E">
        <w:rPr>
          <w:rFonts w:ascii="Times New Roman" w:hAnsi="Times New Roman" w:cs="Times New Roman"/>
          <w:sz w:val="20"/>
          <w:szCs w:val="20"/>
        </w:rPr>
        <w:t xml:space="preserve">Variasi </w:t>
      </w:r>
      <w:r w:rsidR="00A628D9" w:rsidRPr="00EA756E">
        <w:rPr>
          <w:rFonts w:ascii="Times New Roman" w:hAnsi="Times New Roman" w:cs="Times New Roman"/>
          <w:i/>
          <w:sz w:val="20"/>
          <w:szCs w:val="20"/>
        </w:rPr>
        <w:t xml:space="preserve">Air Flow Rate (Ventilation Rate) </w:t>
      </w:r>
      <w:r w:rsidR="00A628D9" w:rsidRPr="00EA756E">
        <w:rPr>
          <w:rFonts w:ascii="Times New Roman" w:hAnsi="Times New Roman" w:cs="Times New Roman"/>
          <w:iCs/>
          <w:sz w:val="20"/>
          <w:szCs w:val="20"/>
        </w:rPr>
        <w:t>[24,27]</w:t>
      </w:r>
    </w:p>
    <w:tbl>
      <w:tblPr>
        <w:tblStyle w:val="TableGrid"/>
        <w:tblW w:w="6948" w:type="dxa"/>
        <w:jc w:val="center"/>
        <w:tblBorders>
          <w:left w:val="none" w:sz="0" w:space="0" w:color="auto"/>
          <w:right w:val="none" w:sz="0" w:space="0" w:color="auto"/>
          <w:insideH w:val="none" w:sz="0" w:space="0" w:color="auto"/>
          <w:insideV w:val="none" w:sz="0" w:space="0" w:color="auto"/>
        </w:tblBorders>
        <w:tblLook w:val="04A0"/>
      </w:tblPr>
      <w:tblGrid>
        <w:gridCol w:w="1008"/>
        <w:gridCol w:w="1359"/>
        <w:gridCol w:w="1359"/>
        <w:gridCol w:w="1359"/>
        <w:gridCol w:w="1863"/>
      </w:tblGrid>
      <w:tr w:rsidR="00A628D9" w:rsidRPr="00EA756E" w:rsidTr="00A31D16">
        <w:trPr>
          <w:jc w:val="center"/>
        </w:trPr>
        <w:tc>
          <w:tcPr>
            <w:tcW w:w="1008" w:type="dxa"/>
            <w:tcBorders>
              <w:top w:val="single" w:sz="4" w:space="0" w:color="000000" w:themeColor="text1"/>
              <w:bottom w:val="single" w:sz="4" w:space="0" w:color="000000" w:themeColor="text1"/>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no.</w:t>
            </w:r>
          </w:p>
        </w:tc>
        <w:tc>
          <w:tcPr>
            <w:tcW w:w="4077" w:type="dxa"/>
            <w:gridSpan w:val="3"/>
            <w:tcBorders>
              <w:top w:val="single" w:sz="4" w:space="0" w:color="000000" w:themeColor="text1"/>
              <w:bottom w:val="single" w:sz="4" w:space="0" w:color="000000" w:themeColor="text1"/>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Kecepatan</w:t>
            </w:r>
            <w:r w:rsidRPr="00EA756E">
              <w:rPr>
                <w:rFonts w:ascii="Times New Roman" w:hAnsi="Times New Roman" w:cs="Times New Roman"/>
                <w:i/>
                <w:sz w:val="20"/>
                <w:szCs w:val="20"/>
              </w:rPr>
              <w:t xml:space="preserve"> air flow rate</w:t>
            </w:r>
          </w:p>
        </w:tc>
        <w:tc>
          <w:tcPr>
            <w:tcW w:w="1863" w:type="dxa"/>
            <w:tcBorders>
              <w:top w:val="single" w:sz="4" w:space="0" w:color="000000" w:themeColor="text1"/>
              <w:bottom w:val="single" w:sz="4" w:space="0" w:color="000000" w:themeColor="text1"/>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i/>
                <w:sz w:val="20"/>
                <w:szCs w:val="20"/>
              </w:rPr>
              <w:t>mass flow (kg/s) (</w:t>
            </w:r>
            <m:oMath>
              <m:acc>
                <m:accPr>
                  <m:chr m:val="̇"/>
                  <m:ctrlPr>
                    <w:rPr>
                      <w:rFonts w:ascii="Cambria Math" w:hAnsi="Times New Roman" w:cs="Times New Roman"/>
                      <w:i/>
                      <w:sz w:val="20"/>
                      <w:szCs w:val="20"/>
                    </w:rPr>
                  </m:ctrlPr>
                </m:accPr>
                <m:e>
                  <m:r>
                    <w:rPr>
                      <w:rFonts w:ascii="Cambria Math" w:hAnsi="Cambria Math" w:cs="Times New Roman"/>
                      <w:sz w:val="20"/>
                      <w:szCs w:val="20"/>
                    </w:rPr>
                    <m:t>m</m:t>
                  </m:r>
                  <m:r>
                    <w:rPr>
                      <w:rFonts w:ascii="Cambria Math" w:hAnsi="Times New Roman" w:cs="Times New Roman"/>
                      <w:sz w:val="20"/>
                      <w:szCs w:val="20"/>
                    </w:rPr>
                    <m:t>=</m:t>
                  </m:r>
                </m:e>
              </m:acc>
            </m:oMath>
            <w:r w:rsidRPr="00EA756E">
              <w:rPr>
                <w:rFonts w:ascii="Times New Roman" w:hAnsi="Times New Roman" w:cs="Times New Roman"/>
                <w:i/>
                <w:sz w:val="20"/>
                <w:szCs w:val="20"/>
              </w:rPr>
              <w:t>ρAV)</w:t>
            </w:r>
          </w:p>
        </w:tc>
      </w:tr>
      <w:tr w:rsidR="00A628D9" w:rsidRPr="00EA756E" w:rsidTr="00A31D16">
        <w:trPr>
          <w:jc w:val="center"/>
        </w:trPr>
        <w:tc>
          <w:tcPr>
            <w:tcW w:w="1008" w:type="dxa"/>
            <w:tcBorders>
              <w:top w:val="single" w:sz="4" w:space="0" w:color="000000" w:themeColor="text1"/>
            </w:tcBorders>
          </w:tcPr>
          <w:p w:rsidR="00A628D9" w:rsidRPr="00EA756E" w:rsidRDefault="00A628D9" w:rsidP="00A628D9">
            <w:pPr>
              <w:rPr>
                <w:rFonts w:ascii="Times New Roman" w:hAnsi="Times New Roman" w:cs="Times New Roman"/>
                <w:sz w:val="20"/>
                <w:szCs w:val="20"/>
              </w:rPr>
            </w:pPr>
          </w:p>
        </w:tc>
        <w:tc>
          <w:tcPr>
            <w:tcW w:w="1359" w:type="dxa"/>
            <w:tcBorders>
              <w:top w:val="single" w:sz="4" w:space="0" w:color="000000" w:themeColor="text1"/>
            </w:tcBorders>
            <w:vAlign w:val="center"/>
          </w:tcPr>
          <w:p w:rsidR="00A628D9" w:rsidRPr="00EA756E" w:rsidRDefault="00A628D9" w:rsidP="00A628D9">
            <w:pPr>
              <w:rPr>
                <w:rFonts w:ascii="Times New Roman" w:hAnsi="Times New Roman" w:cs="Times New Roman"/>
                <w:iCs/>
                <w:sz w:val="20"/>
                <w:szCs w:val="20"/>
              </w:rPr>
            </w:pPr>
            <w:r w:rsidRPr="00EA756E">
              <w:rPr>
                <w:rFonts w:ascii="Times New Roman" w:hAnsi="Times New Roman" w:cs="Times New Roman"/>
                <w:iCs/>
                <w:sz w:val="20"/>
                <w:szCs w:val="20"/>
              </w:rPr>
              <w:t>(m/s)</w:t>
            </w:r>
          </w:p>
        </w:tc>
        <w:tc>
          <w:tcPr>
            <w:tcW w:w="1359" w:type="dxa"/>
            <w:tcBorders>
              <w:top w:val="single" w:sz="4" w:space="0" w:color="000000" w:themeColor="text1"/>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(m</w:t>
            </w:r>
            <w:r w:rsidRPr="00EA756E">
              <w:rPr>
                <w:rFonts w:ascii="Times New Roman" w:hAnsi="Times New Roman" w:cs="Times New Roman"/>
                <w:sz w:val="20"/>
                <w:szCs w:val="20"/>
                <w:vertAlign w:val="superscript"/>
              </w:rPr>
              <w:t>3</w:t>
            </w:r>
            <w:r w:rsidRPr="00EA756E">
              <w:rPr>
                <w:rFonts w:ascii="Times New Roman" w:hAnsi="Times New Roman" w:cs="Times New Roman"/>
                <w:sz w:val="20"/>
                <w:szCs w:val="20"/>
              </w:rPr>
              <w:t>/s)</w:t>
            </w:r>
          </w:p>
        </w:tc>
        <w:tc>
          <w:tcPr>
            <w:tcW w:w="1359" w:type="dxa"/>
            <w:tcBorders>
              <w:top w:val="single" w:sz="4" w:space="0" w:color="000000" w:themeColor="text1"/>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Q (m</w:t>
            </w:r>
            <w:r w:rsidRPr="00EA756E">
              <w:rPr>
                <w:rFonts w:ascii="Times New Roman" w:hAnsi="Times New Roman" w:cs="Times New Roman"/>
                <w:sz w:val="20"/>
                <w:szCs w:val="20"/>
                <w:vertAlign w:val="superscript"/>
              </w:rPr>
              <w:t>3</w:t>
            </w:r>
            <w:r w:rsidRPr="00EA756E">
              <w:rPr>
                <w:rFonts w:ascii="Times New Roman" w:hAnsi="Times New Roman" w:cs="Times New Roman"/>
                <w:sz w:val="20"/>
                <w:szCs w:val="20"/>
              </w:rPr>
              <w:t xml:space="preserve">/min) </w:t>
            </w:r>
            <w:r w:rsidRPr="00EA756E">
              <w:rPr>
                <w:rFonts w:ascii="Times New Roman" w:hAnsi="Times New Roman" w:cs="Times New Roman"/>
                <w:i/>
                <w:iCs/>
                <w:sz w:val="20"/>
                <w:szCs w:val="20"/>
              </w:rPr>
              <w:t>Cfm</w:t>
            </w:r>
          </w:p>
        </w:tc>
        <w:tc>
          <w:tcPr>
            <w:tcW w:w="1863" w:type="dxa"/>
            <w:tcBorders>
              <w:top w:val="single" w:sz="4" w:space="0" w:color="000000" w:themeColor="text1"/>
            </w:tcBorders>
            <w:vAlign w:val="center"/>
          </w:tcPr>
          <w:p w:rsidR="00A628D9" w:rsidRPr="00EA756E" w:rsidRDefault="00A628D9" w:rsidP="00A628D9">
            <w:pPr>
              <w:rPr>
                <w:rFonts w:ascii="Times New Roman" w:hAnsi="Times New Roman" w:cs="Times New Roman"/>
                <w:sz w:val="20"/>
                <w:szCs w:val="20"/>
              </w:rPr>
            </w:pPr>
          </w:p>
        </w:tc>
      </w:tr>
      <w:tr w:rsidR="00A628D9" w:rsidRPr="00EA756E" w:rsidTr="00A31D16">
        <w:trPr>
          <w:jc w:val="center"/>
        </w:trPr>
        <w:tc>
          <w:tcPr>
            <w:tcW w:w="1008" w:type="dxa"/>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1</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0,1</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0,025</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1,5</w:t>
            </w:r>
          </w:p>
        </w:tc>
        <w:tc>
          <w:tcPr>
            <w:tcW w:w="1863" w:type="dxa"/>
            <w:vAlign w:val="center"/>
          </w:tcPr>
          <w:p w:rsidR="00A628D9" w:rsidRPr="00EA756E" w:rsidRDefault="00A628D9" w:rsidP="00A628D9">
            <w:pPr>
              <w:rPr>
                <w:rFonts w:ascii="Times New Roman" w:hAnsi="Times New Roman" w:cs="Times New Roman"/>
                <w:color w:val="000000"/>
                <w:sz w:val="20"/>
                <w:szCs w:val="20"/>
              </w:rPr>
            </w:pPr>
            <w:r w:rsidRPr="00EA756E">
              <w:rPr>
                <w:rFonts w:ascii="Times New Roman" w:hAnsi="Times New Roman" w:cs="Times New Roman"/>
                <w:color w:val="000000"/>
                <w:sz w:val="20"/>
                <w:szCs w:val="20"/>
              </w:rPr>
              <w:t>0,003675</w:t>
            </w:r>
          </w:p>
        </w:tc>
      </w:tr>
      <w:tr w:rsidR="00A628D9" w:rsidRPr="00EA756E" w:rsidTr="00A31D16">
        <w:trPr>
          <w:jc w:val="center"/>
        </w:trPr>
        <w:tc>
          <w:tcPr>
            <w:tcW w:w="1008" w:type="dxa"/>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2</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0,3</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0,075</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4,5</w:t>
            </w:r>
          </w:p>
        </w:tc>
        <w:tc>
          <w:tcPr>
            <w:tcW w:w="1863" w:type="dxa"/>
            <w:vAlign w:val="center"/>
          </w:tcPr>
          <w:p w:rsidR="00A628D9" w:rsidRPr="00EA756E" w:rsidRDefault="00A628D9" w:rsidP="00A628D9">
            <w:pPr>
              <w:rPr>
                <w:rFonts w:ascii="Times New Roman" w:hAnsi="Times New Roman" w:cs="Times New Roman"/>
                <w:color w:val="000000"/>
                <w:sz w:val="20"/>
                <w:szCs w:val="20"/>
              </w:rPr>
            </w:pPr>
            <w:r w:rsidRPr="00EA756E">
              <w:rPr>
                <w:rFonts w:ascii="Times New Roman" w:hAnsi="Times New Roman" w:cs="Times New Roman"/>
                <w:color w:val="000000"/>
                <w:sz w:val="20"/>
                <w:szCs w:val="20"/>
              </w:rPr>
              <w:t>0,011025</w:t>
            </w:r>
          </w:p>
        </w:tc>
      </w:tr>
      <w:tr w:rsidR="00A628D9" w:rsidRPr="00EA756E" w:rsidTr="00A31D16">
        <w:trPr>
          <w:jc w:val="center"/>
        </w:trPr>
        <w:tc>
          <w:tcPr>
            <w:tcW w:w="1008" w:type="dxa"/>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3</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0,5</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0,125</w:t>
            </w:r>
          </w:p>
        </w:tc>
        <w:tc>
          <w:tcPr>
            <w:tcW w:w="1359" w:type="dxa"/>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7,4 (261)</w:t>
            </w:r>
          </w:p>
        </w:tc>
        <w:tc>
          <w:tcPr>
            <w:tcW w:w="1863" w:type="dxa"/>
            <w:vAlign w:val="center"/>
          </w:tcPr>
          <w:p w:rsidR="00A628D9" w:rsidRPr="00EA756E" w:rsidRDefault="00A628D9" w:rsidP="00A628D9">
            <w:pPr>
              <w:rPr>
                <w:rFonts w:ascii="Times New Roman" w:hAnsi="Times New Roman" w:cs="Times New Roman"/>
                <w:color w:val="000000"/>
                <w:sz w:val="20"/>
                <w:szCs w:val="20"/>
              </w:rPr>
            </w:pPr>
            <w:r w:rsidRPr="00EA756E">
              <w:rPr>
                <w:rFonts w:ascii="Times New Roman" w:hAnsi="Times New Roman" w:cs="Times New Roman"/>
                <w:color w:val="000000"/>
                <w:sz w:val="20"/>
                <w:szCs w:val="20"/>
              </w:rPr>
              <w:t>0,018375</w:t>
            </w:r>
          </w:p>
        </w:tc>
      </w:tr>
    </w:tbl>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00012D" w:rsidP="0078753E">
      <w:pPr>
        <w:spacing w:line="240" w:lineRule="auto"/>
        <w:jc w:val="center"/>
        <w:rPr>
          <w:rFonts w:ascii="Times New Roman" w:hAnsi="Times New Roman" w:cs="Times New Roman"/>
          <w:sz w:val="20"/>
          <w:szCs w:val="20"/>
        </w:rPr>
      </w:pPr>
      <w:r>
        <w:rPr>
          <w:rFonts w:ascii="Times New Roman" w:hAnsi="Times New Roman" w:cs="Times New Roman"/>
          <w:sz w:val="20"/>
          <w:szCs w:val="20"/>
        </w:rPr>
        <w:t>Tabel</w:t>
      </w:r>
      <w:r>
        <w:rPr>
          <w:rFonts w:ascii="Times New Roman" w:hAnsi="Times New Roman" w:cs="Times New Roman"/>
          <w:sz w:val="20"/>
          <w:szCs w:val="20"/>
          <w:lang w:val="en-US"/>
        </w:rPr>
        <w:t xml:space="preserve"> 5.</w:t>
      </w:r>
      <w:r w:rsidR="00A628D9" w:rsidRPr="00EA756E">
        <w:rPr>
          <w:rFonts w:ascii="Times New Roman" w:hAnsi="Times New Roman" w:cs="Times New Roman"/>
          <w:sz w:val="20"/>
          <w:szCs w:val="20"/>
        </w:rPr>
        <w:t xml:space="preserve"> Variasi Laju Kebocoran (</w:t>
      </w:r>
      <w:r w:rsidR="00A628D9" w:rsidRPr="00EA756E">
        <w:rPr>
          <w:rFonts w:ascii="Times New Roman" w:hAnsi="Times New Roman" w:cs="Times New Roman"/>
          <w:i/>
          <w:sz w:val="20"/>
          <w:szCs w:val="20"/>
        </w:rPr>
        <w:t xml:space="preserve">Leakage Rate) </w:t>
      </w:r>
      <w:r w:rsidR="00A628D9" w:rsidRPr="00EA756E">
        <w:rPr>
          <w:rFonts w:ascii="Times New Roman" w:hAnsi="Times New Roman" w:cs="Times New Roman"/>
          <w:iCs/>
          <w:sz w:val="20"/>
          <w:szCs w:val="20"/>
        </w:rPr>
        <w:t>[21,27]</w:t>
      </w:r>
    </w:p>
    <w:tbl>
      <w:tblPr>
        <w:tblStyle w:val="TableGrid"/>
        <w:tblW w:w="0" w:type="auto"/>
        <w:jc w:val="center"/>
        <w:tblBorders>
          <w:left w:val="none" w:sz="0" w:space="0" w:color="auto"/>
          <w:right w:val="none" w:sz="0" w:space="0" w:color="auto"/>
          <w:insideV w:val="none" w:sz="0" w:space="0" w:color="auto"/>
        </w:tblBorders>
        <w:tblLook w:val="04A0"/>
      </w:tblPr>
      <w:tblGrid>
        <w:gridCol w:w="570"/>
        <w:gridCol w:w="2409"/>
      </w:tblGrid>
      <w:tr w:rsidR="00A628D9" w:rsidRPr="00EA756E" w:rsidTr="00A31D16">
        <w:trPr>
          <w:jc w:val="center"/>
        </w:trPr>
        <w:tc>
          <w:tcPr>
            <w:tcW w:w="570" w:type="dxa"/>
            <w:tcBorders>
              <w:bottom w:val="single" w:sz="4" w:space="0" w:color="000000" w:themeColor="text1"/>
            </w:tcBorders>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No.</w:t>
            </w:r>
          </w:p>
        </w:tc>
        <w:tc>
          <w:tcPr>
            <w:tcW w:w="2409" w:type="dxa"/>
            <w:tcBorders>
              <w:bottom w:val="single" w:sz="4" w:space="0" w:color="000000" w:themeColor="text1"/>
            </w:tcBorders>
            <w:vAlign w:val="center"/>
          </w:tcPr>
          <w:p w:rsidR="00A628D9" w:rsidRPr="00EA756E" w:rsidRDefault="00A628D9" w:rsidP="00A628D9">
            <w:pPr>
              <w:rPr>
                <w:rFonts w:ascii="Times New Roman" w:hAnsi="Times New Roman" w:cs="Times New Roman"/>
                <w:i/>
                <w:sz w:val="20"/>
                <w:szCs w:val="20"/>
              </w:rPr>
            </w:pPr>
            <w:r w:rsidRPr="00EA756E">
              <w:rPr>
                <w:rFonts w:ascii="Times New Roman" w:hAnsi="Times New Roman" w:cs="Times New Roman"/>
                <w:i/>
                <w:sz w:val="20"/>
                <w:szCs w:val="20"/>
              </w:rPr>
              <w:t xml:space="preserve">mass flow (kg/s) </w:t>
            </w:r>
          </w:p>
        </w:tc>
      </w:tr>
      <w:tr w:rsidR="00A628D9" w:rsidRPr="00EA756E" w:rsidTr="00A31D16">
        <w:trPr>
          <w:jc w:val="center"/>
        </w:trPr>
        <w:tc>
          <w:tcPr>
            <w:tcW w:w="570" w:type="dxa"/>
            <w:tcBorders>
              <w:bottom w:val="nil"/>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1</w:t>
            </w:r>
          </w:p>
        </w:tc>
        <w:tc>
          <w:tcPr>
            <w:tcW w:w="2409" w:type="dxa"/>
            <w:tcBorders>
              <w:bottom w:val="nil"/>
            </w:tcBorders>
            <w:vAlign w:val="center"/>
          </w:tcPr>
          <w:p w:rsidR="00A628D9" w:rsidRPr="00EA756E" w:rsidRDefault="00A628D9" w:rsidP="00A628D9">
            <w:pPr>
              <w:rPr>
                <w:rFonts w:ascii="Times New Roman" w:hAnsi="Times New Roman" w:cs="Times New Roman"/>
                <w:color w:val="000000"/>
                <w:sz w:val="20"/>
                <w:szCs w:val="20"/>
              </w:rPr>
            </w:pPr>
            <w:r w:rsidRPr="00EA756E">
              <w:rPr>
                <w:rFonts w:ascii="Times New Roman" w:hAnsi="Times New Roman" w:cs="Times New Roman"/>
                <w:color w:val="000000"/>
                <w:sz w:val="20"/>
                <w:szCs w:val="20"/>
              </w:rPr>
              <w:t>0,001</w:t>
            </w:r>
          </w:p>
        </w:tc>
      </w:tr>
      <w:tr w:rsidR="00A628D9" w:rsidRPr="00EA756E" w:rsidTr="00A31D16">
        <w:trPr>
          <w:jc w:val="center"/>
        </w:trPr>
        <w:tc>
          <w:tcPr>
            <w:tcW w:w="570" w:type="dxa"/>
            <w:tcBorders>
              <w:top w:val="nil"/>
              <w:bottom w:val="nil"/>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2</w:t>
            </w:r>
          </w:p>
        </w:tc>
        <w:tc>
          <w:tcPr>
            <w:tcW w:w="2409" w:type="dxa"/>
            <w:tcBorders>
              <w:top w:val="nil"/>
              <w:bottom w:val="nil"/>
            </w:tcBorders>
            <w:vAlign w:val="center"/>
          </w:tcPr>
          <w:p w:rsidR="00A628D9" w:rsidRPr="00EA756E" w:rsidRDefault="00A628D9" w:rsidP="00A628D9">
            <w:pPr>
              <w:rPr>
                <w:rFonts w:ascii="Times New Roman" w:hAnsi="Times New Roman" w:cs="Times New Roman"/>
                <w:color w:val="000000"/>
                <w:sz w:val="20"/>
                <w:szCs w:val="20"/>
              </w:rPr>
            </w:pPr>
            <w:r w:rsidRPr="00EA756E">
              <w:rPr>
                <w:rFonts w:ascii="Times New Roman" w:hAnsi="Times New Roman" w:cs="Times New Roman"/>
                <w:color w:val="000000"/>
                <w:sz w:val="20"/>
                <w:szCs w:val="20"/>
              </w:rPr>
              <w:t>0,002</w:t>
            </w:r>
          </w:p>
        </w:tc>
      </w:tr>
      <w:tr w:rsidR="00A628D9" w:rsidRPr="00EA756E" w:rsidTr="00A31D16">
        <w:trPr>
          <w:jc w:val="center"/>
        </w:trPr>
        <w:tc>
          <w:tcPr>
            <w:tcW w:w="570" w:type="dxa"/>
            <w:tcBorders>
              <w:top w:val="nil"/>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3</w:t>
            </w:r>
          </w:p>
        </w:tc>
        <w:tc>
          <w:tcPr>
            <w:tcW w:w="2409" w:type="dxa"/>
            <w:tcBorders>
              <w:top w:val="nil"/>
            </w:tcBorders>
            <w:vAlign w:val="center"/>
          </w:tcPr>
          <w:p w:rsidR="00A628D9" w:rsidRPr="00EA756E" w:rsidRDefault="00A628D9" w:rsidP="00A628D9">
            <w:pPr>
              <w:rPr>
                <w:rFonts w:ascii="Times New Roman" w:hAnsi="Times New Roman" w:cs="Times New Roman"/>
                <w:color w:val="000000"/>
                <w:sz w:val="20"/>
                <w:szCs w:val="20"/>
              </w:rPr>
            </w:pPr>
            <w:r w:rsidRPr="00EA756E">
              <w:rPr>
                <w:rFonts w:ascii="Times New Roman" w:hAnsi="Times New Roman" w:cs="Times New Roman"/>
                <w:color w:val="000000"/>
                <w:sz w:val="20"/>
                <w:szCs w:val="20"/>
              </w:rPr>
              <w:t>0,005</w:t>
            </w:r>
          </w:p>
        </w:tc>
      </w:tr>
    </w:tbl>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00012D" w:rsidP="0078753E">
      <w:pPr>
        <w:spacing w:line="240" w:lineRule="auto"/>
        <w:jc w:val="center"/>
        <w:rPr>
          <w:rFonts w:ascii="Times New Roman" w:hAnsi="Times New Roman" w:cs="Times New Roman"/>
          <w:sz w:val="20"/>
          <w:szCs w:val="20"/>
        </w:rPr>
      </w:pPr>
      <w:r>
        <w:rPr>
          <w:rFonts w:ascii="Times New Roman" w:hAnsi="Times New Roman" w:cs="Times New Roman"/>
          <w:sz w:val="20"/>
          <w:szCs w:val="20"/>
        </w:rPr>
        <w:t>Tabel</w:t>
      </w:r>
      <w:r>
        <w:rPr>
          <w:rFonts w:ascii="Times New Roman" w:hAnsi="Times New Roman" w:cs="Times New Roman"/>
          <w:sz w:val="20"/>
          <w:szCs w:val="20"/>
          <w:lang w:val="en-US"/>
        </w:rPr>
        <w:t xml:space="preserve"> 6.</w:t>
      </w:r>
      <w:r w:rsidR="00A628D9" w:rsidRPr="00EA756E">
        <w:rPr>
          <w:rFonts w:ascii="Times New Roman" w:hAnsi="Times New Roman" w:cs="Times New Roman"/>
          <w:sz w:val="20"/>
          <w:szCs w:val="20"/>
        </w:rPr>
        <w:t xml:space="preserve"> Variasi </w:t>
      </w:r>
      <w:r w:rsidR="00A628D9" w:rsidRPr="00EA756E">
        <w:rPr>
          <w:rFonts w:ascii="Times New Roman" w:hAnsi="Times New Roman" w:cs="Times New Roman"/>
          <w:i/>
          <w:iCs/>
          <w:sz w:val="20"/>
          <w:szCs w:val="20"/>
        </w:rPr>
        <w:t>Refrigerant Flammable</w:t>
      </w:r>
    </w:p>
    <w:tbl>
      <w:tblPr>
        <w:tblStyle w:val="TableGrid"/>
        <w:tblW w:w="0" w:type="auto"/>
        <w:jc w:val="center"/>
        <w:tblBorders>
          <w:left w:val="none" w:sz="0" w:space="0" w:color="auto"/>
          <w:right w:val="none" w:sz="0" w:space="0" w:color="auto"/>
          <w:insideV w:val="none" w:sz="0" w:space="0" w:color="auto"/>
        </w:tblBorders>
        <w:tblLook w:val="04A0"/>
      </w:tblPr>
      <w:tblGrid>
        <w:gridCol w:w="570"/>
        <w:gridCol w:w="2409"/>
      </w:tblGrid>
      <w:tr w:rsidR="00A628D9" w:rsidRPr="00EA756E" w:rsidTr="00A31D16">
        <w:trPr>
          <w:jc w:val="center"/>
        </w:trPr>
        <w:tc>
          <w:tcPr>
            <w:tcW w:w="570" w:type="dxa"/>
            <w:tcBorders>
              <w:bottom w:val="single" w:sz="4" w:space="0" w:color="000000" w:themeColor="text1"/>
            </w:tcBorders>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No.</w:t>
            </w:r>
          </w:p>
        </w:tc>
        <w:tc>
          <w:tcPr>
            <w:tcW w:w="2409" w:type="dxa"/>
            <w:tcBorders>
              <w:bottom w:val="single" w:sz="4" w:space="0" w:color="000000" w:themeColor="text1"/>
            </w:tcBorders>
            <w:vAlign w:val="center"/>
          </w:tcPr>
          <w:p w:rsidR="00A628D9" w:rsidRPr="00EA756E" w:rsidRDefault="00A628D9" w:rsidP="00A628D9">
            <w:pPr>
              <w:rPr>
                <w:rFonts w:ascii="Times New Roman" w:hAnsi="Times New Roman" w:cs="Times New Roman"/>
                <w:i/>
                <w:iCs/>
                <w:sz w:val="20"/>
                <w:szCs w:val="20"/>
              </w:rPr>
            </w:pPr>
            <w:r w:rsidRPr="00EA756E">
              <w:rPr>
                <w:rFonts w:ascii="Times New Roman" w:hAnsi="Times New Roman" w:cs="Times New Roman"/>
                <w:i/>
                <w:iCs/>
                <w:sz w:val="20"/>
                <w:szCs w:val="20"/>
              </w:rPr>
              <w:t>Refrigerant</w:t>
            </w:r>
          </w:p>
        </w:tc>
      </w:tr>
      <w:tr w:rsidR="00A628D9" w:rsidRPr="00EA756E" w:rsidTr="00A31D16">
        <w:trPr>
          <w:jc w:val="center"/>
        </w:trPr>
        <w:tc>
          <w:tcPr>
            <w:tcW w:w="570" w:type="dxa"/>
            <w:tcBorders>
              <w:bottom w:val="nil"/>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1</w:t>
            </w:r>
          </w:p>
        </w:tc>
        <w:tc>
          <w:tcPr>
            <w:tcW w:w="2409" w:type="dxa"/>
            <w:tcBorders>
              <w:bottom w:val="nil"/>
            </w:tcBorders>
            <w:vAlign w:val="center"/>
          </w:tcPr>
          <w:p w:rsidR="00A628D9" w:rsidRPr="00EA756E" w:rsidRDefault="00A628D9" w:rsidP="00A628D9">
            <w:pPr>
              <w:rPr>
                <w:rFonts w:ascii="Times New Roman" w:hAnsi="Times New Roman" w:cs="Times New Roman"/>
                <w:color w:val="000000"/>
                <w:sz w:val="20"/>
                <w:szCs w:val="20"/>
              </w:rPr>
            </w:pPr>
            <w:r w:rsidRPr="00EA756E">
              <w:rPr>
                <w:rFonts w:ascii="Times New Roman" w:hAnsi="Times New Roman" w:cs="Times New Roman"/>
                <w:color w:val="000000"/>
                <w:sz w:val="20"/>
                <w:szCs w:val="20"/>
              </w:rPr>
              <w:t>R-290</w:t>
            </w:r>
          </w:p>
        </w:tc>
      </w:tr>
      <w:tr w:rsidR="00A628D9" w:rsidRPr="00EA756E" w:rsidTr="00A31D16">
        <w:trPr>
          <w:jc w:val="center"/>
        </w:trPr>
        <w:tc>
          <w:tcPr>
            <w:tcW w:w="570" w:type="dxa"/>
            <w:tcBorders>
              <w:top w:val="nil"/>
              <w:bottom w:val="single" w:sz="4" w:space="0" w:color="000000" w:themeColor="text1"/>
            </w:tcBorders>
            <w:vAlign w:val="center"/>
          </w:tcPr>
          <w:p w:rsidR="00A628D9" w:rsidRPr="00EA756E" w:rsidRDefault="00A628D9" w:rsidP="00A628D9">
            <w:pPr>
              <w:rPr>
                <w:rFonts w:ascii="Times New Roman" w:hAnsi="Times New Roman" w:cs="Times New Roman"/>
                <w:sz w:val="20"/>
                <w:szCs w:val="20"/>
              </w:rPr>
            </w:pPr>
            <w:r w:rsidRPr="00EA756E">
              <w:rPr>
                <w:rFonts w:ascii="Times New Roman" w:hAnsi="Times New Roman" w:cs="Times New Roman"/>
                <w:sz w:val="20"/>
                <w:szCs w:val="20"/>
              </w:rPr>
              <w:t>2</w:t>
            </w:r>
          </w:p>
        </w:tc>
        <w:tc>
          <w:tcPr>
            <w:tcW w:w="2409" w:type="dxa"/>
            <w:tcBorders>
              <w:top w:val="nil"/>
              <w:bottom w:val="single" w:sz="4" w:space="0" w:color="000000" w:themeColor="text1"/>
            </w:tcBorders>
            <w:vAlign w:val="center"/>
          </w:tcPr>
          <w:p w:rsidR="00A628D9" w:rsidRPr="00EA756E" w:rsidRDefault="00A628D9" w:rsidP="00A628D9">
            <w:pPr>
              <w:rPr>
                <w:rFonts w:ascii="Times New Roman" w:hAnsi="Times New Roman" w:cs="Times New Roman"/>
                <w:color w:val="000000"/>
                <w:sz w:val="20"/>
                <w:szCs w:val="20"/>
              </w:rPr>
            </w:pPr>
            <w:r w:rsidRPr="00EA756E">
              <w:rPr>
                <w:rFonts w:ascii="Times New Roman" w:hAnsi="Times New Roman" w:cs="Times New Roman"/>
                <w:color w:val="000000"/>
                <w:sz w:val="20"/>
                <w:szCs w:val="20"/>
              </w:rPr>
              <w:t>R-32</w:t>
            </w:r>
          </w:p>
        </w:tc>
      </w:tr>
    </w:tbl>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A628D9" w:rsidP="00A628D9">
      <w:pPr>
        <w:spacing w:line="240" w:lineRule="auto"/>
        <w:jc w:val="both"/>
        <w:rPr>
          <w:rFonts w:ascii="Times New Roman" w:hAnsi="Times New Roman" w:cs="Times New Roman"/>
          <w:sz w:val="20"/>
          <w:szCs w:val="20"/>
        </w:rPr>
      </w:pPr>
    </w:p>
    <w:p w:rsidR="00A628D9" w:rsidRPr="00EA756E" w:rsidRDefault="00A628D9" w:rsidP="00A628D9">
      <w:pPr>
        <w:spacing w:line="240" w:lineRule="auto"/>
        <w:jc w:val="both"/>
        <w:rPr>
          <w:rFonts w:ascii="Times New Roman" w:hAnsi="Times New Roman" w:cs="Times New Roman"/>
          <w:sz w:val="20"/>
          <w:szCs w:val="20"/>
        </w:rPr>
      </w:pPr>
      <w:r w:rsidRPr="00EA756E">
        <w:rPr>
          <w:rFonts w:ascii="Times New Roman" w:hAnsi="Times New Roman" w:cs="Times New Roman"/>
          <w:sz w:val="20"/>
          <w:szCs w:val="20"/>
        </w:rPr>
        <w:t xml:space="preserve">Setelah membuat geometri ruangan dengan perangkat lunak </w:t>
      </w:r>
      <w:r w:rsidRPr="00EA756E">
        <w:rPr>
          <w:rFonts w:ascii="Times New Roman" w:hAnsi="Times New Roman" w:cs="Times New Roman"/>
          <w:i/>
          <w:iCs/>
          <w:sz w:val="20"/>
          <w:szCs w:val="20"/>
        </w:rPr>
        <w:t xml:space="preserve">ANSYS Design Modeler </w:t>
      </w:r>
      <w:r w:rsidRPr="00EA756E">
        <w:rPr>
          <w:rFonts w:ascii="Times New Roman" w:hAnsi="Times New Roman" w:cs="Times New Roman"/>
          <w:sz w:val="20"/>
          <w:szCs w:val="20"/>
        </w:rPr>
        <w:t xml:space="preserve">selesai, kemudian langkah selanjutnya adalah melakukan pendefinisian kondisi batas pada perangkat lunak </w:t>
      </w:r>
      <w:r w:rsidRPr="00EA756E">
        <w:rPr>
          <w:rFonts w:ascii="Times New Roman" w:hAnsi="Times New Roman" w:cs="Times New Roman"/>
          <w:i/>
          <w:iCs/>
          <w:sz w:val="20"/>
          <w:szCs w:val="20"/>
        </w:rPr>
        <w:t>ANSYS ICEM CFD</w:t>
      </w:r>
      <w:r w:rsidRPr="00EA756E">
        <w:rPr>
          <w:rFonts w:ascii="Times New Roman" w:hAnsi="Times New Roman" w:cs="Times New Roman"/>
          <w:sz w:val="20"/>
          <w:szCs w:val="20"/>
        </w:rPr>
        <w:t>. Hasil proses pendefinisian kondisi batas dapat dilihat pada Gambar III.7 di bawah ini.</w:t>
      </w:r>
    </w:p>
    <w:p w:rsidR="00A628D9" w:rsidRPr="00EA756E" w:rsidRDefault="00A628D9" w:rsidP="00A628D9">
      <w:pPr>
        <w:spacing w:line="240" w:lineRule="auto"/>
        <w:jc w:val="both"/>
        <w:rPr>
          <w:rFonts w:ascii="Times New Roman" w:hAnsi="Times New Roman" w:cs="Times New Roman"/>
          <w:sz w:val="20"/>
          <w:szCs w:val="20"/>
        </w:rPr>
      </w:pPr>
      <w:r w:rsidRPr="00EA756E">
        <w:rPr>
          <w:rFonts w:ascii="Times New Roman" w:hAnsi="Times New Roman" w:cs="Times New Roman"/>
          <w:noProof/>
          <w:sz w:val="20"/>
          <w:szCs w:val="20"/>
          <w:lang w:val="en-US"/>
        </w:rPr>
        <w:drawing>
          <wp:anchor distT="0" distB="0" distL="114300" distR="114300" simplePos="0" relativeHeight="251674624" behindDoc="1" locked="0" layoutInCell="1" allowOverlap="1">
            <wp:simplePos x="0" y="0"/>
            <wp:positionH relativeFrom="column">
              <wp:posOffset>-9525</wp:posOffset>
            </wp:positionH>
            <wp:positionV relativeFrom="paragraph">
              <wp:posOffset>38735</wp:posOffset>
            </wp:positionV>
            <wp:extent cx="5393690" cy="2952750"/>
            <wp:effectExtent l="19050" t="0" r="0"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l="875"/>
                    <a:stretch>
                      <a:fillRect/>
                    </a:stretch>
                  </pic:blipFill>
                  <pic:spPr bwMode="auto">
                    <a:xfrm>
                      <a:off x="0" y="0"/>
                      <a:ext cx="5393690" cy="2952750"/>
                    </a:xfrm>
                    <a:prstGeom prst="rect">
                      <a:avLst/>
                    </a:prstGeom>
                    <a:noFill/>
                    <a:ln w="9525">
                      <a:noFill/>
                      <a:miter lim="800000"/>
                      <a:headEnd/>
                      <a:tailEnd/>
                    </a:ln>
                  </pic:spPr>
                </pic:pic>
              </a:graphicData>
            </a:graphic>
          </wp:anchor>
        </w:drawing>
      </w:r>
    </w:p>
    <w:p w:rsidR="00A628D9" w:rsidRPr="00EA756E" w:rsidRDefault="00A628D9" w:rsidP="00A628D9">
      <w:pPr>
        <w:tabs>
          <w:tab w:val="left" w:pos="6330"/>
        </w:tabs>
        <w:spacing w:line="240" w:lineRule="auto"/>
        <w:jc w:val="both"/>
        <w:rPr>
          <w:rFonts w:ascii="Times New Roman" w:hAnsi="Times New Roman" w:cs="Times New Roman"/>
          <w:sz w:val="20"/>
          <w:szCs w:val="20"/>
        </w:rPr>
      </w:pPr>
      <w:r w:rsidRPr="00EA756E">
        <w:rPr>
          <w:rFonts w:ascii="Times New Roman" w:hAnsi="Times New Roman" w:cs="Times New Roman"/>
          <w:sz w:val="20"/>
          <w:szCs w:val="20"/>
        </w:rPr>
        <w:tab/>
      </w:r>
    </w:p>
    <w:p w:rsidR="00A628D9" w:rsidRPr="00EA756E" w:rsidRDefault="00A628D9" w:rsidP="00A628D9">
      <w:pPr>
        <w:tabs>
          <w:tab w:val="left" w:pos="6330"/>
        </w:tabs>
        <w:spacing w:line="240" w:lineRule="auto"/>
        <w:jc w:val="both"/>
        <w:rPr>
          <w:rFonts w:ascii="Times New Roman" w:hAnsi="Times New Roman" w:cs="Times New Roman"/>
          <w:sz w:val="20"/>
          <w:szCs w:val="20"/>
        </w:rPr>
      </w:pPr>
    </w:p>
    <w:p w:rsidR="00A628D9" w:rsidRPr="00EA756E" w:rsidRDefault="00A628D9" w:rsidP="00EC00A8">
      <w:pPr>
        <w:tabs>
          <w:tab w:val="left" w:pos="6975"/>
        </w:tabs>
        <w:spacing w:line="240" w:lineRule="auto"/>
        <w:jc w:val="both"/>
        <w:rPr>
          <w:rFonts w:ascii="Times New Roman" w:hAnsi="Times New Roman" w:cs="Times New Roman"/>
          <w:sz w:val="20"/>
          <w:szCs w:val="20"/>
        </w:rPr>
      </w:pPr>
    </w:p>
    <w:p w:rsidR="00A628D9" w:rsidRPr="00EA756E" w:rsidRDefault="00A628D9" w:rsidP="00A628D9">
      <w:pPr>
        <w:tabs>
          <w:tab w:val="left" w:pos="6330"/>
        </w:tabs>
        <w:spacing w:line="240" w:lineRule="auto"/>
        <w:jc w:val="both"/>
        <w:rPr>
          <w:rFonts w:ascii="Times New Roman" w:hAnsi="Times New Roman" w:cs="Times New Roman"/>
          <w:sz w:val="20"/>
          <w:szCs w:val="20"/>
        </w:rPr>
      </w:pPr>
    </w:p>
    <w:p w:rsidR="00A628D9" w:rsidRPr="00EA756E" w:rsidRDefault="00A628D9" w:rsidP="00A628D9">
      <w:pPr>
        <w:tabs>
          <w:tab w:val="left" w:pos="6330"/>
        </w:tabs>
        <w:spacing w:line="240" w:lineRule="auto"/>
        <w:jc w:val="both"/>
        <w:rPr>
          <w:rFonts w:ascii="Times New Roman" w:hAnsi="Times New Roman" w:cs="Times New Roman"/>
          <w:sz w:val="20"/>
          <w:szCs w:val="20"/>
        </w:rPr>
      </w:pPr>
    </w:p>
    <w:p w:rsidR="00A628D9" w:rsidRPr="00EA756E" w:rsidRDefault="00A628D9" w:rsidP="00A628D9">
      <w:pPr>
        <w:tabs>
          <w:tab w:val="left" w:pos="6330"/>
        </w:tabs>
        <w:spacing w:line="240" w:lineRule="auto"/>
        <w:jc w:val="both"/>
        <w:rPr>
          <w:rFonts w:ascii="Times New Roman" w:hAnsi="Times New Roman" w:cs="Times New Roman"/>
          <w:sz w:val="20"/>
          <w:szCs w:val="20"/>
        </w:rPr>
      </w:pPr>
    </w:p>
    <w:p w:rsidR="00A628D9" w:rsidRPr="00EA756E" w:rsidRDefault="00A628D9" w:rsidP="00A628D9">
      <w:pPr>
        <w:tabs>
          <w:tab w:val="left" w:pos="6330"/>
        </w:tabs>
        <w:spacing w:line="240" w:lineRule="auto"/>
        <w:jc w:val="both"/>
        <w:rPr>
          <w:rFonts w:ascii="Times New Roman" w:hAnsi="Times New Roman" w:cs="Times New Roman"/>
          <w:sz w:val="20"/>
          <w:szCs w:val="20"/>
        </w:rPr>
      </w:pPr>
    </w:p>
    <w:p w:rsidR="00A628D9" w:rsidRPr="00EA756E" w:rsidRDefault="00A628D9" w:rsidP="00A628D9">
      <w:pPr>
        <w:tabs>
          <w:tab w:val="left" w:pos="6330"/>
        </w:tabs>
        <w:spacing w:line="240" w:lineRule="auto"/>
        <w:rPr>
          <w:rFonts w:ascii="Times New Roman" w:hAnsi="Times New Roman" w:cs="Times New Roman"/>
          <w:sz w:val="20"/>
          <w:szCs w:val="20"/>
        </w:rPr>
      </w:pPr>
    </w:p>
    <w:p w:rsidR="00A628D9" w:rsidRPr="00EA756E" w:rsidRDefault="00A628D9" w:rsidP="00A628D9">
      <w:pPr>
        <w:tabs>
          <w:tab w:val="left" w:pos="6330"/>
        </w:tabs>
        <w:spacing w:line="240" w:lineRule="auto"/>
        <w:rPr>
          <w:rFonts w:ascii="Times New Roman" w:hAnsi="Times New Roman" w:cs="Times New Roman"/>
          <w:sz w:val="20"/>
          <w:szCs w:val="20"/>
        </w:rPr>
      </w:pPr>
    </w:p>
    <w:p w:rsidR="00A628D9" w:rsidRPr="00EA756E" w:rsidRDefault="00A628D9" w:rsidP="00A628D9">
      <w:pPr>
        <w:tabs>
          <w:tab w:val="left" w:pos="6330"/>
        </w:tabs>
        <w:spacing w:line="240" w:lineRule="auto"/>
        <w:rPr>
          <w:rFonts w:ascii="Times New Roman" w:hAnsi="Times New Roman" w:cs="Times New Roman"/>
          <w:sz w:val="20"/>
          <w:szCs w:val="20"/>
        </w:rPr>
      </w:pPr>
    </w:p>
    <w:p w:rsidR="00A628D9" w:rsidRPr="00EA756E" w:rsidRDefault="00801C60" w:rsidP="00194C7F">
      <w:pPr>
        <w:tabs>
          <w:tab w:val="left" w:pos="6330"/>
        </w:tabs>
        <w:spacing w:line="240" w:lineRule="auto"/>
        <w:jc w:val="center"/>
        <w:rPr>
          <w:rFonts w:ascii="Times New Roman" w:hAnsi="Times New Roman" w:cs="Times New Roman"/>
          <w:sz w:val="20"/>
          <w:szCs w:val="20"/>
        </w:rPr>
      </w:pPr>
      <w:r w:rsidRPr="00EA756E">
        <w:rPr>
          <w:rFonts w:ascii="Times New Roman" w:hAnsi="Times New Roman" w:cs="Times New Roman"/>
          <w:sz w:val="20"/>
          <w:szCs w:val="20"/>
        </w:rPr>
        <w:t xml:space="preserve">Gambar 8. </w:t>
      </w:r>
      <w:r w:rsidR="00A628D9" w:rsidRPr="00EA756E">
        <w:rPr>
          <w:rFonts w:ascii="Times New Roman" w:hAnsi="Times New Roman" w:cs="Times New Roman"/>
          <w:sz w:val="20"/>
          <w:szCs w:val="20"/>
        </w:rPr>
        <w:t xml:space="preserve">Hasil Pendefinisian Kondisi Batas pada </w:t>
      </w:r>
      <w:r w:rsidR="00A628D9" w:rsidRPr="00EA756E">
        <w:rPr>
          <w:rFonts w:ascii="Times New Roman" w:hAnsi="Times New Roman" w:cs="Times New Roman"/>
          <w:i/>
          <w:iCs/>
          <w:sz w:val="20"/>
          <w:szCs w:val="20"/>
        </w:rPr>
        <w:t>ANSYS Mesh ICEM CFD</w:t>
      </w:r>
    </w:p>
    <w:p w:rsidR="00493534" w:rsidRPr="00EA756E" w:rsidRDefault="00493534" w:rsidP="00A628D9">
      <w:pPr>
        <w:spacing w:line="240" w:lineRule="auto"/>
        <w:jc w:val="both"/>
        <w:rPr>
          <w:rFonts w:ascii="Times New Roman" w:hAnsi="Times New Roman" w:cs="Times New Roman"/>
          <w:sz w:val="20"/>
          <w:szCs w:val="20"/>
        </w:rPr>
      </w:pPr>
    </w:p>
    <w:p w:rsidR="0059605C" w:rsidRPr="00EA756E" w:rsidRDefault="005731C6" w:rsidP="00025CBC">
      <w:pPr>
        <w:pStyle w:val="ListParagraph"/>
        <w:numPr>
          <w:ilvl w:val="0"/>
          <w:numId w:val="1"/>
        </w:numPr>
        <w:spacing w:line="240" w:lineRule="auto"/>
        <w:jc w:val="both"/>
        <w:rPr>
          <w:rFonts w:ascii="Times New Roman" w:hAnsi="Times New Roman" w:cs="Times New Roman"/>
          <w:b/>
          <w:bCs/>
        </w:rPr>
      </w:pPr>
      <w:r w:rsidRPr="00EA756E">
        <w:rPr>
          <w:rFonts w:ascii="Times New Roman" w:hAnsi="Times New Roman" w:cs="Times New Roman"/>
          <w:b/>
          <w:bCs/>
        </w:rPr>
        <w:lastRenderedPageBreak/>
        <w:t>HASIL DAN PEMBAHASAN</w:t>
      </w:r>
    </w:p>
    <w:p w:rsidR="00A31D16" w:rsidRPr="00EA756E" w:rsidRDefault="00A31D16" w:rsidP="0059605C">
      <w:pPr>
        <w:pStyle w:val="ListParagraph"/>
        <w:tabs>
          <w:tab w:val="left" w:pos="5625"/>
        </w:tabs>
        <w:spacing w:after="0" w:line="240" w:lineRule="auto"/>
        <w:ind w:left="360"/>
        <w:jc w:val="both"/>
        <w:rPr>
          <w:rFonts w:ascii="Times New Roman" w:hAnsi="Times New Roman" w:cs="Times New Roman"/>
          <w:bCs/>
          <w:sz w:val="20"/>
          <w:szCs w:val="20"/>
        </w:rPr>
      </w:pPr>
      <w:r w:rsidRPr="00EA756E">
        <w:rPr>
          <w:rFonts w:ascii="Times New Roman" w:hAnsi="Times New Roman" w:cs="Times New Roman"/>
          <w:bCs/>
          <w:sz w:val="20"/>
          <w:szCs w:val="20"/>
        </w:rPr>
        <w:t>Kita analisa dua refrigerant flammable (R-290 dan R-32) untuk AC split wall pada posisi 2,6 meter.</w:t>
      </w:r>
    </w:p>
    <w:p w:rsidR="0059605C" w:rsidRPr="00EA756E" w:rsidRDefault="00801C60" w:rsidP="0059605C">
      <w:pPr>
        <w:pStyle w:val="ListParagraph"/>
        <w:tabs>
          <w:tab w:val="left" w:pos="5625"/>
        </w:tabs>
        <w:ind w:left="360"/>
        <w:jc w:val="both"/>
        <w:rPr>
          <w:b/>
          <w:bCs/>
          <w:sz w:val="20"/>
          <w:szCs w:val="20"/>
        </w:rPr>
      </w:pPr>
      <w:r w:rsidRPr="00EA756E">
        <w:rPr>
          <w:noProof/>
          <w:sz w:val="20"/>
          <w:szCs w:val="20"/>
          <w:lang w:val="en-US"/>
        </w:rPr>
        <w:drawing>
          <wp:anchor distT="0" distB="0" distL="114300" distR="114300" simplePos="0" relativeHeight="251678720" behindDoc="0" locked="0" layoutInCell="1" allowOverlap="1">
            <wp:simplePos x="0" y="0"/>
            <wp:positionH relativeFrom="column">
              <wp:posOffset>9525</wp:posOffset>
            </wp:positionH>
            <wp:positionV relativeFrom="paragraph">
              <wp:posOffset>45720</wp:posOffset>
            </wp:positionV>
            <wp:extent cx="3314700" cy="221932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3314700" cy="2219325"/>
                    </a:xfrm>
                    <a:prstGeom prst="rect">
                      <a:avLst/>
                    </a:prstGeom>
                    <a:noFill/>
                    <a:ln w="9525">
                      <a:noFill/>
                      <a:miter lim="800000"/>
                      <a:headEnd/>
                      <a:tailEnd/>
                    </a:ln>
                  </pic:spPr>
                </pic:pic>
              </a:graphicData>
            </a:graphic>
          </wp:anchor>
        </w:drawing>
      </w:r>
      <w:r w:rsidR="00A31D16" w:rsidRPr="00EA756E">
        <w:rPr>
          <w:noProof/>
          <w:sz w:val="20"/>
          <w:szCs w:val="20"/>
          <w:lang w:val="en-US"/>
        </w:rPr>
        <w:drawing>
          <wp:anchor distT="0" distB="0" distL="114300" distR="114300" simplePos="0" relativeHeight="251679744" behindDoc="0" locked="0" layoutInCell="1" allowOverlap="1">
            <wp:simplePos x="0" y="0"/>
            <wp:positionH relativeFrom="column">
              <wp:posOffset>3320390</wp:posOffset>
            </wp:positionH>
            <wp:positionV relativeFrom="paragraph">
              <wp:posOffset>118077</wp:posOffset>
            </wp:positionV>
            <wp:extent cx="3163537" cy="2066307"/>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a:stretch>
                      <a:fillRect/>
                    </a:stretch>
                  </pic:blipFill>
                  <pic:spPr bwMode="auto">
                    <a:xfrm>
                      <a:off x="0" y="0"/>
                      <a:ext cx="3163537" cy="2066307"/>
                    </a:xfrm>
                    <a:prstGeom prst="rect">
                      <a:avLst/>
                    </a:prstGeom>
                    <a:noFill/>
                    <a:ln w="9525">
                      <a:noFill/>
                      <a:miter lim="800000"/>
                      <a:headEnd/>
                      <a:tailEnd/>
                    </a:ln>
                  </pic:spPr>
                </pic:pic>
              </a:graphicData>
            </a:graphic>
          </wp:anchor>
        </w:drawing>
      </w:r>
      <w:r w:rsidR="0059605C" w:rsidRPr="00EA756E">
        <w:rPr>
          <w:sz w:val="20"/>
          <w:szCs w:val="20"/>
        </w:rPr>
        <w:t xml:space="preserve"> </w:t>
      </w:r>
    </w:p>
    <w:p w:rsidR="0059605C" w:rsidRPr="00EA756E" w:rsidRDefault="0059605C" w:rsidP="0059605C"/>
    <w:p w:rsidR="0059605C" w:rsidRPr="00EA756E" w:rsidRDefault="0059605C" w:rsidP="0059605C"/>
    <w:p w:rsidR="0059605C" w:rsidRPr="00EA756E" w:rsidRDefault="0059605C" w:rsidP="0059605C"/>
    <w:p w:rsidR="0059605C" w:rsidRPr="00EA756E" w:rsidRDefault="0059605C" w:rsidP="0059605C"/>
    <w:p w:rsidR="0059605C" w:rsidRPr="00EA756E" w:rsidRDefault="0059605C" w:rsidP="0059605C"/>
    <w:p w:rsidR="0059605C" w:rsidRPr="00EA756E" w:rsidRDefault="0059605C" w:rsidP="0059605C"/>
    <w:p w:rsidR="0059605C" w:rsidRPr="00EA756E" w:rsidRDefault="00801C60" w:rsidP="0059605C">
      <w:pPr>
        <w:pStyle w:val="Els-body-text"/>
        <w:jc w:val="center"/>
        <w:rPr>
          <w:sz w:val="18"/>
          <w:szCs w:val="18"/>
          <w:lang w:val="id-ID"/>
        </w:rPr>
      </w:pPr>
      <w:r w:rsidRPr="00EA756E">
        <w:rPr>
          <w:sz w:val="18"/>
          <w:szCs w:val="18"/>
          <w:lang w:val="id-ID"/>
        </w:rPr>
        <w:t xml:space="preserve">Gambar 9. </w:t>
      </w:r>
      <w:r w:rsidR="00207947" w:rsidRPr="00EA756E">
        <w:rPr>
          <w:sz w:val="18"/>
          <w:szCs w:val="18"/>
          <w:lang w:val="id-ID"/>
        </w:rPr>
        <w:t xml:space="preserve">Perbedaan konsentrasi R-290 dengan laju kebocoran 0,001 kg/s dan variasi airflow pada waktu (t = 0s – 1200s) </w:t>
      </w:r>
    </w:p>
    <w:p w:rsidR="00504BF7" w:rsidRDefault="00504BF7" w:rsidP="0059605C">
      <w:pPr>
        <w:jc w:val="center"/>
        <w:rPr>
          <w:lang w:val="en-US"/>
        </w:rPr>
      </w:pPr>
    </w:p>
    <w:p w:rsidR="00A31D16" w:rsidRPr="00EA756E" w:rsidRDefault="001C2F3D" w:rsidP="0059605C">
      <w:pPr>
        <w:jc w:val="center"/>
      </w:pPr>
      <w:r w:rsidRPr="00EA756E">
        <w:rPr>
          <w:noProof/>
          <w:lang w:val="en-US"/>
        </w:rPr>
        <w:drawing>
          <wp:anchor distT="0" distB="0" distL="114300" distR="114300" simplePos="0" relativeHeight="251680768" behindDoc="1" locked="0" layoutInCell="1" allowOverlap="1">
            <wp:simplePos x="0" y="0"/>
            <wp:positionH relativeFrom="column">
              <wp:posOffset>9525</wp:posOffset>
            </wp:positionH>
            <wp:positionV relativeFrom="paragraph">
              <wp:posOffset>249555</wp:posOffset>
            </wp:positionV>
            <wp:extent cx="3276600" cy="2009775"/>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srcRect/>
                    <a:stretch>
                      <a:fillRect/>
                    </a:stretch>
                  </pic:blipFill>
                  <pic:spPr bwMode="auto">
                    <a:xfrm>
                      <a:off x="0" y="0"/>
                      <a:ext cx="3276600" cy="2009775"/>
                    </a:xfrm>
                    <a:prstGeom prst="rect">
                      <a:avLst/>
                    </a:prstGeom>
                    <a:noFill/>
                    <a:ln w="9525">
                      <a:noFill/>
                      <a:miter lim="800000"/>
                      <a:headEnd/>
                      <a:tailEnd/>
                    </a:ln>
                  </pic:spPr>
                </pic:pic>
              </a:graphicData>
            </a:graphic>
          </wp:anchor>
        </w:drawing>
      </w:r>
      <w:r w:rsidRPr="00EA756E">
        <w:rPr>
          <w:noProof/>
          <w:lang w:val="en-US"/>
        </w:rPr>
        <w:drawing>
          <wp:anchor distT="0" distB="0" distL="114300" distR="114300" simplePos="0" relativeHeight="251681792" behindDoc="0" locked="0" layoutInCell="1" allowOverlap="1">
            <wp:simplePos x="0" y="0"/>
            <wp:positionH relativeFrom="column">
              <wp:posOffset>3286125</wp:posOffset>
            </wp:positionH>
            <wp:positionV relativeFrom="paragraph">
              <wp:posOffset>163830</wp:posOffset>
            </wp:positionV>
            <wp:extent cx="3048000" cy="2133600"/>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srcRect/>
                    <a:stretch>
                      <a:fillRect/>
                    </a:stretch>
                  </pic:blipFill>
                  <pic:spPr bwMode="auto">
                    <a:xfrm>
                      <a:off x="0" y="0"/>
                      <a:ext cx="3048000" cy="2133600"/>
                    </a:xfrm>
                    <a:prstGeom prst="rect">
                      <a:avLst/>
                    </a:prstGeom>
                    <a:noFill/>
                    <a:ln w="9525">
                      <a:noFill/>
                      <a:miter lim="800000"/>
                      <a:headEnd/>
                      <a:tailEnd/>
                    </a:ln>
                  </pic:spPr>
                </pic:pic>
              </a:graphicData>
            </a:graphic>
          </wp:anchor>
        </w:drawing>
      </w:r>
    </w:p>
    <w:p w:rsidR="00A31D16" w:rsidRPr="00EA756E" w:rsidRDefault="00A31D16" w:rsidP="0059605C">
      <w:pPr>
        <w:jc w:val="center"/>
      </w:pPr>
    </w:p>
    <w:p w:rsidR="0059605C" w:rsidRPr="00EA756E" w:rsidRDefault="0059605C" w:rsidP="0059605C">
      <w:pPr>
        <w:jc w:val="center"/>
      </w:pPr>
    </w:p>
    <w:p w:rsidR="0059605C" w:rsidRPr="00EA756E" w:rsidRDefault="0059605C" w:rsidP="0059605C"/>
    <w:p w:rsidR="0059605C" w:rsidRPr="00EA756E" w:rsidRDefault="0059605C" w:rsidP="0059605C"/>
    <w:p w:rsidR="0059605C" w:rsidRPr="00EA756E" w:rsidRDefault="0059605C" w:rsidP="0059605C"/>
    <w:p w:rsidR="00207947" w:rsidRPr="00EA756E" w:rsidRDefault="00207947" w:rsidP="0059605C"/>
    <w:p w:rsidR="0059605C" w:rsidRPr="00EA756E" w:rsidRDefault="00801C60" w:rsidP="0059605C">
      <w:pPr>
        <w:pStyle w:val="Els-body-text"/>
        <w:jc w:val="center"/>
        <w:rPr>
          <w:sz w:val="16"/>
          <w:szCs w:val="16"/>
          <w:lang w:val="id-ID"/>
        </w:rPr>
      </w:pPr>
      <w:r w:rsidRPr="00EA756E">
        <w:rPr>
          <w:sz w:val="16"/>
          <w:szCs w:val="16"/>
          <w:lang w:val="id-ID"/>
        </w:rPr>
        <w:t xml:space="preserve">Gambar 10. </w:t>
      </w:r>
      <w:r w:rsidR="00207947" w:rsidRPr="00EA756E">
        <w:rPr>
          <w:sz w:val="16"/>
          <w:szCs w:val="16"/>
          <w:lang w:val="id-ID"/>
        </w:rPr>
        <w:t>Perbedaan konsentrasi R-290 dengan laju kebocoran 0,002 kg/s dan variasi airflow pada waktu (t = 0s – 1200s)</w:t>
      </w:r>
    </w:p>
    <w:p w:rsidR="00207947" w:rsidRPr="00EA756E" w:rsidRDefault="00207947" w:rsidP="0059605C">
      <w:pPr>
        <w:pStyle w:val="Els-body-text"/>
        <w:jc w:val="center"/>
        <w:rPr>
          <w:sz w:val="16"/>
          <w:szCs w:val="16"/>
          <w:lang w:val="id-ID"/>
        </w:rPr>
      </w:pPr>
    </w:p>
    <w:p w:rsidR="0059605C" w:rsidRPr="00EA756E" w:rsidRDefault="0059605C" w:rsidP="0059605C">
      <w:pPr>
        <w:pStyle w:val="Els-body-text"/>
        <w:jc w:val="center"/>
        <w:rPr>
          <w:sz w:val="16"/>
          <w:szCs w:val="16"/>
          <w:lang w:val="id-ID"/>
        </w:rPr>
      </w:pPr>
    </w:p>
    <w:p w:rsidR="0059605C" w:rsidRPr="00EA756E" w:rsidRDefault="001C2F3D" w:rsidP="0059605C">
      <w:pPr>
        <w:pStyle w:val="Els-body-text"/>
        <w:rPr>
          <w:lang w:val="id-ID"/>
        </w:rPr>
      </w:pPr>
      <w:r w:rsidRPr="00EA756E">
        <w:rPr>
          <w:noProof/>
        </w:rPr>
        <w:drawing>
          <wp:anchor distT="0" distB="0" distL="114300" distR="114300" simplePos="0" relativeHeight="251683840" behindDoc="0" locked="0" layoutInCell="1" allowOverlap="1">
            <wp:simplePos x="0" y="0"/>
            <wp:positionH relativeFrom="column">
              <wp:posOffset>3333750</wp:posOffset>
            </wp:positionH>
            <wp:positionV relativeFrom="paragraph">
              <wp:posOffset>54610</wp:posOffset>
            </wp:positionV>
            <wp:extent cx="3152775" cy="2019300"/>
            <wp:effectExtent l="1905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3152775" cy="2019300"/>
                    </a:xfrm>
                    <a:prstGeom prst="rect">
                      <a:avLst/>
                    </a:prstGeom>
                    <a:noFill/>
                    <a:ln w="9525">
                      <a:noFill/>
                      <a:miter lim="800000"/>
                      <a:headEnd/>
                      <a:tailEnd/>
                    </a:ln>
                  </pic:spPr>
                </pic:pic>
              </a:graphicData>
            </a:graphic>
          </wp:anchor>
        </w:drawing>
      </w:r>
      <w:r w:rsidRPr="00EA756E">
        <w:rPr>
          <w:noProof/>
        </w:rPr>
        <w:drawing>
          <wp:anchor distT="0" distB="0" distL="114300" distR="114300" simplePos="0" relativeHeight="251682816" behindDoc="0" locked="0" layoutInCell="1" allowOverlap="1">
            <wp:simplePos x="0" y="0"/>
            <wp:positionH relativeFrom="column">
              <wp:posOffset>9525</wp:posOffset>
            </wp:positionH>
            <wp:positionV relativeFrom="paragraph">
              <wp:posOffset>111760</wp:posOffset>
            </wp:positionV>
            <wp:extent cx="3219450" cy="2009775"/>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a:stretch>
                      <a:fillRect/>
                    </a:stretch>
                  </pic:blipFill>
                  <pic:spPr bwMode="auto">
                    <a:xfrm>
                      <a:off x="0" y="0"/>
                      <a:ext cx="3219450" cy="2009775"/>
                    </a:xfrm>
                    <a:prstGeom prst="rect">
                      <a:avLst/>
                    </a:prstGeom>
                    <a:noFill/>
                    <a:ln w="9525">
                      <a:noFill/>
                      <a:miter lim="800000"/>
                      <a:headEnd/>
                      <a:tailEnd/>
                    </a:ln>
                  </pic:spPr>
                </pic:pic>
              </a:graphicData>
            </a:graphic>
          </wp:anchor>
        </w:drawing>
      </w:r>
    </w:p>
    <w:p w:rsidR="00F42249" w:rsidRPr="00EA756E" w:rsidRDefault="00F42249" w:rsidP="0059605C">
      <w:pPr>
        <w:jc w:val="center"/>
      </w:pPr>
    </w:p>
    <w:p w:rsidR="00F42249" w:rsidRPr="00EA756E" w:rsidRDefault="00F42249" w:rsidP="00F42249"/>
    <w:p w:rsidR="00F42249" w:rsidRPr="00EA756E" w:rsidRDefault="00F42249" w:rsidP="00F42249"/>
    <w:p w:rsidR="00F42249" w:rsidRPr="00EA756E" w:rsidRDefault="00F42249" w:rsidP="00F42249"/>
    <w:p w:rsidR="00F42249" w:rsidRPr="00EA756E" w:rsidRDefault="00F42249" w:rsidP="00F42249"/>
    <w:p w:rsidR="00801C60" w:rsidRPr="00EA756E" w:rsidRDefault="00801C60" w:rsidP="00F42249"/>
    <w:p w:rsidR="00F42249" w:rsidRPr="00EA756E" w:rsidRDefault="00F42249" w:rsidP="00F42249">
      <w:pPr>
        <w:pStyle w:val="Els-body-text"/>
        <w:jc w:val="center"/>
        <w:rPr>
          <w:sz w:val="16"/>
          <w:szCs w:val="16"/>
          <w:lang w:val="id-ID"/>
        </w:rPr>
      </w:pPr>
      <w:r w:rsidRPr="00EA756E">
        <w:rPr>
          <w:lang w:val="id-ID"/>
        </w:rPr>
        <w:tab/>
      </w:r>
      <w:r w:rsidR="00801C60" w:rsidRPr="00EA756E">
        <w:rPr>
          <w:sz w:val="16"/>
          <w:szCs w:val="16"/>
          <w:lang w:val="id-ID"/>
        </w:rPr>
        <w:t xml:space="preserve">Gambar 11. </w:t>
      </w:r>
      <w:r w:rsidRPr="00EA756E">
        <w:rPr>
          <w:sz w:val="16"/>
          <w:szCs w:val="16"/>
          <w:lang w:val="id-ID"/>
        </w:rPr>
        <w:t>Perbedaan konsentrasi R-290 dengan laju kebocoran 0,005 kg/s dan variasi airflow pada waktu (t = 0s – 1200s)</w:t>
      </w:r>
    </w:p>
    <w:p w:rsidR="0059605C" w:rsidRPr="00EA756E" w:rsidRDefault="0059605C" w:rsidP="00F42249">
      <w:pPr>
        <w:tabs>
          <w:tab w:val="left" w:pos="3965"/>
        </w:tabs>
      </w:pPr>
    </w:p>
    <w:p w:rsidR="00325B3F" w:rsidRPr="00EA756E" w:rsidRDefault="00325B3F" w:rsidP="001C2F3D">
      <w:pPr>
        <w:pStyle w:val="Els-body-text"/>
        <w:numPr>
          <w:ilvl w:val="0"/>
          <w:numId w:val="14"/>
        </w:numPr>
        <w:rPr>
          <w:b/>
          <w:lang w:val="id-ID"/>
        </w:rPr>
      </w:pPr>
      <w:r w:rsidRPr="00EA756E">
        <w:rPr>
          <w:b/>
          <w:lang w:val="id-ID"/>
        </w:rPr>
        <w:lastRenderedPageBreak/>
        <w:t>Analisis deskripsi kualitatif untuk R-290 adalah sebagai berikut :</w:t>
      </w:r>
    </w:p>
    <w:p w:rsidR="00CC4899" w:rsidRPr="00EA756E" w:rsidRDefault="00CC4899" w:rsidP="00325B3F">
      <w:pPr>
        <w:pStyle w:val="Els-body-text"/>
        <w:ind w:firstLine="0"/>
        <w:rPr>
          <w:b/>
          <w:lang w:val="id-ID"/>
        </w:rPr>
      </w:pPr>
    </w:p>
    <w:p w:rsidR="001250CB" w:rsidRPr="00EA756E" w:rsidRDefault="001250CB" w:rsidP="0059605C">
      <w:pPr>
        <w:pStyle w:val="Els-body-text"/>
        <w:ind w:firstLine="0"/>
        <w:rPr>
          <w:lang w:val="id-ID"/>
        </w:rPr>
      </w:pPr>
    </w:p>
    <w:p w:rsidR="00475111" w:rsidRPr="00EA756E" w:rsidRDefault="00801C60" w:rsidP="007303EA">
      <w:pPr>
        <w:pStyle w:val="Els-body-text"/>
        <w:spacing w:line="276" w:lineRule="auto"/>
        <w:ind w:firstLine="720"/>
        <w:rPr>
          <w:lang w:val="id-ID"/>
        </w:rPr>
      </w:pPr>
      <w:r w:rsidRPr="00EA756E">
        <w:rPr>
          <w:lang w:val="id-ID"/>
        </w:rPr>
        <w:t xml:space="preserve">Pada gambar 9 sampai gambar 11 </w:t>
      </w:r>
      <w:r w:rsidR="00A85D8B" w:rsidRPr="00EA756E">
        <w:rPr>
          <w:lang w:val="id-ID"/>
        </w:rPr>
        <w:t>menunjukan bahwa konsentrasi distribusi refrigerant R-290 pada beberapa waktu dan perbedaan laju kebocoran dan air flow pada posisi instalas</w:t>
      </w:r>
      <w:r w:rsidRPr="00EA756E">
        <w:rPr>
          <w:lang w:val="id-ID"/>
        </w:rPr>
        <w:t>i unit AC (2,6 m). Pada gambar 9</w:t>
      </w:r>
      <w:r w:rsidR="00A85D8B" w:rsidRPr="00EA756E">
        <w:rPr>
          <w:lang w:val="id-ID"/>
        </w:rPr>
        <w:t xml:space="preserve"> terlihat jelas pada waktu t = 0 s, kebocoran unit AC belum sama sekali terjadi</w:t>
      </w:r>
      <w:r w:rsidR="001250CB" w:rsidRPr="00EA756E">
        <w:rPr>
          <w:lang w:val="id-ID"/>
        </w:rPr>
        <w:t>, setelah t = 30 detik, kebocoran mulai terjadi secara perlahan. Efek Permulaan</w:t>
      </w:r>
      <w:r w:rsidR="00307AD2" w:rsidRPr="00EA756E">
        <w:rPr>
          <w:lang w:val="id-ID"/>
        </w:rPr>
        <w:t xml:space="preserve"> adalah</w:t>
      </w:r>
      <w:r w:rsidR="008F07BC" w:rsidRPr="00EA756E">
        <w:rPr>
          <w:lang w:val="id-ID"/>
        </w:rPr>
        <w:t xml:space="preserve"> efek percepatan gravitasi</w:t>
      </w:r>
      <w:r w:rsidR="00C32DCB" w:rsidRPr="00EA756E">
        <w:rPr>
          <w:lang w:val="id-ID"/>
        </w:rPr>
        <w:t>, karena perbedaan massa jenis (buoyancy) antara refrigerant dan udara disamping itu pengaruh initial impact dari kecepatan airflow.</w:t>
      </w:r>
      <w:r w:rsidR="00475111" w:rsidRPr="00EA756E">
        <w:rPr>
          <w:lang w:val="id-ID"/>
        </w:rPr>
        <w:t xml:space="preserve"> Dan ki</w:t>
      </w:r>
      <w:r w:rsidRPr="00EA756E">
        <w:rPr>
          <w:lang w:val="id-ID"/>
        </w:rPr>
        <w:t>ta dapat membandingkan gambar 9 sampai gambar 11</w:t>
      </w:r>
      <w:r w:rsidR="00475111" w:rsidRPr="00EA756E">
        <w:rPr>
          <w:lang w:val="id-ID"/>
        </w:rPr>
        <w:t xml:space="preserve"> pada waktu t = 30 detik bahwa laju kebocoran  berpengaruh pada akumulasi konsentrasi distribusi refrigerant pada ruangan.</w:t>
      </w:r>
    </w:p>
    <w:p w:rsidR="007303EA" w:rsidRPr="00EA756E" w:rsidRDefault="00475111" w:rsidP="007303EA">
      <w:pPr>
        <w:pStyle w:val="Els-body-text"/>
        <w:spacing w:line="276" w:lineRule="auto"/>
        <w:ind w:firstLine="0"/>
        <w:rPr>
          <w:lang w:val="id-ID"/>
        </w:rPr>
      </w:pPr>
      <w:r w:rsidRPr="00EA756E">
        <w:rPr>
          <w:lang w:val="id-ID"/>
        </w:rPr>
        <w:t>Setelah waktu t = 60 detik efek selanjutnya adalah turbulensi</w:t>
      </w:r>
      <w:r w:rsidR="00443BFC" w:rsidRPr="00EA756E">
        <w:rPr>
          <w:lang w:val="id-ID"/>
        </w:rPr>
        <w:t>, ini terjadi dikarenakan resirkulasi udara pada unit AC. Efek terakhir kita sebut sebagai efek konsentrasi sedimentasi atau separasi pemisahan lapisan udara</w:t>
      </w:r>
      <w:r w:rsidR="00801C60" w:rsidRPr="00EA756E">
        <w:rPr>
          <w:lang w:val="id-ID"/>
        </w:rPr>
        <w:t xml:space="preserve"> dan refrigerant. Lihat gambar 9 sampai 11 pada waktu t = 900s – 1200s</w:t>
      </w:r>
      <w:r w:rsidR="00443BFC" w:rsidRPr="00EA756E">
        <w:rPr>
          <w:lang w:val="id-ID"/>
        </w:rPr>
        <w:t>, terlihat jelas perbedaan antara udara (di atas) dan refrigerant R-290 ( dibawah) dan kemudian terakumulasi stagnansi dekat dengan lantai.</w:t>
      </w:r>
    </w:p>
    <w:p w:rsidR="00F42249" w:rsidRPr="00EA756E" w:rsidRDefault="007303EA" w:rsidP="007303EA">
      <w:pPr>
        <w:pStyle w:val="Els-body-text"/>
        <w:spacing w:line="276" w:lineRule="auto"/>
        <w:ind w:firstLine="720"/>
        <w:rPr>
          <w:lang w:val="id-ID"/>
        </w:rPr>
      </w:pPr>
      <w:r w:rsidRPr="00EA756E">
        <w:rPr>
          <w:lang w:val="id-ID"/>
        </w:rPr>
        <w:t xml:space="preserve">Hasil dari penelitian menggunakan metode numeric CFD Ansys Fluent V.13 , distribusi konsentrasi refrigerant selama periode waktu tertentu di mana laju kebocoran 0,001 kg/s dengan airflow 0,1 m/s untuk R-290, refrigerant akan habis keluar setelah 600 detik (10 minute), dan untuk kebocoran pertengahan laju kebocoran 0,002 kg/s akan habis setelah 300 detik (5 minute), serta paling cepat setelah waktu t = 120 detik (2 min). </w:t>
      </w:r>
    </w:p>
    <w:p w:rsidR="007E0819" w:rsidRPr="00EA756E" w:rsidRDefault="007E0819" w:rsidP="007303EA">
      <w:pPr>
        <w:pStyle w:val="Els-body-text"/>
        <w:spacing w:line="276" w:lineRule="auto"/>
        <w:ind w:firstLine="720"/>
        <w:rPr>
          <w:lang w:val="id-ID"/>
        </w:rPr>
      </w:pPr>
    </w:p>
    <w:p w:rsidR="007E0819" w:rsidRPr="00EA756E" w:rsidRDefault="0000012D" w:rsidP="007E0819">
      <w:pPr>
        <w:pStyle w:val="Els-body-text"/>
        <w:ind w:firstLine="0"/>
        <w:jc w:val="center"/>
        <w:rPr>
          <w:rFonts w:asciiTheme="majorBidi" w:hAnsiTheme="majorBidi" w:cstheme="majorBidi"/>
          <w:sz w:val="16"/>
          <w:szCs w:val="16"/>
          <w:lang w:val="id-ID"/>
        </w:rPr>
      </w:pPr>
      <w:r>
        <w:rPr>
          <w:rFonts w:asciiTheme="majorBidi" w:hAnsiTheme="majorBidi" w:cstheme="majorBidi"/>
          <w:sz w:val="16"/>
          <w:szCs w:val="16"/>
          <w:lang w:val="id-ID"/>
        </w:rPr>
        <w:t xml:space="preserve">Tabel </w:t>
      </w:r>
      <w:r>
        <w:rPr>
          <w:rFonts w:asciiTheme="majorBidi" w:hAnsiTheme="majorBidi" w:cstheme="majorBidi"/>
          <w:sz w:val="16"/>
          <w:szCs w:val="16"/>
        </w:rPr>
        <w:t>7</w:t>
      </w:r>
      <w:r w:rsidR="007E0819" w:rsidRPr="00EA756E">
        <w:rPr>
          <w:rFonts w:asciiTheme="majorBidi" w:hAnsiTheme="majorBidi" w:cstheme="majorBidi"/>
          <w:sz w:val="16"/>
          <w:szCs w:val="16"/>
          <w:lang w:val="id-ID"/>
        </w:rPr>
        <w:t>. The Time Predictions of Empty Refrigerant (End of Release)</w:t>
      </w:r>
    </w:p>
    <w:tbl>
      <w:tblPr>
        <w:tblStyle w:val="TableGrid"/>
        <w:tblW w:w="0" w:type="auto"/>
        <w:jc w:val="center"/>
        <w:tblLook w:val="04A0"/>
      </w:tblPr>
      <w:tblGrid>
        <w:gridCol w:w="981"/>
        <w:gridCol w:w="1434"/>
        <w:gridCol w:w="1423"/>
        <w:gridCol w:w="1528"/>
      </w:tblGrid>
      <w:tr w:rsidR="007E0819" w:rsidRPr="00EA756E" w:rsidTr="00CE6432">
        <w:trPr>
          <w:jc w:val="center"/>
        </w:trPr>
        <w:tc>
          <w:tcPr>
            <w:tcW w:w="5366" w:type="dxa"/>
            <w:gridSpan w:val="4"/>
            <w:tcBorders>
              <w:left w:val="nil"/>
              <w:bottom w:val="single" w:sz="4" w:space="0" w:color="000000" w:themeColor="text1"/>
              <w:right w:val="nil"/>
            </w:tcBorders>
          </w:tcPr>
          <w:p w:rsidR="007E0819" w:rsidRPr="00EA756E" w:rsidRDefault="007E0819" w:rsidP="00CE6432">
            <w:pPr>
              <w:spacing w:line="360" w:lineRule="auto"/>
              <w:rPr>
                <w:rFonts w:asciiTheme="majorBidi" w:hAnsiTheme="majorBidi" w:cstheme="majorBidi"/>
                <w:sz w:val="16"/>
                <w:szCs w:val="16"/>
              </w:rPr>
            </w:pPr>
            <w:r w:rsidRPr="00EA756E">
              <w:rPr>
                <w:rFonts w:asciiTheme="majorBidi" w:hAnsiTheme="majorBidi" w:cstheme="majorBidi"/>
                <w:sz w:val="16"/>
                <w:szCs w:val="16"/>
              </w:rPr>
              <w:t>Leakage Rate (kg/s)</w:t>
            </w:r>
          </w:p>
        </w:tc>
      </w:tr>
      <w:tr w:rsidR="007E0819" w:rsidRPr="00EA756E" w:rsidTr="00CE6432">
        <w:trPr>
          <w:jc w:val="center"/>
        </w:trPr>
        <w:tc>
          <w:tcPr>
            <w:tcW w:w="981" w:type="dxa"/>
            <w:tcBorders>
              <w:left w:val="nil"/>
              <w:bottom w:val="single" w:sz="4" w:space="0" w:color="000000" w:themeColor="text1"/>
              <w:right w:val="nil"/>
            </w:tcBorders>
          </w:tcPr>
          <w:p w:rsidR="007E0819" w:rsidRPr="00EA756E" w:rsidRDefault="007E0819" w:rsidP="00CE6432">
            <w:pPr>
              <w:spacing w:line="360" w:lineRule="auto"/>
              <w:jc w:val="both"/>
              <w:rPr>
                <w:rFonts w:asciiTheme="majorBidi" w:hAnsiTheme="majorBidi" w:cstheme="majorBidi"/>
                <w:sz w:val="16"/>
                <w:szCs w:val="16"/>
              </w:rPr>
            </w:pPr>
          </w:p>
        </w:tc>
        <w:tc>
          <w:tcPr>
            <w:tcW w:w="1434" w:type="dxa"/>
            <w:tcBorders>
              <w:left w:val="nil"/>
              <w:bottom w:val="single" w:sz="4" w:space="0" w:color="000000" w:themeColor="text1"/>
              <w:right w:val="nil"/>
            </w:tcBorders>
          </w:tcPr>
          <w:p w:rsidR="007E0819" w:rsidRPr="00EA756E" w:rsidRDefault="007E0819" w:rsidP="00CE6432">
            <w:pPr>
              <w:spacing w:line="360" w:lineRule="auto"/>
              <w:rPr>
                <w:rFonts w:asciiTheme="majorBidi" w:hAnsiTheme="majorBidi" w:cstheme="majorBidi"/>
                <w:sz w:val="16"/>
                <w:szCs w:val="16"/>
              </w:rPr>
            </w:pPr>
            <w:r w:rsidRPr="00EA756E">
              <w:rPr>
                <w:rFonts w:asciiTheme="majorBidi" w:hAnsiTheme="majorBidi" w:cstheme="majorBidi"/>
                <w:sz w:val="16"/>
                <w:szCs w:val="16"/>
              </w:rPr>
              <w:t>0,001</w:t>
            </w:r>
          </w:p>
        </w:tc>
        <w:tc>
          <w:tcPr>
            <w:tcW w:w="1423" w:type="dxa"/>
            <w:tcBorders>
              <w:left w:val="nil"/>
              <w:bottom w:val="single" w:sz="4" w:space="0" w:color="000000" w:themeColor="text1"/>
              <w:right w:val="nil"/>
            </w:tcBorders>
          </w:tcPr>
          <w:p w:rsidR="007E0819" w:rsidRPr="00EA756E" w:rsidRDefault="007E0819" w:rsidP="00CE6432">
            <w:pPr>
              <w:spacing w:line="360" w:lineRule="auto"/>
              <w:rPr>
                <w:rFonts w:asciiTheme="majorBidi" w:hAnsiTheme="majorBidi" w:cstheme="majorBidi"/>
                <w:sz w:val="16"/>
                <w:szCs w:val="16"/>
              </w:rPr>
            </w:pPr>
            <w:r w:rsidRPr="00EA756E">
              <w:rPr>
                <w:rFonts w:asciiTheme="majorBidi" w:hAnsiTheme="majorBidi" w:cstheme="majorBidi"/>
                <w:sz w:val="16"/>
                <w:szCs w:val="16"/>
              </w:rPr>
              <w:t>0,002</w:t>
            </w:r>
          </w:p>
        </w:tc>
        <w:tc>
          <w:tcPr>
            <w:tcW w:w="1528" w:type="dxa"/>
            <w:tcBorders>
              <w:left w:val="nil"/>
              <w:bottom w:val="single" w:sz="4" w:space="0" w:color="000000" w:themeColor="text1"/>
              <w:right w:val="nil"/>
            </w:tcBorders>
          </w:tcPr>
          <w:p w:rsidR="007E0819" w:rsidRPr="00EA756E" w:rsidRDefault="007E0819" w:rsidP="00CE6432">
            <w:pPr>
              <w:spacing w:line="360" w:lineRule="auto"/>
              <w:rPr>
                <w:rFonts w:asciiTheme="majorBidi" w:hAnsiTheme="majorBidi" w:cstheme="majorBidi"/>
                <w:sz w:val="16"/>
                <w:szCs w:val="16"/>
              </w:rPr>
            </w:pPr>
            <w:r w:rsidRPr="00EA756E">
              <w:rPr>
                <w:rFonts w:asciiTheme="majorBidi" w:hAnsiTheme="majorBidi" w:cstheme="majorBidi"/>
                <w:sz w:val="16"/>
                <w:szCs w:val="16"/>
              </w:rPr>
              <w:t>0,005</w:t>
            </w:r>
          </w:p>
        </w:tc>
      </w:tr>
      <w:tr w:rsidR="007E0819" w:rsidRPr="00EA756E" w:rsidTr="00CE6432">
        <w:trPr>
          <w:jc w:val="center"/>
        </w:trPr>
        <w:tc>
          <w:tcPr>
            <w:tcW w:w="981" w:type="dxa"/>
            <w:tcBorders>
              <w:top w:val="single" w:sz="4" w:space="0" w:color="000000" w:themeColor="text1"/>
              <w:left w:val="nil"/>
              <w:right w:val="nil"/>
            </w:tcBorders>
          </w:tcPr>
          <w:p w:rsidR="007E0819" w:rsidRPr="00EA756E" w:rsidRDefault="007E0819" w:rsidP="00CE6432">
            <w:pPr>
              <w:spacing w:line="360" w:lineRule="auto"/>
              <w:jc w:val="both"/>
              <w:rPr>
                <w:rFonts w:asciiTheme="majorBidi" w:hAnsiTheme="majorBidi" w:cstheme="majorBidi"/>
                <w:sz w:val="16"/>
                <w:szCs w:val="16"/>
              </w:rPr>
            </w:pPr>
            <w:r w:rsidRPr="00EA756E">
              <w:rPr>
                <w:rFonts w:asciiTheme="majorBidi" w:hAnsiTheme="majorBidi" w:cstheme="majorBidi"/>
                <w:sz w:val="16"/>
                <w:szCs w:val="16"/>
              </w:rPr>
              <w:t>time (s)</w:t>
            </w:r>
          </w:p>
        </w:tc>
        <w:tc>
          <w:tcPr>
            <w:tcW w:w="1434" w:type="dxa"/>
            <w:tcBorders>
              <w:top w:val="single" w:sz="4" w:space="0" w:color="000000" w:themeColor="text1"/>
              <w:left w:val="nil"/>
              <w:right w:val="nil"/>
            </w:tcBorders>
          </w:tcPr>
          <w:p w:rsidR="007E0819" w:rsidRPr="00EA756E" w:rsidRDefault="007E0819" w:rsidP="00CE6432">
            <w:pPr>
              <w:spacing w:line="360" w:lineRule="auto"/>
              <w:rPr>
                <w:rFonts w:asciiTheme="majorBidi" w:hAnsiTheme="majorBidi" w:cstheme="majorBidi"/>
                <w:sz w:val="16"/>
                <w:szCs w:val="16"/>
              </w:rPr>
            </w:pPr>
            <w:r w:rsidRPr="00EA756E">
              <w:rPr>
                <w:rFonts w:asciiTheme="majorBidi" w:hAnsiTheme="majorBidi" w:cstheme="majorBidi"/>
                <w:sz w:val="16"/>
                <w:szCs w:val="16"/>
              </w:rPr>
              <w:t>after 600s</w:t>
            </w:r>
          </w:p>
        </w:tc>
        <w:tc>
          <w:tcPr>
            <w:tcW w:w="1423" w:type="dxa"/>
            <w:tcBorders>
              <w:top w:val="single" w:sz="4" w:space="0" w:color="000000" w:themeColor="text1"/>
              <w:left w:val="nil"/>
              <w:right w:val="nil"/>
            </w:tcBorders>
          </w:tcPr>
          <w:p w:rsidR="007E0819" w:rsidRPr="00EA756E" w:rsidRDefault="007E0819" w:rsidP="00CE6432">
            <w:pPr>
              <w:spacing w:line="360" w:lineRule="auto"/>
              <w:rPr>
                <w:rFonts w:asciiTheme="majorBidi" w:hAnsiTheme="majorBidi" w:cstheme="majorBidi"/>
                <w:sz w:val="16"/>
                <w:szCs w:val="16"/>
              </w:rPr>
            </w:pPr>
            <w:r w:rsidRPr="00EA756E">
              <w:rPr>
                <w:rFonts w:asciiTheme="majorBidi" w:hAnsiTheme="majorBidi" w:cstheme="majorBidi"/>
                <w:sz w:val="16"/>
                <w:szCs w:val="16"/>
              </w:rPr>
              <w:t>after 300s</w:t>
            </w:r>
          </w:p>
        </w:tc>
        <w:tc>
          <w:tcPr>
            <w:tcW w:w="1528" w:type="dxa"/>
            <w:tcBorders>
              <w:top w:val="single" w:sz="4" w:space="0" w:color="000000" w:themeColor="text1"/>
              <w:left w:val="nil"/>
              <w:right w:val="nil"/>
            </w:tcBorders>
          </w:tcPr>
          <w:p w:rsidR="007E0819" w:rsidRPr="00EA756E" w:rsidRDefault="007E0819" w:rsidP="00CE6432">
            <w:pPr>
              <w:spacing w:line="360" w:lineRule="auto"/>
              <w:rPr>
                <w:rFonts w:asciiTheme="majorBidi" w:hAnsiTheme="majorBidi" w:cstheme="majorBidi"/>
                <w:sz w:val="16"/>
                <w:szCs w:val="16"/>
              </w:rPr>
            </w:pPr>
            <w:r w:rsidRPr="00EA756E">
              <w:rPr>
                <w:rFonts w:asciiTheme="majorBidi" w:hAnsiTheme="majorBidi" w:cstheme="majorBidi"/>
                <w:sz w:val="16"/>
                <w:szCs w:val="16"/>
              </w:rPr>
              <w:t>after 120s</w:t>
            </w:r>
          </w:p>
        </w:tc>
      </w:tr>
    </w:tbl>
    <w:p w:rsidR="0059605C" w:rsidRPr="00EA756E" w:rsidRDefault="0059605C" w:rsidP="0059605C">
      <w:pPr>
        <w:pStyle w:val="Els-body-text"/>
        <w:ind w:firstLine="0"/>
        <w:rPr>
          <w:lang w:val="id-ID"/>
        </w:rPr>
      </w:pPr>
    </w:p>
    <w:p w:rsidR="0059605C" w:rsidRPr="00EA756E" w:rsidRDefault="0059605C" w:rsidP="0059605C">
      <w:pPr>
        <w:pStyle w:val="Els-body-text"/>
        <w:ind w:firstLine="0"/>
        <w:rPr>
          <w:rFonts w:asciiTheme="majorBidi" w:hAnsiTheme="majorBidi" w:cstheme="majorBidi"/>
          <w:lang w:val="id-ID"/>
        </w:rPr>
      </w:pPr>
    </w:p>
    <w:p w:rsidR="008B224B" w:rsidRPr="00EA756E" w:rsidRDefault="00D56819" w:rsidP="00135720">
      <w:pPr>
        <w:pStyle w:val="Els-body-text"/>
        <w:ind w:firstLine="0"/>
        <w:rPr>
          <w:bCs/>
          <w:lang w:val="id-ID"/>
        </w:rPr>
      </w:pPr>
      <w:r w:rsidRPr="00EA756E">
        <w:rPr>
          <w:rFonts w:asciiTheme="majorBidi" w:hAnsiTheme="majorBidi" w:cstheme="majorBidi"/>
          <w:lang w:val="id-ID"/>
        </w:rPr>
        <w:t xml:space="preserve">Pemodelan dimensi geometri ruangan adalah </w:t>
      </w:r>
      <w:r w:rsidRPr="00EA756E">
        <w:rPr>
          <w:bCs/>
          <w:lang w:val="id-ID"/>
        </w:rPr>
        <w:t>4m x 4m x 3m = 48 m</w:t>
      </w:r>
      <w:r w:rsidRPr="00EA756E">
        <w:rPr>
          <w:bCs/>
          <w:vertAlign w:val="superscript"/>
          <w:lang w:val="id-ID"/>
        </w:rPr>
        <w:t>3</w:t>
      </w:r>
      <w:r w:rsidRPr="00EA756E">
        <w:rPr>
          <w:bCs/>
          <w:lang w:val="id-ID"/>
        </w:rPr>
        <w:t>,</w:t>
      </w:r>
      <w:r w:rsidR="00987B82" w:rsidRPr="00EA756E">
        <w:rPr>
          <w:bCs/>
          <w:lang w:val="id-ID"/>
        </w:rPr>
        <w:t xml:space="preserve"> maka dengan kalkulasi sederhana level </w:t>
      </w:r>
      <w:r w:rsidR="00987B82" w:rsidRPr="00EA756E">
        <w:rPr>
          <w:bCs/>
          <w:i/>
          <w:lang w:val="id-ID"/>
        </w:rPr>
        <w:t xml:space="preserve">LFL </w:t>
      </w:r>
      <w:r w:rsidR="00987B82" w:rsidRPr="00EA756E">
        <w:rPr>
          <w:bCs/>
          <w:lang w:val="id-ID"/>
        </w:rPr>
        <w:t xml:space="preserve">untuk R-290 </w:t>
      </w:r>
      <w:r w:rsidR="00987B82" w:rsidRPr="00EA756E">
        <w:rPr>
          <w:rFonts w:asciiTheme="majorBidi" w:hAnsiTheme="majorBidi" w:cstheme="majorBidi"/>
          <w:lang w:val="id-ID"/>
        </w:rPr>
        <w:t>(2,1 % Vol ≈ 0,120 kg/m</w:t>
      </w:r>
      <w:r w:rsidR="00987B82" w:rsidRPr="00EA756E">
        <w:rPr>
          <w:rFonts w:asciiTheme="majorBidi" w:hAnsiTheme="majorBidi" w:cstheme="majorBidi"/>
          <w:vertAlign w:val="superscript"/>
          <w:lang w:val="id-ID"/>
        </w:rPr>
        <w:t>3</w:t>
      </w:r>
      <w:r w:rsidR="00987B82" w:rsidRPr="00EA756E">
        <w:rPr>
          <w:rFonts w:asciiTheme="majorBidi" w:hAnsiTheme="majorBidi" w:cstheme="majorBidi"/>
          <w:lang w:val="id-ID"/>
        </w:rPr>
        <w:t>),  level minimum for R-290 is 48 m</w:t>
      </w:r>
      <w:r w:rsidR="00987B82" w:rsidRPr="00EA756E">
        <w:rPr>
          <w:rFonts w:asciiTheme="majorBidi" w:hAnsiTheme="majorBidi" w:cstheme="majorBidi"/>
          <w:vertAlign w:val="superscript"/>
          <w:lang w:val="id-ID"/>
        </w:rPr>
        <w:t>3</w:t>
      </w:r>
      <w:r w:rsidR="00987B82" w:rsidRPr="00EA756E">
        <w:rPr>
          <w:rFonts w:asciiTheme="majorBidi" w:hAnsiTheme="majorBidi" w:cstheme="majorBidi"/>
          <w:lang w:val="id-ID"/>
        </w:rPr>
        <w:t xml:space="preserve"> x 120 gr = 5760 gr</w:t>
      </w:r>
      <w:r w:rsidR="00841038" w:rsidRPr="00EA756E">
        <w:rPr>
          <w:rFonts w:asciiTheme="majorBidi" w:hAnsiTheme="majorBidi" w:cstheme="majorBidi"/>
          <w:lang w:val="id-ID"/>
        </w:rPr>
        <w:t>, dengan muatan awal refrigerant HC unit AC 1PK adalah 0,6 kg (600 gr)</w:t>
      </w:r>
      <w:r w:rsidR="00C24EE2" w:rsidRPr="00EA756E">
        <w:rPr>
          <w:rFonts w:asciiTheme="majorBidi" w:hAnsiTheme="majorBidi" w:cstheme="majorBidi"/>
          <w:lang w:val="id-ID"/>
        </w:rPr>
        <w:t xml:space="preserve">. Hasil deskripsi dari kontur refrigerant menunjukan bahwa kecepatan airflow </w:t>
      </w:r>
      <w:r w:rsidR="008752BF" w:rsidRPr="00EA756E">
        <w:rPr>
          <w:rFonts w:asciiTheme="majorBidi" w:hAnsiTheme="majorBidi" w:cstheme="majorBidi"/>
          <w:lang w:val="id-ID"/>
        </w:rPr>
        <w:t>akan lebih cepat pada 0,5 m/s dan periode proses difusi/disperse gas paling lama untuk 0,1 m/s dan pada waktu pertengahan 0,3 m/s</w:t>
      </w:r>
      <w:r w:rsidR="00CC4899" w:rsidRPr="00EA756E">
        <w:rPr>
          <w:rFonts w:asciiTheme="majorBidi" w:hAnsiTheme="majorBidi" w:cstheme="majorBidi"/>
          <w:lang w:val="id-ID"/>
        </w:rPr>
        <w:t>.</w:t>
      </w:r>
      <w:r w:rsidR="008752BF" w:rsidRPr="00EA756E">
        <w:rPr>
          <w:rFonts w:asciiTheme="majorBidi" w:hAnsiTheme="majorBidi" w:cstheme="majorBidi"/>
          <w:lang w:val="id-ID"/>
        </w:rPr>
        <w:t xml:space="preserve">   </w:t>
      </w:r>
      <w:r w:rsidR="00841038" w:rsidRPr="00EA756E">
        <w:rPr>
          <w:rFonts w:asciiTheme="majorBidi" w:hAnsiTheme="majorBidi" w:cstheme="majorBidi"/>
          <w:lang w:val="id-ID"/>
        </w:rPr>
        <w:t xml:space="preserve"> </w:t>
      </w:r>
      <w:r w:rsidR="00987B82" w:rsidRPr="00EA756E">
        <w:rPr>
          <w:bCs/>
          <w:lang w:val="id-ID"/>
        </w:rPr>
        <w:t xml:space="preserve"> </w:t>
      </w:r>
    </w:p>
    <w:p w:rsidR="008B224B" w:rsidRPr="00EA756E" w:rsidRDefault="008B224B" w:rsidP="0059605C">
      <w:pPr>
        <w:pStyle w:val="Default"/>
        <w:spacing w:line="360" w:lineRule="auto"/>
        <w:jc w:val="both"/>
        <w:rPr>
          <w:rFonts w:asciiTheme="majorBidi" w:hAnsiTheme="majorBidi" w:cstheme="majorBidi"/>
        </w:rPr>
      </w:pPr>
    </w:p>
    <w:p w:rsidR="00325B3F" w:rsidRPr="00EA756E" w:rsidRDefault="00325B3F" w:rsidP="0059605C">
      <w:pPr>
        <w:pStyle w:val="Default"/>
        <w:spacing w:line="360" w:lineRule="auto"/>
        <w:jc w:val="both"/>
        <w:rPr>
          <w:rFonts w:asciiTheme="majorBidi" w:hAnsiTheme="majorBidi" w:cstheme="majorBidi"/>
        </w:rPr>
      </w:pPr>
    </w:p>
    <w:p w:rsidR="008752BF" w:rsidRPr="00EA756E" w:rsidRDefault="008752BF" w:rsidP="0059605C">
      <w:pPr>
        <w:pStyle w:val="Default"/>
        <w:spacing w:line="360" w:lineRule="auto"/>
        <w:jc w:val="both"/>
        <w:rPr>
          <w:rFonts w:asciiTheme="majorBidi" w:hAnsiTheme="majorBidi" w:cstheme="majorBidi"/>
        </w:rPr>
      </w:pPr>
    </w:p>
    <w:p w:rsidR="008752BF" w:rsidRPr="00EA756E" w:rsidRDefault="008752BF" w:rsidP="0059605C">
      <w:pPr>
        <w:pStyle w:val="Default"/>
        <w:spacing w:line="360" w:lineRule="auto"/>
        <w:jc w:val="both"/>
        <w:rPr>
          <w:rFonts w:asciiTheme="majorBidi" w:hAnsiTheme="majorBidi" w:cstheme="majorBidi"/>
        </w:rPr>
      </w:pPr>
    </w:p>
    <w:p w:rsidR="008752BF" w:rsidRPr="00EA756E" w:rsidRDefault="008752BF" w:rsidP="0059605C">
      <w:pPr>
        <w:pStyle w:val="Default"/>
        <w:spacing w:line="360" w:lineRule="auto"/>
        <w:jc w:val="both"/>
        <w:rPr>
          <w:rFonts w:asciiTheme="majorBidi" w:hAnsiTheme="majorBidi" w:cstheme="majorBidi"/>
        </w:rPr>
      </w:pPr>
    </w:p>
    <w:p w:rsidR="008752BF" w:rsidRPr="00EA756E" w:rsidRDefault="008752BF" w:rsidP="0059605C">
      <w:pPr>
        <w:pStyle w:val="Default"/>
        <w:spacing w:line="360" w:lineRule="auto"/>
        <w:jc w:val="both"/>
        <w:rPr>
          <w:rFonts w:asciiTheme="majorBidi" w:hAnsiTheme="majorBidi" w:cstheme="majorBidi"/>
        </w:rPr>
      </w:pPr>
    </w:p>
    <w:p w:rsidR="008752BF" w:rsidRPr="00EA756E" w:rsidRDefault="008752BF" w:rsidP="0059605C">
      <w:pPr>
        <w:pStyle w:val="Default"/>
        <w:spacing w:line="360" w:lineRule="auto"/>
        <w:jc w:val="both"/>
        <w:rPr>
          <w:rFonts w:asciiTheme="majorBidi" w:hAnsiTheme="majorBidi" w:cstheme="majorBidi"/>
        </w:rPr>
      </w:pPr>
    </w:p>
    <w:p w:rsidR="008752BF" w:rsidRPr="00EA756E" w:rsidRDefault="008752BF" w:rsidP="0059605C">
      <w:pPr>
        <w:pStyle w:val="Default"/>
        <w:spacing w:line="360" w:lineRule="auto"/>
        <w:jc w:val="both"/>
        <w:rPr>
          <w:rFonts w:asciiTheme="majorBidi" w:hAnsiTheme="majorBidi" w:cstheme="majorBidi"/>
        </w:rPr>
      </w:pPr>
    </w:p>
    <w:p w:rsidR="008752BF" w:rsidRPr="00EA756E" w:rsidRDefault="008752BF" w:rsidP="0059605C">
      <w:pPr>
        <w:pStyle w:val="Default"/>
        <w:spacing w:line="360" w:lineRule="auto"/>
        <w:jc w:val="both"/>
        <w:rPr>
          <w:rFonts w:asciiTheme="majorBidi" w:hAnsiTheme="majorBidi" w:cstheme="majorBidi"/>
        </w:rPr>
      </w:pPr>
    </w:p>
    <w:p w:rsidR="00CC4899" w:rsidRPr="00EA756E" w:rsidRDefault="00CC4899" w:rsidP="0059605C">
      <w:pPr>
        <w:pStyle w:val="Default"/>
        <w:spacing w:line="360" w:lineRule="auto"/>
        <w:jc w:val="both"/>
        <w:rPr>
          <w:rFonts w:asciiTheme="majorBidi" w:hAnsiTheme="majorBidi" w:cstheme="majorBidi"/>
        </w:rPr>
      </w:pPr>
    </w:p>
    <w:p w:rsidR="00135720" w:rsidRPr="00EA756E" w:rsidRDefault="00135720" w:rsidP="0059605C">
      <w:pPr>
        <w:pStyle w:val="Default"/>
        <w:spacing w:line="360" w:lineRule="auto"/>
        <w:jc w:val="both"/>
        <w:rPr>
          <w:rFonts w:asciiTheme="majorBidi" w:hAnsiTheme="majorBidi" w:cstheme="majorBidi"/>
        </w:rPr>
      </w:pPr>
    </w:p>
    <w:p w:rsidR="00355EE4" w:rsidRPr="00EA756E" w:rsidRDefault="00355EE4" w:rsidP="0059605C">
      <w:pPr>
        <w:pStyle w:val="Default"/>
        <w:spacing w:line="360" w:lineRule="auto"/>
        <w:jc w:val="both"/>
        <w:rPr>
          <w:rFonts w:asciiTheme="majorBidi" w:hAnsiTheme="majorBidi" w:cstheme="majorBidi"/>
        </w:rPr>
      </w:pPr>
    </w:p>
    <w:p w:rsidR="0059605C" w:rsidRPr="00EA756E" w:rsidRDefault="0059605C" w:rsidP="0059605C">
      <w:pPr>
        <w:pStyle w:val="Default"/>
        <w:spacing w:line="360" w:lineRule="auto"/>
        <w:jc w:val="both"/>
        <w:rPr>
          <w:rFonts w:asciiTheme="majorBidi" w:hAnsiTheme="majorBidi" w:cstheme="majorBidi"/>
        </w:rPr>
      </w:pPr>
      <w:r w:rsidRPr="00EA756E">
        <w:rPr>
          <w:rFonts w:asciiTheme="majorBidi" w:hAnsiTheme="majorBidi" w:cstheme="majorBidi"/>
          <w:noProof/>
          <w:lang w:val="en-US"/>
        </w:rPr>
        <w:lastRenderedPageBreak/>
        <w:drawing>
          <wp:anchor distT="0" distB="0" distL="114300" distR="114300" simplePos="0" relativeHeight="251685888" behindDoc="1" locked="0" layoutInCell="1" allowOverlap="1">
            <wp:simplePos x="0" y="0"/>
            <wp:positionH relativeFrom="column">
              <wp:posOffset>3225800</wp:posOffset>
            </wp:positionH>
            <wp:positionV relativeFrom="paragraph">
              <wp:posOffset>0</wp:posOffset>
            </wp:positionV>
            <wp:extent cx="3163570" cy="2035810"/>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srcRect/>
                    <a:stretch>
                      <a:fillRect/>
                    </a:stretch>
                  </pic:blipFill>
                  <pic:spPr bwMode="auto">
                    <a:xfrm>
                      <a:off x="0" y="0"/>
                      <a:ext cx="3163570" cy="2035810"/>
                    </a:xfrm>
                    <a:prstGeom prst="rect">
                      <a:avLst/>
                    </a:prstGeom>
                    <a:noFill/>
                    <a:ln w="9525">
                      <a:noFill/>
                      <a:miter lim="800000"/>
                      <a:headEnd/>
                      <a:tailEnd/>
                    </a:ln>
                  </pic:spPr>
                </pic:pic>
              </a:graphicData>
            </a:graphic>
          </wp:anchor>
        </w:drawing>
      </w:r>
      <w:r w:rsidRPr="00EA756E">
        <w:rPr>
          <w:rFonts w:asciiTheme="majorBidi" w:hAnsiTheme="majorBidi" w:cstheme="majorBidi"/>
          <w:noProof/>
          <w:lang w:val="en-US"/>
        </w:rPr>
        <w:drawing>
          <wp:anchor distT="0" distB="0" distL="114300" distR="114300" simplePos="0" relativeHeight="251684864" behindDoc="1" locked="0" layoutInCell="1" allowOverlap="1">
            <wp:simplePos x="0" y="0"/>
            <wp:positionH relativeFrom="column">
              <wp:posOffset>8638</wp:posOffset>
            </wp:positionH>
            <wp:positionV relativeFrom="paragraph">
              <wp:posOffset>155851</wp:posOffset>
            </wp:positionV>
            <wp:extent cx="3200225" cy="1932244"/>
            <wp:effectExtent l="19050" t="0" r="17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l="2277" t="2941" r="5568"/>
                    <a:stretch>
                      <a:fillRect/>
                    </a:stretch>
                  </pic:blipFill>
                  <pic:spPr bwMode="auto">
                    <a:xfrm>
                      <a:off x="0" y="0"/>
                      <a:ext cx="3199803" cy="1931989"/>
                    </a:xfrm>
                    <a:prstGeom prst="rect">
                      <a:avLst/>
                    </a:prstGeom>
                    <a:noFill/>
                    <a:ln w="9525">
                      <a:noFill/>
                      <a:miter lim="800000"/>
                      <a:headEnd/>
                      <a:tailEnd/>
                    </a:ln>
                  </pic:spPr>
                </pic:pic>
              </a:graphicData>
            </a:graphic>
          </wp:anchor>
        </w:drawing>
      </w:r>
    </w:p>
    <w:p w:rsidR="0059605C" w:rsidRPr="00EA756E" w:rsidRDefault="0059605C" w:rsidP="0059605C"/>
    <w:p w:rsidR="0059605C" w:rsidRPr="00EA756E" w:rsidRDefault="0059605C" w:rsidP="0059605C"/>
    <w:p w:rsidR="0059605C" w:rsidRPr="00EA756E" w:rsidRDefault="0059605C" w:rsidP="0059605C"/>
    <w:p w:rsidR="0059605C" w:rsidRPr="00EA756E" w:rsidRDefault="0059605C" w:rsidP="0059605C"/>
    <w:p w:rsidR="0059605C" w:rsidRPr="00EA756E" w:rsidRDefault="0059605C" w:rsidP="0059605C"/>
    <w:p w:rsidR="0059605C" w:rsidRPr="00EA756E" w:rsidRDefault="0059605C" w:rsidP="0059605C"/>
    <w:p w:rsidR="00544CBD" w:rsidRPr="00EA756E" w:rsidRDefault="00801C60" w:rsidP="0059605C">
      <w:pPr>
        <w:pStyle w:val="Els-body-text"/>
        <w:jc w:val="center"/>
        <w:rPr>
          <w:lang w:val="id-ID"/>
        </w:rPr>
      </w:pPr>
      <w:r w:rsidRPr="00EA756E">
        <w:rPr>
          <w:sz w:val="16"/>
          <w:szCs w:val="16"/>
          <w:lang w:val="id-ID"/>
        </w:rPr>
        <w:t xml:space="preserve">Gambar 12. </w:t>
      </w:r>
      <w:r w:rsidR="00544CBD" w:rsidRPr="00EA756E">
        <w:rPr>
          <w:sz w:val="16"/>
          <w:szCs w:val="16"/>
          <w:lang w:val="id-ID"/>
        </w:rPr>
        <w:t>Perbedaan konsentrasi R-32 dengan laju kebocoran 0,001  kg/s dan variasi kecepatan airflow pada waktu (t = 0s – 1800s)</w:t>
      </w:r>
      <w:r w:rsidR="0059605C" w:rsidRPr="00EA756E">
        <w:rPr>
          <w:lang w:val="id-ID"/>
        </w:rPr>
        <w:tab/>
      </w:r>
    </w:p>
    <w:p w:rsidR="00B55E58" w:rsidRPr="00EA756E" w:rsidRDefault="00B55E58" w:rsidP="0059605C">
      <w:pPr>
        <w:tabs>
          <w:tab w:val="left" w:pos="4320"/>
        </w:tabs>
      </w:pPr>
    </w:p>
    <w:p w:rsidR="0059605C" w:rsidRPr="00EA756E" w:rsidRDefault="00801C60" w:rsidP="0059605C">
      <w:pPr>
        <w:tabs>
          <w:tab w:val="left" w:pos="4320"/>
        </w:tabs>
      </w:pPr>
      <w:r w:rsidRPr="00EA756E">
        <w:rPr>
          <w:noProof/>
          <w:lang w:val="en-US"/>
        </w:rPr>
        <w:drawing>
          <wp:anchor distT="0" distB="0" distL="114300" distR="114300" simplePos="0" relativeHeight="251687936" behindDoc="0" locked="0" layoutInCell="1" allowOverlap="1">
            <wp:simplePos x="0" y="0"/>
            <wp:positionH relativeFrom="column">
              <wp:posOffset>3295650</wp:posOffset>
            </wp:positionH>
            <wp:positionV relativeFrom="paragraph">
              <wp:posOffset>198755</wp:posOffset>
            </wp:positionV>
            <wp:extent cx="3143250" cy="2000250"/>
            <wp:effectExtent l="1905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srcRect/>
                    <a:stretch>
                      <a:fillRect/>
                    </a:stretch>
                  </pic:blipFill>
                  <pic:spPr bwMode="auto">
                    <a:xfrm>
                      <a:off x="0" y="0"/>
                      <a:ext cx="3143250" cy="2000250"/>
                    </a:xfrm>
                    <a:prstGeom prst="rect">
                      <a:avLst/>
                    </a:prstGeom>
                    <a:noFill/>
                    <a:ln w="9525">
                      <a:noFill/>
                      <a:miter lim="800000"/>
                      <a:headEnd/>
                      <a:tailEnd/>
                    </a:ln>
                  </pic:spPr>
                </pic:pic>
              </a:graphicData>
            </a:graphic>
          </wp:anchor>
        </w:drawing>
      </w:r>
      <w:r w:rsidRPr="00EA756E">
        <w:rPr>
          <w:noProof/>
          <w:lang w:val="en-US"/>
        </w:rPr>
        <w:drawing>
          <wp:anchor distT="0" distB="0" distL="114300" distR="114300" simplePos="0" relativeHeight="251686912" behindDoc="1" locked="0" layoutInCell="1" allowOverlap="1">
            <wp:simplePos x="0" y="0"/>
            <wp:positionH relativeFrom="column">
              <wp:posOffset>-28575</wp:posOffset>
            </wp:positionH>
            <wp:positionV relativeFrom="paragraph">
              <wp:posOffset>246380</wp:posOffset>
            </wp:positionV>
            <wp:extent cx="3235960" cy="1971675"/>
            <wp:effectExtent l="1905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srcRect/>
                    <a:stretch>
                      <a:fillRect/>
                    </a:stretch>
                  </pic:blipFill>
                  <pic:spPr bwMode="auto">
                    <a:xfrm>
                      <a:off x="0" y="0"/>
                      <a:ext cx="3235960" cy="1971675"/>
                    </a:xfrm>
                    <a:prstGeom prst="rect">
                      <a:avLst/>
                    </a:prstGeom>
                    <a:noFill/>
                    <a:ln w="9525">
                      <a:noFill/>
                      <a:miter lim="800000"/>
                      <a:headEnd/>
                      <a:tailEnd/>
                    </a:ln>
                  </pic:spPr>
                </pic:pic>
              </a:graphicData>
            </a:graphic>
          </wp:anchor>
        </w:drawing>
      </w:r>
    </w:p>
    <w:p w:rsidR="00544CBD" w:rsidRPr="00EA756E" w:rsidRDefault="00544CBD" w:rsidP="0059605C">
      <w:pPr>
        <w:tabs>
          <w:tab w:val="left" w:pos="4320"/>
        </w:tabs>
      </w:pPr>
    </w:p>
    <w:p w:rsidR="00544CBD" w:rsidRPr="00EA756E" w:rsidRDefault="00544CBD" w:rsidP="00544CBD"/>
    <w:p w:rsidR="00544CBD" w:rsidRPr="00EA756E" w:rsidRDefault="00544CBD" w:rsidP="00544CBD"/>
    <w:p w:rsidR="00544CBD" w:rsidRPr="00EA756E" w:rsidRDefault="00544CBD" w:rsidP="00544CBD"/>
    <w:p w:rsidR="00544CBD" w:rsidRPr="00EA756E" w:rsidRDefault="00544CBD" w:rsidP="00544CBD"/>
    <w:p w:rsidR="00544CBD" w:rsidRPr="00EA756E" w:rsidRDefault="00544CBD" w:rsidP="00544CBD">
      <w:pPr>
        <w:pStyle w:val="Els-body-text"/>
        <w:ind w:firstLine="0"/>
        <w:rPr>
          <w:lang w:val="id-ID"/>
        </w:rPr>
      </w:pPr>
    </w:p>
    <w:p w:rsidR="00801C60" w:rsidRPr="00EA756E" w:rsidRDefault="00544CBD" w:rsidP="00544CBD">
      <w:pPr>
        <w:pStyle w:val="Els-body-text"/>
        <w:ind w:firstLine="0"/>
        <w:jc w:val="center"/>
        <w:rPr>
          <w:lang w:val="id-ID"/>
        </w:rPr>
      </w:pPr>
      <w:r w:rsidRPr="00EA756E">
        <w:rPr>
          <w:lang w:val="id-ID"/>
        </w:rPr>
        <w:tab/>
      </w:r>
    </w:p>
    <w:p w:rsidR="00544CBD" w:rsidRPr="00EA756E" w:rsidRDefault="00801C60" w:rsidP="00544CBD">
      <w:pPr>
        <w:pStyle w:val="Els-body-text"/>
        <w:ind w:firstLine="0"/>
        <w:jc w:val="center"/>
        <w:rPr>
          <w:sz w:val="16"/>
          <w:szCs w:val="16"/>
          <w:lang w:val="id-ID"/>
        </w:rPr>
      </w:pPr>
      <w:r w:rsidRPr="00EA756E">
        <w:rPr>
          <w:sz w:val="16"/>
          <w:szCs w:val="16"/>
          <w:lang w:val="id-ID"/>
        </w:rPr>
        <w:t xml:space="preserve">Gambar 13. </w:t>
      </w:r>
      <w:r w:rsidR="00544CBD" w:rsidRPr="00EA756E">
        <w:rPr>
          <w:sz w:val="16"/>
          <w:szCs w:val="16"/>
          <w:lang w:val="id-ID"/>
        </w:rPr>
        <w:t>Perbedaan konsentrasi R-32 dengan laju kebocoran 0,002 kg/s dan variasi kecepatan airflow pada waktu (t = 0s – 1800s)</w:t>
      </w: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r w:rsidRPr="00EA756E">
        <w:rPr>
          <w:noProof/>
        </w:rPr>
        <w:drawing>
          <wp:anchor distT="0" distB="0" distL="114300" distR="114300" simplePos="0" relativeHeight="251696128" behindDoc="0" locked="0" layoutInCell="1" allowOverlap="1">
            <wp:simplePos x="0" y="0"/>
            <wp:positionH relativeFrom="column">
              <wp:posOffset>3295650</wp:posOffset>
            </wp:positionH>
            <wp:positionV relativeFrom="paragraph">
              <wp:posOffset>80010</wp:posOffset>
            </wp:positionV>
            <wp:extent cx="3209925" cy="1866900"/>
            <wp:effectExtent l="19050" t="0" r="9525" b="0"/>
            <wp:wrapNone/>
            <wp:docPr id="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srcRect r="5679"/>
                    <a:stretch>
                      <a:fillRect/>
                    </a:stretch>
                  </pic:blipFill>
                  <pic:spPr bwMode="auto">
                    <a:xfrm>
                      <a:off x="0" y="0"/>
                      <a:ext cx="3209925" cy="1866900"/>
                    </a:xfrm>
                    <a:prstGeom prst="rect">
                      <a:avLst/>
                    </a:prstGeom>
                    <a:noFill/>
                    <a:ln w="9525">
                      <a:noFill/>
                      <a:miter lim="800000"/>
                      <a:headEnd/>
                      <a:tailEnd/>
                    </a:ln>
                  </pic:spPr>
                </pic:pic>
              </a:graphicData>
            </a:graphic>
          </wp:anchor>
        </w:drawing>
      </w:r>
      <w:r w:rsidRPr="00EA756E">
        <w:rPr>
          <w:noProof/>
        </w:rPr>
        <w:drawing>
          <wp:anchor distT="0" distB="0" distL="114300" distR="114300" simplePos="0" relativeHeight="251695104" behindDoc="0" locked="0" layoutInCell="1" allowOverlap="1">
            <wp:simplePos x="0" y="0"/>
            <wp:positionH relativeFrom="column">
              <wp:posOffset>-28575</wp:posOffset>
            </wp:positionH>
            <wp:positionV relativeFrom="paragraph">
              <wp:posOffset>80010</wp:posOffset>
            </wp:positionV>
            <wp:extent cx="3238500" cy="1905000"/>
            <wp:effectExtent l="19050" t="0" r="0" b="0"/>
            <wp:wrapNone/>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srcRect/>
                    <a:stretch>
                      <a:fillRect/>
                    </a:stretch>
                  </pic:blipFill>
                  <pic:spPr bwMode="auto">
                    <a:xfrm>
                      <a:off x="0" y="0"/>
                      <a:ext cx="3238500" cy="1905000"/>
                    </a:xfrm>
                    <a:prstGeom prst="rect">
                      <a:avLst/>
                    </a:prstGeom>
                    <a:noFill/>
                    <a:ln w="9525">
                      <a:noFill/>
                      <a:miter lim="800000"/>
                      <a:headEnd/>
                      <a:tailEnd/>
                    </a:ln>
                  </pic:spPr>
                </pic:pic>
              </a:graphicData>
            </a:graphic>
          </wp:anchor>
        </w:drawing>
      </w: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rPr>
          <w:lang w:val="id-ID"/>
        </w:rPr>
      </w:pPr>
    </w:p>
    <w:p w:rsidR="00544CBD" w:rsidRPr="00EA756E" w:rsidRDefault="00544CBD" w:rsidP="00544CBD">
      <w:pPr>
        <w:pStyle w:val="Els-body-text"/>
        <w:ind w:firstLine="0"/>
        <w:jc w:val="center"/>
        <w:rPr>
          <w:sz w:val="16"/>
          <w:szCs w:val="16"/>
          <w:lang w:val="id-ID"/>
        </w:rPr>
      </w:pPr>
    </w:p>
    <w:p w:rsidR="00544CBD" w:rsidRPr="00EA756E" w:rsidRDefault="00544CBD" w:rsidP="00801C60">
      <w:pPr>
        <w:tabs>
          <w:tab w:val="left" w:pos="3330"/>
        </w:tabs>
        <w:rPr>
          <w:sz w:val="16"/>
          <w:szCs w:val="16"/>
        </w:rPr>
      </w:pPr>
    </w:p>
    <w:p w:rsidR="00801C60" w:rsidRPr="00EA756E" w:rsidRDefault="00801C60" w:rsidP="00801C60">
      <w:pPr>
        <w:tabs>
          <w:tab w:val="left" w:pos="3330"/>
        </w:tabs>
        <w:jc w:val="both"/>
        <w:rPr>
          <w:rFonts w:ascii="Times New Roman" w:hAnsi="Times New Roman" w:cs="Times New Roman"/>
          <w:sz w:val="16"/>
          <w:szCs w:val="16"/>
        </w:rPr>
      </w:pPr>
      <w:r w:rsidRPr="00EA756E">
        <w:rPr>
          <w:rFonts w:ascii="Times New Roman" w:hAnsi="Times New Roman" w:cs="Times New Roman"/>
          <w:sz w:val="16"/>
          <w:szCs w:val="16"/>
        </w:rPr>
        <w:t>Gambar 14. Perbedaan konsentrasi R-32 dengan laju kebocoran 0,005 kg/s dan variasi kecepatan airflow pada waktu (t = 0s – 1800s)</w:t>
      </w:r>
    </w:p>
    <w:p w:rsidR="00B55E58" w:rsidRPr="00EA756E" w:rsidRDefault="00B55E58" w:rsidP="00801C60">
      <w:pPr>
        <w:tabs>
          <w:tab w:val="left" w:pos="3330"/>
        </w:tabs>
        <w:rPr>
          <w:sz w:val="16"/>
          <w:szCs w:val="16"/>
        </w:rPr>
      </w:pPr>
    </w:p>
    <w:p w:rsidR="00544CBD" w:rsidRPr="00EA756E" w:rsidRDefault="00544CBD" w:rsidP="001C2F3D">
      <w:pPr>
        <w:pStyle w:val="Els-body-text"/>
        <w:numPr>
          <w:ilvl w:val="0"/>
          <w:numId w:val="14"/>
        </w:numPr>
        <w:rPr>
          <w:b/>
          <w:lang w:val="id-ID"/>
        </w:rPr>
      </w:pPr>
      <w:r w:rsidRPr="00EA756E">
        <w:rPr>
          <w:b/>
          <w:lang w:val="id-ID"/>
        </w:rPr>
        <w:lastRenderedPageBreak/>
        <w:t>Analisis Deskripsi kualitatif untuk R-32 (difl</w:t>
      </w:r>
      <w:r w:rsidR="00801C60" w:rsidRPr="00EA756E">
        <w:rPr>
          <w:b/>
          <w:lang w:val="id-ID"/>
        </w:rPr>
        <w:t>uoromethane) :</w:t>
      </w:r>
    </w:p>
    <w:p w:rsidR="002733AF" w:rsidRPr="00EA756E" w:rsidRDefault="002733AF" w:rsidP="002733AF">
      <w:pPr>
        <w:pStyle w:val="Els-body-text"/>
        <w:ind w:left="720" w:firstLine="0"/>
        <w:rPr>
          <w:b/>
          <w:lang w:val="id-ID"/>
        </w:rPr>
      </w:pPr>
    </w:p>
    <w:p w:rsidR="00801C60" w:rsidRPr="00EA756E" w:rsidRDefault="00043E06" w:rsidP="002733AF">
      <w:pPr>
        <w:pStyle w:val="Els-body-text"/>
        <w:spacing w:line="276" w:lineRule="auto"/>
        <w:ind w:firstLine="720"/>
        <w:rPr>
          <w:lang w:val="id-ID"/>
        </w:rPr>
      </w:pPr>
      <w:r w:rsidRPr="00EA756E">
        <w:rPr>
          <w:lang w:val="id-ID"/>
        </w:rPr>
        <w:t xml:space="preserve">Pada gambar 12 sampai gambar 14 </w:t>
      </w:r>
      <w:r w:rsidR="00801C60" w:rsidRPr="00EA756E">
        <w:rPr>
          <w:lang w:val="id-ID"/>
        </w:rPr>
        <w:t>menunjukan bahwa konsentrasi distribusi refrigerant R-290 pada beberapa waktu dan perbedaan laju kebocoran dan air flow pada posisi instalas</w:t>
      </w:r>
      <w:r w:rsidR="00CE6432" w:rsidRPr="00EA756E">
        <w:rPr>
          <w:lang w:val="id-ID"/>
        </w:rPr>
        <w:t>i unit AC (2,6 m). Pada gambar 12</w:t>
      </w:r>
      <w:r w:rsidR="00801C60" w:rsidRPr="00EA756E">
        <w:rPr>
          <w:lang w:val="id-ID"/>
        </w:rPr>
        <w:t xml:space="preserve"> terlihat jelas pada waktu t = 0 s, kebocoran unit AC belum sama sekali terjadi, setelah t = 30 detik</w:t>
      </w:r>
      <w:r w:rsidR="00CE6432" w:rsidRPr="00EA756E">
        <w:rPr>
          <w:lang w:val="id-ID"/>
        </w:rPr>
        <w:t xml:space="preserve"> pertama</w:t>
      </w:r>
      <w:r w:rsidR="00801C60" w:rsidRPr="00EA756E">
        <w:rPr>
          <w:lang w:val="id-ID"/>
        </w:rPr>
        <w:t>, kebocoran mulai terjadi secara perlahan</w:t>
      </w:r>
      <w:r w:rsidR="00B55E58" w:rsidRPr="00EA756E">
        <w:rPr>
          <w:lang w:val="id-ID"/>
        </w:rPr>
        <w:t xml:space="preserve"> dan akhirnya terakumulasi seluruhnya di ruangan</w:t>
      </w:r>
      <w:r w:rsidR="00801C60" w:rsidRPr="00EA756E">
        <w:rPr>
          <w:lang w:val="id-ID"/>
        </w:rPr>
        <w:t>. Efek Permulaan adalah efek percepatan gravitasi, karena perbedaan massa jenis (buoyancy) antara refrigerant dan udara disamping itu pengaruh initial impact dari kecepatan airflow. Dan k</w:t>
      </w:r>
      <w:r w:rsidR="00CE6432" w:rsidRPr="00EA756E">
        <w:rPr>
          <w:lang w:val="id-ID"/>
        </w:rPr>
        <w:t>ita dapat membandingkan gambar 12 sampai gambar 14</w:t>
      </w:r>
      <w:r w:rsidR="00801C60" w:rsidRPr="00EA756E">
        <w:rPr>
          <w:lang w:val="id-ID"/>
        </w:rPr>
        <w:t xml:space="preserve"> pada waktu t = 30 detik bahwa laju kebocoran  berpengaruh pada akumulasi konsentrasi distribusi refrigerant pada ruangan.</w:t>
      </w:r>
    </w:p>
    <w:p w:rsidR="00544CBD" w:rsidRPr="00EA756E" w:rsidRDefault="00801C60" w:rsidP="002733AF">
      <w:pPr>
        <w:pStyle w:val="Els-body-text"/>
        <w:spacing w:line="276" w:lineRule="auto"/>
        <w:ind w:firstLine="0"/>
        <w:rPr>
          <w:lang w:val="id-ID"/>
        </w:rPr>
      </w:pPr>
      <w:r w:rsidRPr="00EA756E">
        <w:rPr>
          <w:lang w:val="id-ID"/>
        </w:rPr>
        <w:t>Setelah waktu t = 60 detik efek selanjutnya adalah turbulensi, ini terjadi dikarenakan resirkulasi udara pada unit AC. Efek terakhir kita sebut sebagai efek konsentrasi sedimentasi atau separasi pemisahan lapisan udara dan refri</w:t>
      </w:r>
      <w:r w:rsidR="00CE6432" w:rsidRPr="00EA756E">
        <w:rPr>
          <w:lang w:val="id-ID"/>
        </w:rPr>
        <w:t>gerant. Lihat gambar 12 sampai 14 pada waktu t = 1500s – 18</w:t>
      </w:r>
      <w:r w:rsidRPr="00EA756E">
        <w:rPr>
          <w:lang w:val="id-ID"/>
        </w:rPr>
        <w:t>00 s , terlihat jelas perbedaan antara udara (di atas) dan refrigerant R-290 ( dibawah) dan kemudian terakumulasi stagnansi dekat dengan lantai</w:t>
      </w:r>
    </w:p>
    <w:p w:rsidR="0059605C" w:rsidRPr="00EA756E" w:rsidRDefault="0059605C" w:rsidP="002733AF">
      <w:pPr>
        <w:pStyle w:val="Els-body-text"/>
        <w:spacing w:line="276" w:lineRule="auto"/>
        <w:ind w:firstLine="0"/>
        <w:rPr>
          <w:lang w:val="id-ID"/>
        </w:rPr>
      </w:pPr>
      <w:r w:rsidRPr="00EA756E">
        <w:rPr>
          <w:lang w:val="id-ID"/>
        </w:rPr>
        <w:t>Description analysis qualitative for R-32 (difluoromethane) :</w:t>
      </w:r>
    </w:p>
    <w:p w:rsidR="00B55E58" w:rsidRPr="00EA756E" w:rsidRDefault="00B55E58" w:rsidP="002733AF">
      <w:pPr>
        <w:pStyle w:val="Els-body-text"/>
        <w:spacing w:line="276" w:lineRule="auto"/>
        <w:ind w:firstLine="360"/>
        <w:rPr>
          <w:color w:val="FF0000"/>
          <w:lang w:val="id-ID"/>
        </w:rPr>
      </w:pPr>
    </w:p>
    <w:p w:rsidR="004B317B" w:rsidRPr="00EA756E" w:rsidRDefault="004B317B" w:rsidP="002733AF">
      <w:pPr>
        <w:pStyle w:val="Els-body-text"/>
        <w:spacing w:line="276" w:lineRule="auto"/>
        <w:ind w:firstLine="0"/>
        <w:rPr>
          <w:bCs/>
          <w:lang w:val="id-ID"/>
        </w:rPr>
      </w:pPr>
      <w:r w:rsidRPr="00EA756E">
        <w:rPr>
          <w:rFonts w:asciiTheme="majorBidi" w:hAnsiTheme="majorBidi" w:cstheme="majorBidi"/>
          <w:lang w:val="id-ID"/>
        </w:rPr>
        <w:t xml:space="preserve">Pemodelan dimensi geometri ruangan adalah </w:t>
      </w:r>
      <w:r w:rsidRPr="00EA756E">
        <w:rPr>
          <w:bCs/>
          <w:lang w:val="id-ID"/>
        </w:rPr>
        <w:t>4m x 4m x 3m = 48 m</w:t>
      </w:r>
      <w:r w:rsidRPr="00EA756E">
        <w:rPr>
          <w:bCs/>
          <w:vertAlign w:val="superscript"/>
          <w:lang w:val="id-ID"/>
        </w:rPr>
        <w:t>3</w:t>
      </w:r>
      <w:r w:rsidRPr="00EA756E">
        <w:rPr>
          <w:bCs/>
          <w:lang w:val="id-ID"/>
        </w:rPr>
        <w:t xml:space="preserve">, maka dengan kalkulasi sederhana level </w:t>
      </w:r>
      <w:r w:rsidRPr="00EA756E">
        <w:rPr>
          <w:bCs/>
          <w:i/>
          <w:lang w:val="id-ID"/>
        </w:rPr>
        <w:t xml:space="preserve">LFL </w:t>
      </w:r>
      <w:r w:rsidRPr="00EA756E">
        <w:rPr>
          <w:bCs/>
          <w:lang w:val="id-ID"/>
        </w:rPr>
        <w:t xml:space="preserve">untuk R-32 </w:t>
      </w:r>
      <w:r w:rsidRPr="00EA756E">
        <w:rPr>
          <w:rFonts w:asciiTheme="majorBidi" w:hAnsiTheme="majorBidi" w:cstheme="majorBidi"/>
          <w:lang w:val="id-ID"/>
        </w:rPr>
        <w:t>(12,7 % Vol ≈ 0,180 kg/m</w:t>
      </w:r>
      <w:r w:rsidRPr="00EA756E">
        <w:rPr>
          <w:rFonts w:asciiTheme="majorBidi" w:hAnsiTheme="majorBidi" w:cstheme="majorBidi"/>
          <w:vertAlign w:val="superscript"/>
          <w:lang w:val="id-ID"/>
        </w:rPr>
        <w:t>3</w:t>
      </w:r>
      <w:r w:rsidRPr="00EA756E">
        <w:rPr>
          <w:rFonts w:asciiTheme="majorBidi" w:hAnsiTheme="majorBidi" w:cstheme="majorBidi"/>
          <w:lang w:val="id-ID"/>
        </w:rPr>
        <w:t>, level minimum for R-32 is 48 m</w:t>
      </w:r>
      <w:r w:rsidRPr="00EA756E">
        <w:rPr>
          <w:rFonts w:asciiTheme="majorBidi" w:hAnsiTheme="majorBidi" w:cstheme="majorBidi"/>
          <w:vertAlign w:val="superscript"/>
          <w:lang w:val="id-ID"/>
        </w:rPr>
        <w:t>3</w:t>
      </w:r>
      <w:r w:rsidRPr="00EA756E">
        <w:rPr>
          <w:rFonts w:asciiTheme="majorBidi" w:hAnsiTheme="majorBidi" w:cstheme="majorBidi"/>
          <w:lang w:val="id-ID"/>
        </w:rPr>
        <w:t xml:space="preserve"> x 180 gr = 8640 gr, dengan muatan awal refrigerant unit AC 1PK adalah 0,9 kg (900 gr). Hasil deskripsi dari kontur refrigerant menunjukan bahwa kecepatan airflow akan lebih cepat pada 0,5 m/s dan periode proses difusi/disperse gas paling lama untuk 0,1 m/s dan pada waktu pertengahan 0,3 m/s.    </w:t>
      </w:r>
      <w:r w:rsidRPr="00EA756E">
        <w:rPr>
          <w:bCs/>
          <w:lang w:val="id-ID"/>
        </w:rPr>
        <w:t xml:space="preserve"> </w:t>
      </w:r>
    </w:p>
    <w:p w:rsidR="004B317B" w:rsidRPr="00EA756E" w:rsidRDefault="004B317B" w:rsidP="002733AF">
      <w:pPr>
        <w:pStyle w:val="Els-body-text"/>
        <w:spacing w:line="276" w:lineRule="auto"/>
        <w:ind w:firstLine="360"/>
        <w:rPr>
          <w:color w:val="FF0000"/>
          <w:lang w:val="id-ID"/>
        </w:rPr>
      </w:pPr>
    </w:p>
    <w:p w:rsidR="00801C60" w:rsidRPr="00EA756E" w:rsidRDefault="00801C60" w:rsidP="0059605C">
      <w:pPr>
        <w:pStyle w:val="Els-body-text"/>
        <w:ind w:firstLine="360"/>
        <w:rPr>
          <w:lang w:val="id-ID"/>
        </w:rPr>
      </w:pPr>
    </w:p>
    <w:p w:rsidR="0059605C" w:rsidRPr="00EA756E" w:rsidRDefault="0059605C" w:rsidP="0059605C">
      <w:pPr>
        <w:pStyle w:val="Els-body-text"/>
        <w:ind w:firstLine="0"/>
        <w:rPr>
          <w:lang w:val="id-ID"/>
        </w:rPr>
      </w:pPr>
    </w:p>
    <w:p w:rsidR="0059605C" w:rsidRPr="00EA756E" w:rsidRDefault="0059605C" w:rsidP="0059605C">
      <w:pPr>
        <w:pStyle w:val="Els-body-text"/>
        <w:ind w:firstLine="0"/>
        <w:rPr>
          <w:lang w:val="id-ID"/>
        </w:rPr>
      </w:pPr>
    </w:p>
    <w:p w:rsidR="0059605C" w:rsidRPr="00EA756E" w:rsidRDefault="0000012D" w:rsidP="00040670">
      <w:pPr>
        <w:pStyle w:val="Els-body-text"/>
        <w:ind w:firstLine="0"/>
        <w:jc w:val="center"/>
        <w:rPr>
          <w:rFonts w:asciiTheme="majorBidi" w:hAnsiTheme="majorBidi" w:cstheme="majorBidi"/>
          <w:sz w:val="16"/>
          <w:szCs w:val="16"/>
          <w:lang w:val="id-ID"/>
        </w:rPr>
      </w:pPr>
      <w:r>
        <w:rPr>
          <w:rFonts w:asciiTheme="majorBidi" w:hAnsiTheme="majorBidi" w:cstheme="majorBidi"/>
          <w:sz w:val="16"/>
          <w:szCs w:val="16"/>
          <w:lang w:val="id-ID"/>
        </w:rPr>
        <w:t xml:space="preserve">Tabel </w:t>
      </w:r>
      <w:r>
        <w:rPr>
          <w:rFonts w:asciiTheme="majorBidi" w:hAnsiTheme="majorBidi" w:cstheme="majorBidi"/>
          <w:sz w:val="16"/>
          <w:szCs w:val="16"/>
        </w:rPr>
        <w:t>8</w:t>
      </w:r>
      <w:r w:rsidR="0059605C" w:rsidRPr="00EA756E">
        <w:rPr>
          <w:rFonts w:asciiTheme="majorBidi" w:hAnsiTheme="majorBidi" w:cstheme="majorBidi"/>
          <w:sz w:val="16"/>
          <w:szCs w:val="16"/>
          <w:lang w:val="id-ID"/>
        </w:rPr>
        <w:t>. The Time Predictions of Empty Refrigerant (End of Release)</w:t>
      </w:r>
    </w:p>
    <w:tbl>
      <w:tblPr>
        <w:tblStyle w:val="TableGrid"/>
        <w:tblW w:w="0" w:type="auto"/>
        <w:jc w:val="center"/>
        <w:tblLook w:val="04A0"/>
      </w:tblPr>
      <w:tblGrid>
        <w:gridCol w:w="981"/>
        <w:gridCol w:w="1434"/>
        <w:gridCol w:w="1423"/>
        <w:gridCol w:w="1528"/>
      </w:tblGrid>
      <w:tr w:rsidR="0059605C" w:rsidRPr="00EA756E" w:rsidTr="00A31D16">
        <w:trPr>
          <w:jc w:val="center"/>
        </w:trPr>
        <w:tc>
          <w:tcPr>
            <w:tcW w:w="5366" w:type="dxa"/>
            <w:gridSpan w:val="4"/>
            <w:tcBorders>
              <w:left w:val="nil"/>
              <w:bottom w:val="single" w:sz="4" w:space="0" w:color="000000" w:themeColor="text1"/>
              <w:right w:val="nil"/>
            </w:tcBorders>
          </w:tcPr>
          <w:p w:rsidR="0059605C" w:rsidRPr="00EA756E" w:rsidRDefault="0059605C" w:rsidP="00A31D16">
            <w:pPr>
              <w:spacing w:line="360" w:lineRule="auto"/>
              <w:rPr>
                <w:rFonts w:asciiTheme="majorBidi" w:hAnsiTheme="majorBidi" w:cstheme="majorBidi"/>
                <w:sz w:val="16"/>
                <w:szCs w:val="16"/>
              </w:rPr>
            </w:pPr>
            <w:r w:rsidRPr="00EA756E">
              <w:rPr>
                <w:rFonts w:asciiTheme="majorBidi" w:hAnsiTheme="majorBidi" w:cstheme="majorBidi"/>
                <w:sz w:val="16"/>
                <w:szCs w:val="16"/>
              </w:rPr>
              <w:t>Leakage rate (kg/s)</w:t>
            </w:r>
          </w:p>
        </w:tc>
      </w:tr>
      <w:tr w:rsidR="0059605C" w:rsidRPr="00EA756E" w:rsidTr="00A31D16">
        <w:trPr>
          <w:jc w:val="center"/>
        </w:trPr>
        <w:tc>
          <w:tcPr>
            <w:tcW w:w="981" w:type="dxa"/>
            <w:tcBorders>
              <w:left w:val="nil"/>
              <w:bottom w:val="single" w:sz="4" w:space="0" w:color="000000" w:themeColor="text1"/>
              <w:right w:val="nil"/>
            </w:tcBorders>
          </w:tcPr>
          <w:p w:rsidR="0059605C" w:rsidRPr="00EA756E" w:rsidRDefault="0059605C" w:rsidP="00A31D16">
            <w:pPr>
              <w:spacing w:line="360" w:lineRule="auto"/>
              <w:jc w:val="both"/>
              <w:rPr>
                <w:rFonts w:asciiTheme="majorBidi" w:hAnsiTheme="majorBidi" w:cstheme="majorBidi"/>
                <w:sz w:val="16"/>
                <w:szCs w:val="16"/>
              </w:rPr>
            </w:pPr>
          </w:p>
        </w:tc>
        <w:tc>
          <w:tcPr>
            <w:tcW w:w="1434" w:type="dxa"/>
            <w:tcBorders>
              <w:left w:val="nil"/>
              <w:bottom w:val="single" w:sz="4" w:space="0" w:color="000000" w:themeColor="text1"/>
              <w:right w:val="nil"/>
            </w:tcBorders>
          </w:tcPr>
          <w:p w:rsidR="0059605C" w:rsidRPr="00EA756E" w:rsidRDefault="0059605C" w:rsidP="00A31D16">
            <w:pPr>
              <w:spacing w:line="360" w:lineRule="auto"/>
              <w:rPr>
                <w:rFonts w:asciiTheme="majorBidi" w:hAnsiTheme="majorBidi" w:cstheme="majorBidi"/>
                <w:sz w:val="16"/>
                <w:szCs w:val="16"/>
              </w:rPr>
            </w:pPr>
            <w:r w:rsidRPr="00EA756E">
              <w:rPr>
                <w:rFonts w:asciiTheme="majorBidi" w:hAnsiTheme="majorBidi" w:cstheme="majorBidi"/>
                <w:sz w:val="16"/>
                <w:szCs w:val="16"/>
              </w:rPr>
              <w:t>0,001</w:t>
            </w:r>
          </w:p>
        </w:tc>
        <w:tc>
          <w:tcPr>
            <w:tcW w:w="1423" w:type="dxa"/>
            <w:tcBorders>
              <w:left w:val="nil"/>
              <w:bottom w:val="single" w:sz="4" w:space="0" w:color="000000" w:themeColor="text1"/>
              <w:right w:val="nil"/>
            </w:tcBorders>
          </w:tcPr>
          <w:p w:rsidR="0059605C" w:rsidRPr="00EA756E" w:rsidRDefault="0059605C" w:rsidP="00A31D16">
            <w:pPr>
              <w:spacing w:line="360" w:lineRule="auto"/>
              <w:rPr>
                <w:rFonts w:asciiTheme="majorBidi" w:hAnsiTheme="majorBidi" w:cstheme="majorBidi"/>
                <w:sz w:val="16"/>
                <w:szCs w:val="16"/>
              </w:rPr>
            </w:pPr>
            <w:r w:rsidRPr="00EA756E">
              <w:rPr>
                <w:rFonts w:asciiTheme="majorBidi" w:hAnsiTheme="majorBidi" w:cstheme="majorBidi"/>
                <w:sz w:val="16"/>
                <w:szCs w:val="16"/>
              </w:rPr>
              <w:t>0,002</w:t>
            </w:r>
          </w:p>
        </w:tc>
        <w:tc>
          <w:tcPr>
            <w:tcW w:w="1528" w:type="dxa"/>
            <w:tcBorders>
              <w:left w:val="nil"/>
              <w:bottom w:val="single" w:sz="4" w:space="0" w:color="000000" w:themeColor="text1"/>
              <w:right w:val="nil"/>
            </w:tcBorders>
          </w:tcPr>
          <w:p w:rsidR="0059605C" w:rsidRPr="00EA756E" w:rsidRDefault="0059605C" w:rsidP="00A31D16">
            <w:pPr>
              <w:spacing w:line="360" w:lineRule="auto"/>
              <w:rPr>
                <w:rFonts w:asciiTheme="majorBidi" w:hAnsiTheme="majorBidi" w:cstheme="majorBidi"/>
                <w:sz w:val="16"/>
                <w:szCs w:val="16"/>
              </w:rPr>
            </w:pPr>
            <w:r w:rsidRPr="00EA756E">
              <w:rPr>
                <w:rFonts w:asciiTheme="majorBidi" w:hAnsiTheme="majorBidi" w:cstheme="majorBidi"/>
                <w:sz w:val="16"/>
                <w:szCs w:val="16"/>
              </w:rPr>
              <w:t>0,005</w:t>
            </w:r>
          </w:p>
        </w:tc>
      </w:tr>
      <w:tr w:rsidR="0059605C" w:rsidRPr="00EA756E" w:rsidTr="00A31D16">
        <w:trPr>
          <w:jc w:val="center"/>
        </w:trPr>
        <w:tc>
          <w:tcPr>
            <w:tcW w:w="981" w:type="dxa"/>
            <w:tcBorders>
              <w:top w:val="single" w:sz="4" w:space="0" w:color="000000" w:themeColor="text1"/>
              <w:left w:val="nil"/>
              <w:right w:val="nil"/>
            </w:tcBorders>
          </w:tcPr>
          <w:p w:rsidR="0059605C" w:rsidRPr="00EA756E" w:rsidRDefault="0059605C" w:rsidP="00A31D16">
            <w:pPr>
              <w:spacing w:line="360" w:lineRule="auto"/>
              <w:jc w:val="both"/>
              <w:rPr>
                <w:rFonts w:asciiTheme="majorBidi" w:hAnsiTheme="majorBidi" w:cstheme="majorBidi"/>
                <w:sz w:val="16"/>
                <w:szCs w:val="16"/>
              </w:rPr>
            </w:pPr>
            <w:r w:rsidRPr="00EA756E">
              <w:rPr>
                <w:rFonts w:asciiTheme="majorBidi" w:hAnsiTheme="majorBidi" w:cstheme="majorBidi"/>
                <w:sz w:val="16"/>
                <w:szCs w:val="16"/>
              </w:rPr>
              <w:t>time (s)</w:t>
            </w:r>
          </w:p>
        </w:tc>
        <w:tc>
          <w:tcPr>
            <w:tcW w:w="1434" w:type="dxa"/>
            <w:tcBorders>
              <w:top w:val="single" w:sz="4" w:space="0" w:color="000000" w:themeColor="text1"/>
              <w:left w:val="nil"/>
              <w:right w:val="nil"/>
            </w:tcBorders>
          </w:tcPr>
          <w:p w:rsidR="0059605C" w:rsidRPr="00EA756E" w:rsidRDefault="0059605C" w:rsidP="00A31D16">
            <w:pPr>
              <w:spacing w:line="360" w:lineRule="auto"/>
              <w:rPr>
                <w:rFonts w:asciiTheme="majorBidi" w:hAnsiTheme="majorBidi" w:cstheme="majorBidi"/>
                <w:sz w:val="16"/>
                <w:szCs w:val="16"/>
              </w:rPr>
            </w:pPr>
            <w:r w:rsidRPr="00EA756E">
              <w:rPr>
                <w:rFonts w:asciiTheme="majorBidi" w:hAnsiTheme="majorBidi" w:cstheme="majorBidi"/>
                <w:sz w:val="16"/>
                <w:szCs w:val="16"/>
              </w:rPr>
              <w:t>after 900s</w:t>
            </w:r>
          </w:p>
        </w:tc>
        <w:tc>
          <w:tcPr>
            <w:tcW w:w="1423" w:type="dxa"/>
            <w:tcBorders>
              <w:top w:val="single" w:sz="4" w:space="0" w:color="000000" w:themeColor="text1"/>
              <w:left w:val="nil"/>
              <w:right w:val="nil"/>
            </w:tcBorders>
          </w:tcPr>
          <w:p w:rsidR="0059605C" w:rsidRPr="00EA756E" w:rsidRDefault="0059605C" w:rsidP="00A31D16">
            <w:pPr>
              <w:spacing w:line="360" w:lineRule="auto"/>
              <w:rPr>
                <w:rFonts w:asciiTheme="majorBidi" w:hAnsiTheme="majorBidi" w:cstheme="majorBidi"/>
                <w:sz w:val="16"/>
                <w:szCs w:val="16"/>
              </w:rPr>
            </w:pPr>
            <w:r w:rsidRPr="00EA756E">
              <w:rPr>
                <w:rFonts w:asciiTheme="majorBidi" w:hAnsiTheme="majorBidi" w:cstheme="majorBidi"/>
                <w:sz w:val="16"/>
                <w:szCs w:val="16"/>
              </w:rPr>
              <w:t>after 450s</w:t>
            </w:r>
          </w:p>
        </w:tc>
        <w:tc>
          <w:tcPr>
            <w:tcW w:w="1528" w:type="dxa"/>
            <w:tcBorders>
              <w:top w:val="single" w:sz="4" w:space="0" w:color="000000" w:themeColor="text1"/>
              <w:left w:val="nil"/>
              <w:right w:val="nil"/>
            </w:tcBorders>
          </w:tcPr>
          <w:p w:rsidR="0059605C" w:rsidRPr="00EA756E" w:rsidRDefault="0059605C" w:rsidP="00A31D16">
            <w:pPr>
              <w:spacing w:line="360" w:lineRule="auto"/>
              <w:rPr>
                <w:rFonts w:asciiTheme="majorBidi" w:hAnsiTheme="majorBidi" w:cstheme="majorBidi"/>
                <w:sz w:val="16"/>
                <w:szCs w:val="16"/>
              </w:rPr>
            </w:pPr>
            <w:r w:rsidRPr="00EA756E">
              <w:rPr>
                <w:rFonts w:asciiTheme="majorBidi" w:hAnsiTheme="majorBidi" w:cstheme="majorBidi"/>
                <w:sz w:val="16"/>
                <w:szCs w:val="16"/>
              </w:rPr>
              <w:t>after 180s</w:t>
            </w:r>
          </w:p>
        </w:tc>
      </w:tr>
    </w:tbl>
    <w:p w:rsidR="0059605C" w:rsidRPr="00EA756E" w:rsidRDefault="0059605C" w:rsidP="0059605C">
      <w:pPr>
        <w:pStyle w:val="Els-body-text"/>
        <w:ind w:left="720" w:firstLine="0"/>
        <w:rPr>
          <w:b/>
          <w:bCs/>
          <w:lang w:val="id-ID"/>
        </w:rPr>
      </w:pPr>
      <w:r w:rsidRPr="00EA756E">
        <w:rPr>
          <w:b/>
          <w:bCs/>
          <w:noProof/>
        </w:rPr>
        <w:lastRenderedPageBreak/>
        <w:drawing>
          <wp:anchor distT="0" distB="0" distL="114300" distR="114300" simplePos="0" relativeHeight="251691008" behindDoc="0" locked="0" layoutInCell="1" allowOverlap="1">
            <wp:simplePos x="0" y="0"/>
            <wp:positionH relativeFrom="column">
              <wp:posOffset>1409700</wp:posOffset>
            </wp:positionH>
            <wp:positionV relativeFrom="paragraph">
              <wp:posOffset>-177543</wp:posOffset>
            </wp:positionV>
            <wp:extent cx="3581400" cy="2428875"/>
            <wp:effectExtent l="1905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srcRect/>
                    <a:stretch>
                      <a:fillRect/>
                    </a:stretch>
                  </pic:blipFill>
                  <pic:spPr bwMode="auto">
                    <a:xfrm>
                      <a:off x="0" y="0"/>
                      <a:ext cx="3581400" cy="2428875"/>
                    </a:xfrm>
                    <a:prstGeom prst="rect">
                      <a:avLst/>
                    </a:prstGeom>
                    <a:noFill/>
                    <a:ln w="9525">
                      <a:noFill/>
                      <a:miter lim="800000"/>
                      <a:headEnd/>
                      <a:tailEnd/>
                    </a:ln>
                  </pic:spPr>
                </pic:pic>
              </a:graphicData>
            </a:graphic>
          </wp:anchor>
        </w:drawing>
      </w: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720634" w:rsidP="0059605C">
      <w:pPr>
        <w:pStyle w:val="Els-body-text"/>
        <w:ind w:left="720" w:firstLine="0"/>
        <w:jc w:val="center"/>
        <w:rPr>
          <w:sz w:val="16"/>
          <w:szCs w:val="16"/>
          <w:lang w:val="id-ID"/>
        </w:rPr>
      </w:pPr>
      <w:r w:rsidRPr="00EA756E">
        <w:rPr>
          <w:sz w:val="16"/>
          <w:szCs w:val="16"/>
          <w:lang w:val="id-ID"/>
        </w:rPr>
        <w:t>Gambar 15.</w:t>
      </w:r>
      <w:r w:rsidR="0059605C" w:rsidRPr="00EA756E">
        <w:rPr>
          <w:sz w:val="16"/>
          <w:szCs w:val="16"/>
          <w:lang w:val="id-ID"/>
        </w:rPr>
        <w:t xml:space="preserve"> </w:t>
      </w:r>
      <w:r w:rsidRPr="00EA756E">
        <w:rPr>
          <w:sz w:val="16"/>
          <w:szCs w:val="16"/>
          <w:lang w:val="id-ID"/>
        </w:rPr>
        <w:t>Tinjauan Koordinat fraksi mol refrigerant terhadap waktu</w:t>
      </w:r>
    </w:p>
    <w:p w:rsidR="0059605C" w:rsidRPr="00EA756E" w:rsidRDefault="00882FED" w:rsidP="0059605C">
      <w:pPr>
        <w:pStyle w:val="Els-body-text"/>
        <w:ind w:left="720" w:firstLine="0"/>
        <w:jc w:val="center"/>
        <w:rPr>
          <w:b/>
          <w:bCs/>
          <w:lang w:val="id-ID"/>
        </w:rPr>
      </w:pPr>
      <w:r w:rsidRPr="00EA756E">
        <w:rPr>
          <w:b/>
          <w:bCs/>
          <w:noProof/>
        </w:rPr>
        <w:drawing>
          <wp:anchor distT="0" distB="0" distL="114300" distR="114300" simplePos="0" relativeHeight="251698176" behindDoc="0" locked="0" layoutInCell="1" allowOverlap="1">
            <wp:simplePos x="0" y="0"/>
            <wp:positionH relativeFrom="column">
              <wp:posOffset>3171825</wp:posOffset>
            </wp:positionH>
            <wp:positionV relativeFrom="paragraph">
              <wp:posOffset>76200</wp:posOffset>
            </wp:positionV>
            <wp:extent cx="3486150" cy="214312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486150" cy="2143125"/>
                    </a:xfrm>
                    <a:prstGeom prst="rect">
                      <a:avLst/>
                    </a:prstGeom>
                    <a:noFill/>
                    <a:ln w="9525">
                      <a:noFill/>
                      <a:miter lim="800000"/>
                      <a:headEnd/>
                      <a:tailEnd/>
                    </a:ln>
                  </pic:spPr>
                </pic:pic>
              </a:graphicData>
            </a:graphic>
          </wp:anchor>
        </w:drawing>
      </w:r>
    </w:p>
    <w:p w:rsidR="00CE6432" w:rsidRPr="00EA756E" w:rsidRDefault="00882FED" w:rsidP="0059605C">
      <w:pPr>
        <w:pStyle w:val="Els-body-text"/>
        <w:ind w:left="720" w:firstLine="0"/>
        <w:jc w:val="center"/>
        <w:rPr>
          <w:b/>
          <w:bCs/>
          <w:lang w:val="id-ID"/>
        </w:rPr>
      </w:pPr>
      <w:r w:rsidRPr="00EA756E">
        <w:rPr>
          <w:b/>
          <w:bCs/>
          <w:noProof/>
        </w:rPr>
        <w:drawing>
          <wp:anchor distT="0" distB="0" distL="114300" distR="114300" simplePos="0" relativeHeight="251697152" behindDoc="0" locked="0" layoutInCell="1" allowOverlap="1">
            <wp:simplePos x="0" y="0"/>
            <wp:positionH relativeFrom="column">
              <wp:posOffset>-457200</wp:posOffset>
            </wp:positionH>
            <wp:positionV relativeFrom="paragraph">
              <wp:posOffset>9525</wp:posOffset>
            </wp:positionV>
            <wp:extent cx="3448050" cy="205452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3448050" cy="2054520"/>
                    </a:xfrm>
                    <a:prstGeom prst="rect">
                      <a:avLst/>
                    </a:prstGeom>
                    <a:noFill/>
                    <a:ln w="9525">
                      <a:noFill/>
                      <a:miter lim="800000"/>
                      <a:headEnd/>
                      <a:tailEnd/>
                    </a:ln>
                  </pic:spPr>
                </pic:pic>
              </a:graphicData>
            </a:graphic>
          </wp:anchor>
        </w:drawing>
      </w:r>
    </w:p>
    <w:p w:rsidR="0059605C" w:rsidRPr="00EA756E" w:rsidRDefault="0059605C" w:rsidP="0059605C">
      <w:pPr>
        <w:pStyle w:val="Els-body-text"/>
        <w:ind w:left="720" w:firstLine="0"/>
        <w:jc w:val="center"/>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882FED" w:rsidP="0059605C">
      <w:pPr>
        <w:pStyle w:val="Els-body-text"/>
        <w:ind w:left="720" w:firstLine="0"/>
        <w:rPr>
          <w:b/>
          <w:bCs/>
          <w:lang w:val="id-ID"/>
        </w:rPr>
      </w:pPr>
      <w:r w:rsidRPr="00EA756E">
        <w:rPr>
          <w:b/>
          <w:bCs/>
          <w:noProof/>
        </w:rPr>
        <w:drawing>
          <wp:inline distT="0" distB="0" distL="0" distR="0">
            <wp:extent cx="5067300" cy="3009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5067300" cy="3009900"/>
                    </a:xfrm>
                    <a:prstGeom prst="rect">
                      <a:avLst/>
                    </a:prstGeom>
                    <a:noFill/>
                    <a:ln w="9525">
                      <a:noFill/>
                      <a:miter lim="800000"/>
                      <a:headEnd/>
                      <a:tailEnd/>
                    </a:ln>
                  </pic:spPr>
                </pic:pic>
              </a:graphicData>
            </a:graphic>
          </wp:inline>
        </w:drawing>
      </w: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left="720" w:firstLine="0"/>
        <w:rPr>
          <w:b/>
          <w:bCs/>
          <w:lang w:val="id-ID"/>
        </w:rPr>
      </w:pPr>
    </w:p>
    <w:p w:rsidR="0059605C" w:rsidRPr="00EA756E" w:rsidRDefault="0059605C" w:rsidP="0059605C">
      <w:pPr>
        <w:pStyle w:val="Els-body-text"/>
        <w:ind w:firstLine="0"/>
        <w:rPr>
          <w:b/>
          <w:bCs/>
          <w:lang w:val="id-ID"/>
        </w:rPr>
      </w:pPr>
    </w:p>
    <w:p w:rsidR="0059605C" w:rsidRPr="00EA756E" w:rsidRDefault="00720634" w:rsidP="0059605C">
      <w:pPr>
        <w:pStyle w:val="Els-body-text"/>
        <w:ind w:left="720" w:firstLine="0"/>
        <w:jc w:val="center"/>
        <w:rPr>
          <w:sz w:val="16"/>
          <w:szCs w:val="16"/>
          <w:lang w:val="id-ID"/>
        </w:rPr>
      </w:pPr>
      <w:r w:rsidRPr="00EA756E">
        <w:rPr>
          <w:sz w:val="16"/>
          <w:szCs w:val="16"/>
          <w:lang w:val="id-ID"/>
        </w:rPr>
        <w:t xml:space="preserve">Gambar 16. Komparasi beberapa Parameter yang divariasikan </w:t>
      </w:r>
      <w:r w:rsidR="0059605C" w:rsidRPr="00EA756E">
        <w:rPr>
          <w:sz w:val="16"/>
          <w:szCs w:val="16"/>
          <w:lang w:val="id-ID"/>
        </w:rPr>
        <w:t xml:space="preserve">; (a) R-290; (b) R-32 </w:t>
      </w:r>
    </w:p>
    <w:p w:rsidR="0059605C" w:rsidRPr="00EA756E" w:rsidRDefault="0059605C" w:rsidP="0059605C">
      <w:pPr>
        <w:pStyle w:val="Els-body-text"/>
        <w:ind w:firstLine="0"/>
        <w:rPr>
          <w:lang w:val="id-ID"/>
        </w:rPr>
      </w:pPr>
    </w:p>
    <w:p w:rsidR="00241B26" w:rsidRPr="00EA756E" w:rsidRDefault="00241B26" w:rsidP="0059605C">
      <w:pPr>
        <w:pStyle w:val="Els-body-text"/>
        <w:ind w:firstLine="0"/>
        <w:rPr>
          <w:lang w:val="id-ID"/>
        </w:rPr>
      </w:pPr>
      <w:r w:rsidRPr="00EA756E">
        <w:rPr>
          <w:lang w:val="id-ID"/>
        </w:rPr>
        <w:t xml:space="preserve">Pada Gambar  </w:t>
      </w:r>
      <w:r w:rsidR="00FA7FBD" w:rsidRPr="00EA756E">
        <w:rPr>
          <w:lang w:val="id-ID"/>
        </w:rPr>
        <w:t>di atas ditunjukan beberapa parameter yang ber</w:t>
      </w:r>
      <w:r w:rsidR="002733AF" w:rsidRPr="00EA756E">
        <w:rPr>
          <w:lang w:val="id-ID"/>
        </w:rPr>
        <w:t>pengaruh terhadap level jumlah distribusi konsentrasi refrigerant ke dalam ruangan.</w:t>
      </w:r>
    </w:p>
    <w:p w:rsidR="0059605C" w:rsidRPr="00EA756E" w:rsidRDefault="0059605C" w:rsidP="0059605C">
      <w:pPr>
        <w:pStyle w:val="Els-body-text"/>
        <w:ind w:firstLine="0"/>
        <w:rPr>
          <w:lang w:val="id-ID"/>
        </w:rPr>
      </w:pPr>
      <w:r w:rsidRPr="00EA756E">
        <w:rPr>
          <w:lang w:val="id-ID"/>
        </w:rPr>
        <w:t xml:space="preserve">In figure 9 and 10 showing the some parameter are influence to level amount (increase or decrease) distribution concentration refrigerant in to the room. </w:t>
      </w:r>
    </w:p>
    <w:p w:rsidR="0059605C" w:rsidRPr="00EA756E" w:rsidRDefault="0059605C" w:rsidP="0059605C">
      <w:pPr>
        <w:pStyle w:val="Els-body-text"/>
        <w:ind w:firstLine="0"/>
        <w:rPr>
          <w:lang w:val="id-ID"/>
        </w:rPr>
      </w:pPr>
    </w:p>
    <w:p w:rsidR="00FA7FBD" w:rsidRPr="00EA756E" w:rsidRDefault="00FA7FBD" w:rsidP="00FA7FBD">
      <w:pPr>
        <w:ind w:left="720" w:hanging="720"/>
        <w:jc w:val="both"/>
        <w:rPr>
          <w:rFonts w:asciiTheme="majorBidi" w:hAnsiTheme="majorBidi" w:cstheme="majorBidi"/>
          <w:b/>
          <w:sz w:val="24"/>
          <w:szCs w:val="24"/>
        </w:rPr>
      </w:pPr>
    </w:p>
    <w:p w:rsidR="00FA7FBD" w:rsidRPr="00EA756E" w:rsidRDefault="00FA7FBD" w:rsidP="00FA7FBD">
      <w:pPr>
        <w:ind w:left="720" w:hanging="720"/>
        <w:jc w:val="both"/>
        <w:rPr>
          <w:rFonts w:asciiTheme="majorBidi" w:hAnsiTheme="majorBidi" w:cstheme="majorBidi"/>
          <w:b/>
          <w:sz w:val="24"/>
          <w:szCs w:val="24"/>
        </w:rPr>
      </w:pPr>
    </w:p>
    <w:p w:rsidR="00FA7FBD" w:rsidRPr="00EA756E" w:rsidRDefault="00FA7FBD" w:rsidP="00FA7FBD">
      <w:pPr>
        <w:ind w:left="720" w:hanging="720"/>
        <w:jc w:val="both"/>
        <w:rPr>
          <w:rFonts w:asciiTheme="majorBidi" w:hAnsiTheme="majorBidi" w:cstheme="majorBidi"/>
          <w:b/>
          <w:sz w:val="24"/>
          <w:szCs w:val="24"/>
        </w:rPr>
      </w:pPr>
    </w:p>
    <w:p w:rsidR="00FA7FBD" w:rsidRPr="00EA756E" w:rsidRDefault="00FA7FBD" w:rsidP="00FA7FBD">
      <w:pPr>
        <w:ind w:left="720" w:hanging="720"/>
        <w:jc w:val="both"/>
        <w:rPr>
          <w:rFonts w:asciiTheme="majorBidi" w:hAnsiTheme="majorBidi" w:cstheme="majorBidi"/>
          <w:b/>
          <w:sz w:val="24"/>
          <w:szCs w:val="24"/>
        </w:rPr>
      </w:pPr>
    </w:p>
    <w:p w:rsidR="00FA7FBD" w:rsidRPr="00EA756E" w:rsidRDefault="00FA7FBD" w:rsidP="00FA7FBD">
      <w:pPr>
        <w:ind w:left="720" w:hanging="720"/>
        <w:jc w:val="both"/>
        <w:rPr>
          <w:rFonts w:asciiTheme="majorBidi" w:hAnsiTheme="majorBidi" w:cstheme="majorBidi"/>
          <w:b/>
          <w:sz w:val="24"/>
          <w:szCs w:val="24"/>
        </w:rPr>
      </w:pPr>
    </w:p>
    <w:p w:rsidR="00FA7FBD" w:rsidRPr="00EA756E" w:rsidRDefault="00FA7FBD" w:rsidP="00FA7FBD">
      <w:pPr>
        <w:ind w:left="720" w:hanging="720"/>
        <w:jc w:val="both"/>
        <w:rPr>
          <w:rFonts w:asciiTheme="majorBidi" w:hAnsiTheme="majorBidi" w:cstheme="majorBidi"/>
          <w:b/>
          <w:sz w:val="24"/>
          <w:szCs w:val="24"/>
        </w:rPr>
      </w:pPr>
    </w:p>
    <w:p w:rsidR="00FA7FBD" w:rsidRPr="00EA756E" w:rsidRDefault="00FA7FBD" w:rsidP="002733AF">
      <w:pPr>
        <w:jc w:val="both"/>
        <w:rPr>
          <w:rFonts w:asciiTheme="majorBidi" w:hAnsiTheme="majorBidi" w:cstheme="majorBidi"/>
          <w:b/>
          <w:sz w:val="24"/>
          <w:szCs w:val="24"/>
        </w:rPr>
      </w:pPr>
    </w:p>
    <w:p w:rsidR="00FA7FBD" w:rsidRPr="00EA756E" w:rsidRDefault="00FA7FBD" w:rsidP="00FB4195">
      <w:pPr>
        <w:pStyle w:val="Els-body-text"/>
        <w:numPr>
          <w:ilvl w:val="0"/>
          <w:numId w:val="14"/>
        </w:numPr>
        <w:rPr>
          <w:rFonts w:asciiTheme="majorBidi" w:hAnsiTheme="majorBidi" w:cstheme="majorBidi"/>
          <w:b/>
          <w:bCs/>
          <w:lang w:val="id-ID"/>
        </w:rPr>
      </w:pPr>
      <w:r w:rsidRPr="00EA756E">
        <w:rPr>
          <w:rFonts w:asciiTheme="majorBidi" w:hAnsiTheme="majorBidi" w:cstheme="majorBidi"/>
          <w:b/>
          <w:lang w:val="id-ID"/>
        </w:rPr>
        <w:lastRenderedPageBreak/>
        <w:t>Rekomendasi Untuk Penempatan Lokasi Peralatan Listrik lainnya</w:t>
      </w:r>
    </w:p>
    <w:p w:rsidR="00FA7FBD" w:rsidRPr="00EA756E" w:rsidRDefault="00FA7FBD" w:rsidP="002733AF">
      <w:pPr>
        <w:jc w:val="both"/>
        <w:rPr>
          <w:rFonts w:asciiTheme="majorBidi" w:hAnsiTheme="majorBidi" w:cstheme="majorBidi"/>
          <w:sz w:val="20"/>
          <w:szCs w:val="20"/>
        </w:rPr>
      </w:pPr>
      <w:r w:rsidRPr="00EA756E">
        <w:rPr>
          <w:rFonts w:asciiTheme="majorBidi" w:hAnsiTheme="majorBidi" w:cstheme="majorBidi"/>
          <w:sz w:val="20"/>
          <w:szCs w:val="20"/>
        </w:rPr>
        <w:t>Dari hasil simulasi dapat dideskripsikan bahwa untuk R-290 (</w:t>
      </w:r>
      <w:r w:rsidRPr="00EA756E">
        <w:rPr>
          <w:rFonts w:asciiTheme="majorBidi" w:hAnsiTheme="majorBidi" w:cstheme="majorBidi"/>
          <w:i/>
          <w:sz w:val="20"/>
          <w:szCs w:val="20"/>
        </w:rPr>
        <w:t>LFL</w:t>
      </w:r>
      <w:r w:rsidRPr="00EA756E">
        <w:rPr>
          <w:rFonts w:asciiTheme="majorBidi" w:hAnsiTheme="majorBidi" w:cstheme="majorBidi"/>
          <w:sz w:val="20"/>
          <w:szCs w:val="20"/>
        </w:rPr>
        <w:t xml:space="preserve"> 2,1 %) maka pastikan kontaktor dan peralatan listrik lainnya disarankan jangan ditempatkan pada posisi x = 0 m ≤ x ≤ 1 m pada y = 0 m ≤ x ≤ 2,6 m dan pada posisi y = 1 m , x = 0 m ≤ x ≤ 4 m.</w:t>
      </w:r>
    </w:p>
    <w:p w:rsidR="00FA7FBD" w:rsidRPr="00EA756E" w:rsidRDefault="0023516F" w:rsidP="002733AF">
      <w:pPr>
        <w:jc w:val="both"/>
        <w:rPr>
          <w:rFonts w:asciiTheme="majorBidi" w:hAnsiTheme="majorBidi" w:cstheme="majorBidi"/>
          <w:sz w:val="20"/>
          <w:szCs w:val="20"/>
        </w:rPr>
      </w:pPr>
      <w:r w:rsidRPr="0023516F">
        <w:rPr>
          <w:rFonts w:asciiTheme="majorBidi" w:hAnsiTheme="majorBidi" w:cstheme="majorBidi"/>
          <w:noProof/>
          <w:sz w:val="24"/>
          <w:szCs w:val="24"/>
        </w:rPr>
        <w:pict>
          <v:group id="_x0000_s1027" style="position:absolute;left:0;text-align:left;margin-left:127.35pt;margin-top:35.1pt;width:228.4pt;height:164.8pt;z-index:251701248" coordorigin="4560,4688" coordsize="3735,2820">
            <v:rect id="_x0000_s1028" style="position:absolute;left:4560;top:6565;width:3705;height:930" filled="f" strokecolor="red" strokeweight="2.25pt">
              <v:stroke dashstyle="dash"/>
            </v:rect>
            <v:rect id="_x0000_s1029" style="position:absolute;left:4590;top:4688;width:930;height:2820" filled="f" strokecolor="red" strokeweight="2.25pt">
              <v:stroke dashstyle="dash"/>
            </v:rect>
            <v:rect id="_x0000_s1030" style="position:absolute;left:5535;top:4778;width:2760;height:1740" fillcolor="black" strokecolor="#272727 [2749]" strokeweight="2.25pt">
              <v:fill r:id="rId35" o:title="Light downward diagonal" type="pattern"/>
              <v:stroke dashstyle="dash"/>
            </v:rect>
          </v:group>
        </w:pict>
      </w:r>
      <w:r w:rsidR="00FA02B2" w:rsidRPr="00EA756E">
        <w:rPr>
          <w:rFonts w:asciiTheme="majorBidi" w:hAnsiTheme="majorBidi" w:cstheme="majorBidi"/>
          <w:noProof/>
          <w:sz w:val="20"/>
          <w:szCs w:val="20"/>
          <w:lang w:val="en-US"/>
        </w:rPr>
        <w:drawing>
          <wp:anchor distT="0" distB="0" distL="114300" distR="114300" simplePos="0" relativeHeight="251700224" behindDoc="0" locked="0" layoutInCell="1" allowOverlap="1">
            <wp:simplePos x="0" y="0"/>
            <wp:positionH relativeFrom="column">
              <wp:posOffset>933450</wp:posOffset>
            </wp:positionH>
            <wp:positionV relativeFrom="paragraph">
              <wp:posOffset>331470</wp:posOffset>
            </wp:positionV>
            <wp:extent cx="4054475" cy="2733675"/>
            <wp:effectExtent l="19050" t="0" r="317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054475" cy="2733675"/>
                    </a:xfrm>
                    <a:prstGeom prst="rect">
                      <a:avLst/>
                    </a:prstGeom>
                    <a:noFill/>
                    <a:ln w="9525">
                      <a:noFill/>
                      <a:miter lim="800000"/>
                      <a:headEnd/>
                      <a:tailEnd/>
                    </a:ln>
                  </pic:spPr>
                </pic:pic>
              </a:graphicData>
            </a:graphic>
          </wp:anchor>
        </w:drawing>
      </w:r>
      <w:r w:rsidR="00FA7FBD" w:rsidRPr="00EA756E">
        <w:rPr>
          <w:rFonts w:asciiTheme="majorBidi" w:hAnsiTheme="majorBidi" w:cstheme="majorBidi"/>
          <w:sz w:val="20"/>
          <w:szCs w:val="20"/>
        </w:rPr>
        <w:t>Direkomendasikan kontaktor dan peralatan yang lainnya pada posisi yang diarsir jarak pada x = 1 m ≤ x ≤ 4 m, y = 1 m ≤ x ≤ 3 m  ke atas supaya terjadinya resiko kebakaran tidak terjadi atau dapat dicegah (diminimalisir).</w:t>
      </w:r>
    </w:p>
    <w:p w:rsidR="00FA7FBD" w:rsidRPr="00EA756E" w:rsidRDefault="00FA7FBD" w:rsidP="00FA02B2">
      <w:pPr>
        <w:jc w:val="both"/>
        <w:rPr>
          <w:rFonts w:asciiTheme="majorBidi" w:hAnsiTheme="majorBidi" w:cstheme="majorBidi"/>
          <w:sz w:val="24"/>
          <w:szCs w:val="24"/>
        </w:rPr>
      </w:pPr>
    </w:p>
    <w:p w:rsidR="00FA7FBD" w:rsidRPr="00EA756E" w:rsidRDefault="0023516F" w:rsidP="00FA02B2">
      <w:pPr>
        <w:rPr>
          <w:rFonts w:asciiTheme="majorBidi" w:hAnsiTheme="majorBidi" w:cstheme="majorBidi"/>
          <w:sz w:val="24"/>
          <w:szCs w:val="24"/>
        </w:rPr>
      </w:pPr>
      <w:r w:rsidRPr="0023516F">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031" type="#_x0000_t202" style="position:absolute;margin-left:218.5pt;margin-top:7.45pt;width:119.25pt;height:32.25pt;z-index:251702272">
            <v:textbox style="mso-next-textbox:#_x0000_s1031">
              <w:txbxContent>
                <w:p w:rsidR="00534FD9" w:rsidRPr="00E94E32" w:rsidRDefault="00534FD9" w:rsidP="00FA7FBD">
                  <w:pPr>
                    <w:rPr>
                      <w:sz w:val="18"/>
                      <w:szCs w:val="18"/>
                    </w:rPr>
                  </w:pPr>
                  <w:r w:rsidRPr="00E94E32">
                    <w:rPr>
                      <w:sz w:val="18"/>
                      <w:szCs w:val="18"/>
                    </w:rPr>
                    <w:t>Area Aman penempatan Peralatan elektrikal dll</w:t>
                  </w:r>
                </w:p>
              </w:txbxContent>
            </v:textbox>
          </v:shape>
        </w:pict>
      </w:r>
    </w:p>
    <w:p w:rsidR="00FA7FBD" w:rsidRPr="00EA756E" w:rsidRDefault="00FA7FBD" w:rsidP="00FA02B2">
      <w:pPr>
        <w:rPr>
          <w:rFonts w:asciiTheme="majorBidi" w:hAnsiTheme="majorBidi" w:cstheme="majorBidi"/>
          <w:sz w:val="24"/>
          <w:szCs w:val="24"/>
        </w:rPr>
      </w:pPr>
    </w:p>
    <w:p w:rsidR="00FA7FBD" w:rsidRPr="00EA756E" w:rsidRDefault="0023516F" w:rsidP="00FA02B2">
      <w:pPr>
        <w:rPr>
          <w:rFonts w:asciiTheme="majorBidi" w:hAnsiTheme="majorBidi" w:cstheme="majorBidi"/>
          <w:sz w:val="24"/>
          <w:szCs w:val="24"/>
        </w:rPr>
      </w:pPr>
      <w:r w:rsidRPr="0023516F">
        <w:rPr>
          <w:rFonts w:asciiTheme="majorBidi" w:hAnsiTheme="majorBidi" w:cstheme="majorBidi"/>
          <w:noProof/>
          <w:sz w:val="24"/>
          <w:szCs w:val="24"/>
        </w:rPr>
        <w:pict>
          <v:shape id="_x0000_s1036" type="#_x0000_t202" style="position:absolute;margin-left:-55.5pt;margin-top:6.35pt;width:115pt;height:44.25pt;z-index:251708416" filled="f" stroked="f">
            <v:textbox style="mso-next-textbox:#_x0000_s1036">
              <w:txbxContent>
                <w:p w:rsidR="00534FD9" w:rsidRDefault="00534FD9" w:rsidP="00B37035">
                  <w:pPr>
                    <w:spacing w:line="360" w:lineRule="auto"/>
                    <w:jc w:val="center"/>
                    <w:rPr>
                      <w:rFonts w:asciiTheme="majorBidi" w:hAnsiTheme="majorBidi" w:cstheme="majorBidi"/>
                      <w:sz w:val="16"/>
                      <w:szCs w:val="16"/>
                    </w:rPr>
                  </w:pPr>
                  <w:r w:rsidRPr="00A37DAF">
                    <w:rPr>
                      <w:rFonts w:asciiTheme="majorBidi" w:hAnsiTheme="majorBidi" w:cstheme="majorBidi"/>
                      <w:sz w:val="16"/>
                      <w:szCs w:val="16"/>
                    </w:rPr>
                    <w:t>y = 1 m ,</w:t>
                  </w:r>
                </w:p>
                <w:p w:rsidR="00534FD9" w:rsidRPr="00A37DAF" w:rsidRDefault="00534FD9" w:rsidP="00B37035">
                  <w:pPr>
                    <w:spacing w:line="360" w:lineRule="auto"/>
                    <w:jc w:val="center"/>
                    <w:rPr>
                      <w:rFonts w:asciiTheme="majorBidi" w:hAnsiTheme="majorBidi" w:cstheme="majorBidi"/>
                      <w:sz w:val="16"/>
                      <w:szCs w:val="16"/>
                    </w:rPr>
                  </w:pPr>
                  <w:r>
                    <w:rPr>
                      <w:rFonts w:asciiTheme="majorBidi" w:hAnsiTheme="majorBidi" w:cstheme="majorBidi"/>
                      <w:sz w:val="16"/>
                      <w:szCs w:val="16"/>
                    </w:rPr>
                    <w:t>x = 1</w:t>
                  </w:r>
                  <w:r w:rsidRPr="00A37DAF">
                    <w:rPr>
                      <w:rFonts w:asciiTheme="majorBidi" w:hAnsiTheme="majorBidi" w:cstheme="majorBidi"/>
                      <w:sz w:val="16"/>
                      <w:szCs w:val="16"/>
                    </w:rPr>
                    <w:t xml:space="preserve"> m ≤ x ≤ 4 m</w:t>
                  </w:r>
                </w:p>
                <w:p w:rsidR="00534FD9" w:rsidRDefault="00534FD9" w:rsidP="00FA7FBD"/>
              </w:txbxContent>
            </v:textbox>
          </v:shape>
        </w:pict>
      </w:r>
    </w:p>
    <w:p w:rsidR="00FA7FBD" w:rsidRPr="00EA756E" w:rsidRDefault="0023516F" w:rsidP="00FA02B2">
      <w:pPr>
        <w:rPr>
          <w:rFonts w:asciiTheme="majorBidi" w:hAnsiTheme="majorBidi" w:cstheme="majorBidi"/>
          <w:sz w:val="24"/>
          <w:szCs w:val="24"/>
        </w:rPr>
      </w:pPr>
      <w:r w:rsidRPr="0023516F">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37" type="#_x0000_t32" style="position:absolute;margin-left:31.5pt;margin-top:3.1pt;width:149.15pt;height:0;z-index:251709440" o:connectortype="straight">
            <v:stroke endarrow="classic"/>
          </v:shape>
        </w:pict>
      </w:r>
    </w:p>
    <w:p w:rsidR="00FA7FBD" w:rsidRPr="00EA756E" w:rsidRDefault="00FA7FBD" w:rsidP="00FA02B2">
      <w:pPr>
        <w:rPr>
          <w:rFonts w:asciiTheme="majorBidi" w:hAnsiTheme="majorBidi" w:cstheme="majorBidi"/>
          <w:sz w:val="24"/>
          <w:szCs w:val="24"/>
        </w:rPr>
      </w:pPr>
    </w:p>
    <w:p w:rsidR="00FA7FBD" w:rsidRPr="00EA756E" w:rsidRDefault="00FA7FBD" w:rsidP="00FA02B2">
      <w:pPr>
        <w:rPr>
          <w:rFonts w:asciiTheme="majorBidi" w:hAnsiTheme="majorBidi" w:cstheme="majorBidi"/>
          <w:sz w:val="24"/>
          <w:szCs w:val="24"/>
        </w:rPr>
      </w:pPr>
    </w:p>
    <w:p w:rsidR="00FA7FBD" w:rsidRPr="00EA756E" w:rsidRDefault="00FA7FBD" w:rsidP="00FA02B2">
      <w:pPr>
        <w:jc w:val="both"/>
        <w:rPr>
          <w:rFonts w:asciiTheme="majorBidi" w:hAnsiTheme="majorBidi" w:cstheme="majorBidi"/>
          <w:sz w:val="24"/>
          <w:szCs w:val="24"/>
        </w:rPr>
      </w:pPr>
    </w:p>
    <w:p w:rsidR="00FA7FBD" w:rsidRPr="00EA756E" w:rsidRDefault="005D47FB" w:rsidP="00FA02B2">
      <w:pPr>
        <w:jc w:val="center"/>
        <w:rPr>
          <w:rFonts w:asciiTheme="majorBidi" w:hAnsiTheme="majorBidi" w:cstheme="majorBidi"/>
          <w:sz w:val="20"/>
          <w:szCs w:val="20"/>
        </w:rPr>
      </w:pPr>
      <w:r>
        <w:rPr>
          <w:rFonts w:asciiTheme="majorBidi" w:hAnsiTheme="majorBidi" w:cstheme="majorBidi"/>
          <w:sz w:val="20"/>
          <w:szCs w:val="20"/>
        </w:rPr>
        <w:t>Gambar</w:t>
      </w:r>
      <w:r>
        <w:rPr>
          <w:rFonts w:asciiTheme="majorBidi" w:hAnsiTheme="majorBidi" w:cstheme="majorBidi"/>
          <w:sz w:val="20"/>
          <w:szCs w:val="20"/>
          <w:lang w:val="en-US"/>
        </w:rPr>
        <w:t xml:space="preserve"> 17. </w:t>
      </w:r>
      <w:r w:rsidR="00FA7FBD" w:rsidRPr="00EA756E">
        <w:rPr>
          <w:rFonts w:asciiTheme="majorBidi" w:hAnsiTheme="majorBidi" w:cstheme="majorBidi"/>
          <w:sz w:val="20"/>
          <w:szCs w:val="20"/>
        </w:rPr>
        <w:t xml:space="preserve"> Rekomendasi untuk penempatan saklar dan peralatan lainnya untuk R -290</w:t>
      </w:r>
    </w:p>
    <w:p w:rsidR="00FA7FBD" w:rsidRPr="00EA756E" w:rsidRDefault="00FA02B2" w:rsidP="002733AF">
      <w:pPr>
        <w:jc w:val="both"/>
        <w:rPr>
          <w:rFonts w:asciiTheme="majorBidi" w:hAnsiTheme="majorBidi" w:cstheme="majorBidi"/>
          <w:sz w:val="20"/>
          <w:szCs w:val="20"/>
        </w:rPr>
      </w:pPr>
      <w:r w:rsidRPr="00EA756E">
        <w:rPr>
          <w:rFonts w:asciiTheme="majorBidi" w:hAnsiTheme="majorBidi" w:cstheme="majorBidi"/>
          <w:noProof/>
          <w:sz w:val="20"/>
          <w:szCs w:val="20"/>
          <w:lang w:val="en-US"/>
        </w:rPr>
        <w:drawing>
          <wp:anchor distT="0" distB="0" distL="114300" distR="114300" simplePos="0" relativeHeight="251703296" behindDoc="1" locked="0" layoutInCell="1" allowOverlap="1">
            <wp:simplePos x="0" y="0"/>
            <wp:positionH relativeFrom="column">
              <wp:posOffset>809625</wp:posOffset>
            </wp:positionH>
            <wp:positionV relativeFrom="paragraph">
              <wp:posOffset>548005</wp:posOffset>
            </wp:positionV>
            <wp:extent cx="4054475" cy="2733675"/>
            <wp:effectExtent l="19050" t="0" r="317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054475" cy="2733675"/>
                    </a:xfrm>
                    <a:prstGeom prst="rect">
                      <a:avLst/>
                    </a:prstGeom>
                    <a:noFill/>
                    <a:ln w="9525">
                      <a:noFill/>
                      <a:miter lim="800000"/>
                      <a:headEnd/>
                      <a:tailEnd/>
                    </a:ln>
                  </pic:spPr>
                </pic:pic>
              </a:graphicData>
            </a:graphic>
          </wp:anchor>
        </w:drawing>
      </w:r>
      <w:r w:rsidR="00FA7FBD" w:rsidRPr="00EA756E">
        <w:rPr>
          <w:rFonts w:asciiTheme="majorBidi" w:hAnsiTheme="majorBidi" w:cstheme="majorBidi"/>
          <w:sz w:val="20"/>
          <w:szCs w:val="20"/>
        </w:rPr>
        <w:t>Sedangkan untuk R-32 dari hasil simulasi dapat dideskripsikan bahwa (</w:t>
      </w:r>
      <w:r w:rsidR="00FA7FBD" w:rsidRPr="00EA756E">
        <w:rPr>
          <w:rFonts w:asciiTheme="majorBidi" w:hAnsiTheme="majorBidi" w:cstheme="majorBidi"/>
          <w:i/>
          <w:sz w:val="20"/>
          <w:szCs w:val="20"/>
        </w:rPr>
        <w:t>LFL</w:t>
      </w:r>
      <w:r w:rsidR="00FA7FBD" w:rsidRPr="00EA756E">
        <w:rPr>
          <w:rFonts w:asciiTheme="majorBidi" w:hAnsiTheme="majorBidi" w:cstheme="majorBidi"/>
          <w:sz w:val="20"/>
          <w:szCs w:val="20"/>
        </w:rPr>
        <w:t xml:space="preserve"> 12,7 %) maka pastikan kontaktor dan peralatan listrik lainnya disarankan jangan ditempatkan pada posisi x = 0 m ≤ x ≤ 0,5 m pada y = 0 m ≤ x ≤ 2,6 m dan pada posisi y = 0.5 m pada x = 0 m ≤ x ≤ 4 m.</w:t>
      </w:r>
    </w:p>
    <w:p w:rsidR="00FA7FBD" w:rsidRPr="00EA756E" w:rsidRDefault="0023516F" w:rsidP="00FA02B2">
      <w:pPr>
        <w:jc w:val="both"/>
        <w:rPr>
          <w:rFonts w:asciiTheme="majorBidi" w:hAnsiTheme="majorBidi" w:cstheme="majorBidi"/>
          <w:sz w:val="20"/>
          <w:szCs w:val="20"/>
        </w:rPr>
      </w:pPr>
      <w:r w:rsidRPr="0023516F">
        <w:rPr>
          <w:rFonts w:asciiTheme="majorBidi" w:hAnsiTheme="majorBidi" w:cstheme="majorBidi"/>
          <w:noProof/>
          <w:sz w:val="20"/>
          <w:szCs w:val="20"/>
        </w:rPr>
        <w:pict>
          <v:rect id="_x0000_s1033" style="position:absolute;left:0;text-align:left;margin-left:119.5pt;margin-top:3.05pt;width:27pt;height:164.25pt;z-index:251705344" filled="f" strokecolor="red"/>
        </w:pict>
      </w:r>
      <w:r w:rsidRPr="0023516F">
        <w:rPr>
          <w:rFonts w:asciiTheme="majorBidi" w:hAnsiTheme="majorBidi" w:cstheme="majorBidi"/>
          <w:noProof/>
          <w:sz w:val="20"/>
          <w:szCs w:val="20"/>
        </w:rPr>
        <w:pict>
          <v:rect id="_x0000_s1034" style="position:absolute;left:0;text-align:left;margin-left:146.5pt;margin-top:1.7pt;width:193.5pt;height:137.25pt;z-index:251706368" fillcolor="black" strokeweight="1.5pt">
            <v:fill r:id="rId37" o:title="Light upward diagonal" type="pattern"/>
            <v:stroke dashstyle="dash"/>
          </v:rect>
        </w:pict>
      </w:r>
    </w:p>
    <w:p w:rsidR="00FA7FBD" w:rsidRPr="00EA756E" w:rsidRDefault="00FA7FBD" w:rsidP="00FA02B2">
      <w:pPr>
        <w:rPr>
          <w:rFonts w:asciiTheme="majorBidi" w:hAnsiTheme="majorBidi" w:cstheme="majorBidi"/>
          <w:sz w:val="20"/>
          <w:szCs w:val="20"/>
        </w:rPr>
      </w:pPr>
    </w:p>
    <w:p w:rsidR="00FA7FBD" w:rsidRPr="00EA756E" w:rsidRDefault="00FA7FBD" w:rsidP="00FA02B2">
      <w:pPr>
        <w:rPr>
          <w:rFonts w:asciiTheme="majorBidi" w:hAnsiTheme="majorBidi" w:cstheme="majorBidi"/>
          <w:sz w:val="20"/>
          <w:szCs w:val="20"/>
        </w:rPr>
      </w:pPr>
    </w:p>
    <w:p w:rsidR="00FA7FBD" w:rsidRPr="00EA756E" w:rsidRDefault="0023516F" w:rsidP="00FA02B2">
      <w:pPr>
        <w:rPr>
          <w:rFonts w:asciiTheme="majorBidi" w:hAnsiTheme="majorBidi" w:cstheme="majorBidi"/>
          <w:sz w:val="20"/>
          <w:szCs w:val="20"/>
        </w:rPr>
      </w:pPr>
      <w:r w:rsidRPr="0023516F">
        <w:rPr>
          <w:rFonts w:asciiTheme="majorBidi" w:hAnsiTheme="majorBidi" w:cstheme="majorBidi"/>
          <w:noProof/>
          <w:sz w:val="20"/>
          <w:szCs w:val="20"/>
        </w:rPr>
        <w:pict>
          <v:shape id="_x0000_s1035" type="#_x0000_t202" style="position:absolute;margin-left:187.4pt;margin-top:4.45pt;width:119.25pt;height:32.25pt;z-index:251707392">
            <v:textbox style="mso-next-textbox:#_x0000_s1035">
              <w:txbxContent>
                <w:p w:rsidR="00534FD9" w:rsidRPr="00E94E32" w:rsidRDefault="00534FD9" w:rsidP="00FA7FBD">
                  <w:pPr>
                    <w:rPr>
                      <w:sz w:val="18"/>
                      <w:szCs w:val="18"/>
                    </w:rPr>
                  </w:pPr>
                  <w:r w:rsidRPr="00E94E32">
                    <w:rPr>
                      <w:sz w:val="18"/>
                      <w:szCs w:val="18"/>
                    </w:rPr>
                    <w:t>Area Aman penempatan Peralatan elektrikal dll</w:t>
                  </w:r>
                </w:p>
              </w:txbxContent>
            </v:textbox>
          </v:shape>
        </w:pict>
      </w:r>
    </w:p>
    <w:p w:rsidR="00FA7FBD" w:rsidRPr="00EA756E" w:rsidRDefault="00FA7FBD" w:rsidP="00FA02B2">
      <w:pPr>
        <w:rPr>
          <w:rFonts w:asciiTheme="majorBidi" w:hAnsiTheme="majorBidi" w:cstheme="majorBidi"/>
          <w:sz w:val="20"/>
          <w:szCs w:val="20"/>
        </w:rPr>
      </w:pPr>
    </w:p>
    <w:p w:rsidR="00FA7FBD" w:rsidRPr="00EA756E" w:rsidRDefault="00FA7FBD" w:rsidP="00FA02B2">
      <w:pPr>
        <w:rPr>
          <w:rFonts w:asciiTheme="majorBidi" w:hAnsiTheme="majorBidi" w:cstheme="majorBidi"/>
          <w:sz w:val="20"/>
          <w:szCs w:val="20"/>
        </w:rPr>
      </w:pPr>
    </w:p>
    <w:p w:rsidR="00FA7FBD" w:rsidRPr="00EA756E" w:rsidRDefault="0023516F" w:rsidP="00FA02B2">
      <w:pPr>
        <w:rPr>
          <w:rFonts w:asciiTheme="majorBidi" w:hAnsiTheme="majorBidi" w:cstheme="majorBidi"/>
          <w:sz w:val="20"/>
          <w:szCs w:val="20"/>
        </w:rPr>
      </w:pPr>
      <w:r w:rsidRPr="0023516F">
        <w:rPr>
          <w:rFonts w:asciiTheme="majorBidi" w:hAnsiTheme="majorBidi" w:cstheme="majorBidi"/>
          <w:noProof/>
          <w:sz w:val="20"/>
          <w:szCs w:val="20"/>
        </w:rPr>
        <w:pict>
          <v:rect id="_x0000_s1032" style="position:absolute;margin-left:119.5pt;margin-top:2.05pt;width:220.5pt;height:27.75pt;z-index:251704320" filled="f" strokecolor="red"/>
        </w:pict>
      </w:r>
    </w:p>
    <w:p w:rsidR="00FA7FBD" w:rsidRPr="00EA756E" w:rsidRDefault="00FA7FBD" w:rsidP="00FA02B2">
      <w:pPr>
        <w:jc w:val="both"/>
        <w:rPr>
          <w:rFonts w:asciiTheme="majorBidi" w:hAnsiTheme="majorBidi" w:cstheme="majorBidi"/>
          <w:sz w:val="20"/>
          <w:szCs w:val="20"/>
        </w:rPr>
      </w:pPr>
    </w:p>
    <w:p w:rsidR="002733AF" w:rsidRPr="00EA756E" w:rsidRDefault="002733AF" w:rsidP="00FA02B2">
      <w:pPr>
        <w:jc w:val="center"/>
        <w:rPr>
          <w:rFonts w:asciiTheme="majorBidi" w:hAnsiTheme="majorBidi" w:cstheme="majorBidi"/>
          <w:sz w:val="20"/>
          <w:szCs w:val="20"/>
        </w:rPr>
      </w:pPr>
    </w:p>
    <w:p w:rsidR="00FA7FBD" w:rsidRPr="00EA756E" w:rsidRDefault="005D47FB" w:rsidP="002733AF">
      <w:pPr>
        <w:spacing w:line="240" w:lineRule="auto"/>
        <w:jc w:val="center"/>
        <w:rPr>
          <w:rFonts w:asciiTheme="majorBidi" w:hAnsiTheme="majorBidi" w:cstheme="majorBidi"/>
          <w:sz w:val="20"/>
          <w:szCs w:val="20"/>
        </w:rPr>
      </w:pPr>
      <w:r>
        <w:rPr>
          <w:rFonts w:asciiTheme="majorBidi" w:hAnsiTheme="majorBidi" w:cstheme="majorBidi"/>
          <w:sz w:val="20"/>
          <w:szCs w:val="20"/>
        </w:rPr>
        <w:t>Gambar</w:t>
      </w:r>
      <w:r>
        <w:rPr>
          <w:rFonts w:asciiTheme="majorBidi" w:hAnsiTheme="majorBidi" w:cstheme="majorBidi"/>
          <w:sz w:val="20"/>
          <w:szCs w:val="20"/>
          <w:lang w:val="en-US"/>
        </w:rPr>
        <w:t xml:space="preserve"> 18. </w:t>
      </w:r>
      <w:r w:rsidR="00FA7FBD" w:rsidRPr="00EA756E">
        <w:rPr>
          <w:rFonts w:asciiTheme="majorBidi" w:hAnsiTheme="majorBidi" w:cstheme="majorBidi"/>
          <w:sz w:val="20"/>
          <w:szCs w:val="20"/>
        </w:rPr>
        <w:t xml:space="preserve"> Rekomendasi untuk penempatan saklar dan peralatan lainnya untuk R-32</w:t>
      </w:r>
    </w:p>
    <w:p w:rsidR="00241B26" w:rsidRPr="00EA756E" w:rsidRDefault="00FA7FBD" w:rsidP="002733AF">
      <w:pPr>
        <w:spacing w:line="240" w:lineRule="auto"/>
        <w:jc w:val="both"/>
        <w:rPr>
          <w:rFonts w:asciiTheme="majorBidi" w:hAnsiTheme="majorBidi" w:cstheme="majorBidi"/>
          <w:sz w:val="20"/>
          <w:szCs w:val="20"/>
        </w:rPr>
      </w:pPr>
      <w:r w:rsidRPr="00EA756E">
        <w:rPr>
          <w:rFonts w:asciiTheme="majorBidi" w:hAnsiTheme="majorBidi" w:cstheme="majorBidi"/>
          <w:sz w:val="20"/>
          <w:szCs w:val="20"/>
        </w:rPr>
        <w:t>Direkomendasikan kontaktor dan peralatan yang lainnya pada posisi yang diarsir jarak pada Y = 0,5 m ≤ x ≤ 3 m, x == 0,5 m ≤ x ≤ 4 m ke atas supaya terjadinya resiko kebakaran tidak terjadi.</w:t>
      </w:r>
    </w:p>
    <w:p w:rsidR="00410FE6" w:rsidRPr="005731C6" w:rsidRDefault="008B224B" w:rsidP="00B7068D">
      <w:pPr>
        <w:pStyle w:val="ListParagraph"/>
        <w:numPr>
          <w:ilvl w:val="0"/>
          <w:numId w:val="1"/>
        </w:numPr>
        <w:spacing w:line="240" w:lineRule="auto"/>
        <w:jc w:val="both"/>
        <w:rPr>
          <w:rFonts w:asciiTheme="majorBidi" w:hAnsiTheme="majorBidi" w:cstheme="majorBidi"/>
          <w:b/>
          <w:bCs/>
        </w:rPr>
      </w:pPr>
      <w:r w:rsidRPr="005731C6">
        <w:rPr>
          <w:rFonts w:asciiTheme="majorBidi" w:hAnsiTheme="majorBidi" w:cstheme="majorBidi"/>
          <w:b/>
          <w:bCs/>
        </w:rPr>
        <w:lastRenderedPageBreak/>
        <w:t>KESIMPULAN DAN SARAN</w:t>
      </w:r>
    </w:p>
    <w:p w:rsidR="00410FE6" w:rsidRPr="00EA756E" w:rsidRDefault="00410FE6" w:rsidP="00410FE6">
      <w:pPr>
        <w:spacing w:line="240" w:lineRule="auto"/>
        <w:jc w:val="both"/>
        <w:rPr>
          <w:rFonts w:asciiTheme="majorBidi" w:hAnsiTheme="majorBidi" w:cstheme="majorBidi"/>
          <w:b/>
          <w:bCs/>
          <w:sz w:val="20"/>
          <w:szCs w:val="20"/>
        </w:rPr>
      </w:pPr>
    </w:p>
    <w:p w:rsidR="00410FE6" w:rsidRPr="00EA756E" w:rsidRDefault="00410FE6" w:rsidP="00614FCD">
      <w:pPr>
        <w:pStyle w:val="ListParagraph"/>
        <w:numPr>
          <w:ilvl w:val="0"/>
          <w:numId w:val="16"/>
        </w:numPr>
        <w:spacing w:line="240" w:lineRule="auto"/>
        <w:jc w:val="both"/>
        <w:rPr>
          <w:rFonts w:asciiTheme="majorBidi" w:hAnsiTheme="majorBidi" w:cstheme="majorBidi"/>
          <w:b/>
          <w:bCs/>
          <w:sz w:val="20"/>
          <w:szCs w:val="20"/>
        </w:rPr>
      </w:pPr>
      <w:r w:rsidRPr="00EA756E">
        <w:rPr>
          <w:rFonts w:asciiTheme="majorBidi" w:hAnsiTheme="majorBidi" w:cstheme="majorBidi"/>
          <w:b/>
          <w:bCs/>
          <w:sz w:val="20"/>
          <w:szCs w:val="20"/>
        </w:rPr>
        <w:t>Kesimpulan</w:t>
      </w:r>
    </w:p>
    <w:p w:rsidR="00410FE6" w:rsidRPr="00EA756E" w:rsidRDefault="00410FE6" w:rsidP="00410FE6">
      <w:pPr>
        <w:spacing w:line="240" w:lineRule="auto"/>
        <w:jc w:val="both"/>
        <w:rPr>
          <w:rFonts w:asciiTheme="majorBidi" w:hAnsiTheme="majorBidi" w:cstheme="majorBidi"/>
          <w:sz w:val="20"/>
          <w:szCs w:val="20"/>
        </w:rPr>
      </w:pPr>
      <w:r w:rsidRPr="00EA756E">
        <w:rPr>
          <w:rFonts w:asciiTheme="majorBidi" w:hAnsiTheme="majorBidi" w:cstheme="majorBidi"/>
          <w:sz w:val="20"/>
          <w:szCs w:val="20"/>
        </w:rPr>
        <w:t xml:space="preserve">Dari hasil analisis simulasi kaji numerik perangkat lunak </w:t>
      </w:r>
      <w:r w:rsidRPr="00EA756E">
        <w:rPr>
          <w:rFonts w:asciiTheme="majorBidi" w:hAnsiTheme="majorBidi" w:cstheme="majorBidi"/>
          <w:i/>
          <w:iCs/>
          <w:sz w:val="20"/>
          <w:szCs w:val="20"/>
        </w:rPr>
        <w:t>Computational Fluid Dynamics</w:t>
      </w:r>
      <w:r w:rsidRPr="00EA756E">
        <w:rPr>
          <w:rFonts w:asciiTheme="majorBidi" w:hAnsiTheme="majorBidi" w:cstheme="majorBidi"/>
          <w:sz w:val="20"/>
          <w:szCs w:val="20"/>
        </w:rPr>
        <w:t xml:space="preserve"> </w:t>
      </w:r>
      <w:r w:rsidRPr="00EA756E">
        <w:rPr>
          <w:rFonts w:asciiTheme="majorBidi" w:hAnsiTheme="majorBidi" w:cstheme="majorBidi"/>
          <w:i/>
          <w:iCs/>
          <w:sz w:val="20"/>
          <w:szCs w:val="20"/>
        </w:rPr>
        <w:t xml:space="preserve">(CFD) ANSYS FLUENT v.13.0 </w:t>
      </w:r>
      <w:r w:rsidRPr="00EA756E">
        <w:rPr>
          <w:rFonts w:asciiTheme="majorBidi" w:hAnsiTheme="majorBidi" w:cstheme="majorBidi"/>
          <w:sz w:val="20"/>
          <w:szCs w:val="20"/>
        </w:rPr>
        <w:t>dapat diambil beberapa kesimpulan, diantaranya :</w:t>
      </w:r>
    </w:p>
    <w:p w:rsidR="00410FE6" w:rsidRPr="00EA756E" w:rsidRDefault="00410FE6" w:rsidP="00410FE6">
      <w:pPr>
        <w:pStyle w:val="ListParagraph"/>
        <w:numPr>
          <w:ilvl w:val="0"/>
          <w:numId w:val="11"/>
        </w:numPr>
        <w:spacing w:line="240" w:lineRule="auto"/>
        <w:ind w:hanging="540"/>
        <w:jc w:val="both"/>
        <w:rPr>
          <w:rFonts w:asciiTheme="majorBidi" w:hAnsiTheme="majorBidi" w:cstheme="majorBidi"/>
          <w:sz w:val="20"/>
          <w:szCs w:val="20"/>
        </w:rPr>
      </w:pPr>
      <w:r w:rsidRPr="00EA756E">
        <w:rPr>
          <w:rFonts w:asciiTheme="majorBidi" w:hAnsiTheme="majorBidi" w:cstheme="majorBidi"/>
          <w:sz w:val="20"/>
          <w:szCs w:val="20"/>
        </w:rPr>
        <w:t xml:space="preserve">Telah dilakukannya simulasi prediksi kebocoran refrigeran dengan variasi parameter laju kebocoran </w:t>
      </w:r>
      <w:r w:rsidRPr="00EA756E">
        <w:rPr>
          <w:rFonts w:asciiTheme="majorBidi" w:hAnsiTheme="majorBidi" w:cstheme="majorBidi"/>
          <w:i/>
          <w:iCs/>
          <w:sz w:val="20"/>
          <w:szCs w:val="20"/>
        </w:rPr>
        <w:t>(mass flow leakage rate)</w:t>
      </w:r>
      <w:r w:rsidRPr="00EA756E">
        <w:rPr>
          <w:rFonts w:asciiTheme="majorBidi" w:hAnsiTheme="majorBidi" w:cstheme="majorBidi"/>
          <w:sz w:val="20"/>
          <w:szCs w:val="20"/>
        </w:rPr>
        <w:t xml:space="preserve"> dan pada beberapa </w:t>
      </w:r>
      <w:r w:rsidRPr="00EA756E">
        <w:rPr>
          <w:rFonts w:asciiTheme="majorBidi" w:hAnsiTheme="majorBidi" w:cstheme="majorBidi"/>
          <w:i/>
          <w:sz w:val="20"/>
          <w:szCs w:val="20"/>
        </w:rPr>
        <w:t>airflow</w:t>
      </w:r>
      <w:r w:rsidRPr="00EA756E">
        <w:rPr>
          <w:rFonts w:asciiTheme="majorBidi" w:hAnsiTheme="majorBidi" w:cstheme="majorBidi"/>
          <w:sz w:val="20"/>
          <w:szCs w:val="20"/>
        </w:rPr>
        <w:t xml:space="preserve"> atau </w:t>
      </w:r>
      <w:r w:rsidRPr="00EA756E">
        <w:rPr>
          <w:rFonts w:asciiTheme="majorBidi" w:hAnsiTheme="majorBidi" w:cstheme="majorBidi"/>
          <w:i/>
          <w:sz w:val="20"/>
          <w:szCs w:val="20"/>
        </w:rPr>
        <w:t>ventilation rate</w:t>
      </w:r>
      <w:r w:rsidRPr="00EA756E">
        <w:rPr>
          <w:rFonts w:asciiTheme="majorBidi" w:hAnsiTheme="majorBidi" w:cstheme="majorBidi"/>
          <w:sz w:val="20"/>
          <w:szCs w:val="20"/>
        </w:rPr>
        <w:t xml:space="preserve"> dengan simulasi numerik </w:t>
      </w:r>
      <w:r w:rsidRPr="00EA756E">
        <w:rPr>
          <w:rFonts w:asciiTheme="majorBidi" w:hAnsiTheme="majorBidi" w:cstheme="majorBidi"/>
          <w:i/>
          <w:iCs/>
          <w:sz w:val="20"/>
          <w:szCs w:val="20"/>
        </w:rPr>
        <w:t>CFD ANSYS Fluent.</w:t>
      </w:r>
    </w:p>
    <w:p w:rsidR="00410FE6" w:rsidRPr="00EA756E" w:rsidRDefault="00410FE6" w:rsidP="00410FE6">
      <w:pPr>
        <w:pStyle w:val="ListParagraph"/>
        <w:numPr>
          <w:ilvl w:val="0"/>
          <w:numId w:val="11"/>
        </w:numPr>
        <w:spacing w:line="240" w:lineRule="auto"/>
        <w:ind w:hanging="540"/>
        <w:jc w:val="both"/>
        <w:rPr>
          <w:rFonts w:asciiTheme="majorBidi" w:hAnsiTheme="majorBidi" w:cstheme="majorBidi"/>
          <w:sz w:val="20"/>
          <w:szCs w:val="20"/>
        </w:rPr>
      </w:pPr>
      <w:r w:rsidRPr="00EA756E">
        <w:rPr>
          <w:rFonts w:asciiTheme="majorBidi" w:hAnsiTheme="majorBidi" w:cstheme="majorBidi"/>
          <w:sz w:val="20"/>
          <w:szCs w:val="20"/>
        </w:rPr>
        <w:t>Variasi laju aliran massa (</w:t>
      </w:r>
      <w:r w:rsidRPr="00EA756E">
        <w:rPr>
          <w:rFonts w:asciiTheme="majorBidi" w:hAnsiTheme="majorBidi" w:cstheme="majorBidi"/>
          <w:i/>
          <w:iCs/>
          <w:sz w:val="20"/>
          <w:szCs w:val="20"/>
        </w:rPr>
        <w:t>mass flow rate)</w:t>
      </w:r>
      <w:r w:rsidRPr="00EA756E">
        <w:rPr>
          <w:rFonts w:asciiTheme="majorBidi" w:hAnsiTheme="majorBidi" w:cstheme="majorBidi"/>
          <w:sz w:val="20"/>
          <w:szCs w:val="20"/>
        </w:rPr>
        <w:t xml:space="preserve"> dapat mempengaruhi waktu lama atau cepatnya kadar distribusi refrigeran yang bocor pada ruangan.</w:t>
      </w:r>
    </w:p>
    <w:p w:rsidR="00410FE6" w:rsidRPr="00EA756E" w:rsidRDefault="00410FE6" w:rsidP="00410FE6">
      <w:pPr>
        <w:pStyle w:val="ListParagraph"/>
        <w:numPr>
          <w:ilvl w:val="0"/>
          <w:numId w:val="11"/>
        </w:numPr>
        <w:spacing w:line="240" w:lineRule="auto"/>
        <w:ind w:hanging="540"/>
        <w:jc w:val="both"/>
        <w:rPr>
          <w:rFonts w:asciiTheme="majorBidi" w:hAnsiTheme="majorBidi" w:cstheme="majorBidi"/>
          <w:sz w:val="20"/>
          <w:szCs w:val="20"/>
        </w:rPr>
      </w:pPr>
      <w:r w:rsidRPr="00EA756E">
        <w:rPr>
          <w:rFonts w:asciiTheme="majorBidi" w:hAnsiTheme="majorBidi" w:cstheme="majorBidi"/>
          <w:sz w:val="20"/>
          <w:szCs w:val="20"/>
        </w:rPr>
        <w:t xml:space="preserve">Variasi kecepatan udara dingin </w:t>
      </w:r>
      <w:r w:rsidRPr="00EA756E">
        <w:rPr>
          <w:rFonts w:asciiTheme="majorBidi" w:hAnsiTheme="majorBidi" w:cstheme="majorBidi"/>
          <w:i/>
          <w:iCs/>
          <w:sz w:val="20"/>
          <w:szCs w:val="20"/>
        </w:rPr>
        <w:t>(fresh air)</w:t>
      </w:r>
      <w:r w:rsidRPr="00EA756E">
        <w:rPr>
          <w:rFonts w:asciiTheme="majorBidi" w:hAnsiTheme="majorBidi" w:cstheme="majorBidi"/>
          <w:sz w:val="20"/>
          <w:szCs w:val="20"/>
        </w:rPr>
        <w:t xml:space="preserve"> yang berfungsi sebagai </w:t>
      </w:r>
      <w:r w:rsidRPr="00EA756E">
        <w:rPr>
          <w:rFonts w:asciiTheme="majorBidi" w:hAnsiTheme="majorBidi" w:cstheme="majorBidi"/>
          <w:i/>
          <w:iCs/>
          <w:sz w:val="20"/>
          <w:szCs w:val="20"/>
        </w:rPr>
        <w:t xml:space="preserve">air flow atau ventilation rate </w:t>
      </w:r>
      <w:r w:rsidRPr="00EA756E">
        <w:rPr>
          <w:rFonts w:asciiTheme="majorBidi" w:hAnsiTheme="majorBidi" w:cstheme="majorBidi"/>
          <w:sz w:val="20"/>
          <w:szCs w:val="20"/>
        </w:rPr>
        <w:t>dapat meningkatkan penyebaran difusi dan atau dispersi gas refrigeran, serta</w:t>
      </w:r>
      <w:r w:rsidRPr="00EA756E">
        <w:rPr>
          <w:rFonts w:asciiTheme="majorBidi" w:hAnsiTheme="majorBidi" w:cstheme="majorBidi"/>
          <w:color w:val="FF0000"/>
          <w:sz w:val="20"/>
          <w:szCs w:val="20"/>
        </w:rPr>
        <w:t xml:space="preserve"> </w:t>
      </w:r>
      <w:r w:rsidRPr="00EA756E">
        <w:rPr>
          <w:rFonts w:asciiTheme="majorBidi" w:hAnsiTheme="majorBidi" w:cstheme="majorBidi"/>
          <w:sz w:val="20"/>
          <w:szCs w:val="20"/>
        </w:rPr>
        <w:t xml:space="preserve">juga dapat menipiskan </w:t>
      </w:r>
      <w:r w:rsidRPr="00EA756E">
        <w:rPr>
          <w:rFonts w:asciiTheme="majorBidi" w:hAnsiTheme="majorBidi" w:cstheme="majorBidi"/>
          <w:i/>
          <w:sz w:val="20"/>
          <w:szCs w:val="20"/>
        </w:rPr>
        <w:t>(dilute)</w:t>
      </w:r>
      <w:r w:rsidRPr="00EA756E">
        <w:rPr>
          <w:rFonts w:asciiTheme="majorBidi" w:hAnsiTheme="majorBidi" w:cstheme="majorBidi"/>
          <w:sz w:val="20"/>
          <w:szCs w:val="20"/>
        </w:rPr>
        <w:t xml:space="preserve"> dan menurunkan kadar distribusi refrigeran pada suatu titik tertentu pada suatu ruangan, ketika muatan refrigeran dalam unit </w:t>
      </w:r>
      <w:r w:rsidRPr="00EA756E">
        <w:rPr>
          <w:rFonts w:asciiTheme="majorBidi" w:hAnsiTheme="majorBidi" w:cstheme="majorBidi"/>
          <w:i/>
          <w:iCs/>
          <w:sz w:val="20"/>
          <w:szCs w:val="20"/>
        </w:rPr>
        <w:t>Air Conditioning</w:t>
      </w:r>
      <w:r w:rsidRPr="00EA756E">
        <w:rPr>
          <w:rFonts w:asciiTheme="majorBidi" w:hAnsiTheme="majorBidi" w:cstheme="majorBidi"/>
          <w:sz w:val="20"/>
          <w:szCs w:val="20"/>
        </w:rPr>
        <w:t xml:space="preserve"> (</w:t>
      </w:r>
      <w:r w:rsidRPr="00EA756E">
        <w:rPr>
          <w:rFonts w:asciiTheme="majorBidi" w:hAnsiTheme="majorBidi" w:cstheme="majorBidi"/>
          <w:i/>
          <w:iCs/>
          <w:sz w:val="20"/>
          <w:szCs w:val="20"/>
        </w:rPr>
        <w:t>AC)</w:t>
      </w:r>
      <w:r w:rsidRPr="00EA756E">
        <w:rPr>
          <w:rFonts w:asciiTheme="majorBidi" w:hAnsiTheme="majorBidi" w:cstheme="majorBidi"/>
          <w:sz w:val="20"/>
          <w:szCs w:val="20"/>
        </w:rPr>
        <w:t xml:space="preserve"> sudah habis. Hal ini diakibatkan dari tubrukan </w:t>
      </w:r>
      <w:r w:rsidRPr="00EA756E">
        <w:rPr>
          <w:rFonts w:asciiTheme="majorBidi" w:hAnsiTheme="majorBidi" w:cstheme="majorBidi"/>
          <w:i/>
          <w:iCs/>
          <w:sz w:val="20"/>
          <w:szCs w:val="20"/>
        </w:rPr>
        <w:t>impact</w:t>
      </w:r>
      <w:r w:rsidRPr="00EA756E">
        <w:rPr>
          <w:rFonts w:asciiTheme="majorBidi" w:hAnsiTheme="majorBidi" w:cstheme="majorBidi"/>
          <w:sz w:val="20"/>
          <w:szCs w:val="20"/>
        </w:rPr>
        <w:t xml:space="preserve"> dari kecepatan awal mula udara dingin tersebut </w:t>
      </w:r>
      <w:r w:rsidRPr="00EA756E">
        <w:rPr>
          <w:rFonts w:asciiTheme="majorBidi" w:hAnsiTheme="majorBidi" w:cstheme="majorBidi"/>
          <w:i/>
          <w:iCs/>
          <w:sz w:val="20"/>
          <w:szCs w:val="20"/>
        </w:rPr>
        <w:t xml:space="preserve">(initial velocity) </w:t>
      </w:r>
      <w:r w:rsidRPr="00EA756E">
        <w:rPr>
          <w:rFonts w:asciiTheme="majorBidi" w:hAnsiTheme="majorBidi" w:cstheme="majorBidi"/>
          <w:sz w:val="20"/>
          <w:szCs w:val="20"/>
        </w:rPr>
        <w:t>dan efek momentum</w:t>
      </w:r>
      <w:r w:rsidRPr="00EA756E">
        <w:rPr>
          <w:rFonts w:asciiTheme="majorBidi" w:hAnsiTheme="majorBidi" w:cstheme="majorBidi"/>
          <w:i/>
          <w:iCs/>
          <w:sz w:val="20"/>
          <w:szCs w:val="20"/>
        </w:rPr>
        <w:t>.</w:t>
      </w:r>
      <w:r w:rsidRPr="00EA756E">
        <w:rPr>
          <w:rFonts w:asciiTheme="majorBidi" w:hAnsiTheme="majorBidi" w:cstheme="majorBidi"/>
          <w:sz w:val="20"/>
          <w:szCs w:val="20"/>
        </w:rPr>
        <w:t xml:space="preserve"> </w:t>
      </w:r>
    </w:p>
    <w:p w:rsidR="00410FE6" w:rsidRPr="00EA756E" w:rsidRDefault="00410FE6" w:rsidP="00410FE6">
      <w:pPr>
        <w:pStyle w:val="ListParagraph"/>
        <w:numPr>
          <w:ilvl w:val="0"/>
          <w:numId w:val="11"/>
        </w:numPr>
        <w:spacing w:line="240" w:lineRule="auto"/>
        <w:ind w:hanging="540"/>
        <w:jc w:val="both"/>
        <w:rPr>
          <w:rFonts w:asciiTheme="majorBidi" w:hAnsiTheme="majorBidi" w:cstheme="majorBidi"/>
          <w:sz w:val="20"/>
          <w:szCs w:val="20"/>
        </w:rPr>
      </w:pPr>
      <w:r w:rsidRPr="00EA756E">
        <w:rPr>
          <w:rFonts w:asciiTheme="majorBidi" w:hAnsiTheme="majorBidi" w:cstheme="majorBidi"/>
          <w:sz w:val="20"/>
          <w:szCs w:val="20"/>
        </w:rPr>
        <w:t xml:space="preserve">Suatu ruangan dapat dikatakan beresiko terhadap terjadinya suatu kebakaran jika kadar batas </w:t>
      </w:r>
      <w:r w:rsidRPr="00EA756E">
        <w:rPr>
          <w:rFonts w:asciiTheme="majorBidi" w:hAnsiTheme="majorBidi" w:cstheme="majorBidi"/>
          <w:i/>
          <w:iCs/>
          <w:sz w:val="20"/>
          <w:szCs w:val="20"/>
        </w:rPr>
        <w:t>flammability</w:t>
      </w:r>
      <w:r w:rsidRPr="00EA756E">
        <w:rPr>
          <w:rFonts w:asciiTheme="majorBidi" w:hAnsiTheme="majorBidi" w:cstheme="majorBidi"/>
          <w:sz w:val="20"/>
          <w:szCs w:val="20"/>
        </w:rPr>
        <w:t xml:space="preserve"> </w:t>
      </w:r>
      <w:r w:rsidRPr="00EA756E">
        <w:rPr>
          <w:rFonts w:asciiTheme="majorBidi" w:hAnsiTheme="majorBidi" w:cstheme="majorBidi"/>
          <w:i/>
          <w:iCs/>
          <w:sz w:val="20"/>
          <w:szCs w:val="20"/>
        </w:rPr>
        <w:t>LFL</w:t>
      </w:r>
      <w:r w:rsidRPr="00EA756E">
        <w:rPr>
          <w:rFonts w:asciiTheme="majorBidi" w:hAnsiTheme="majorBidi" w:cstheme="majorBidi"/>
          <w:sz w:val="20"/>
          <w:szCs w:val="20"/>
        </w:rPr>
        <w:t xml:space="preserve"> nya sudah terpenuhi. Untuk R-290 (2,1 % Vol) dan untuk R-32 (12,7 %). Jika kadar </w:t>
      </w:r>
      <w:r w:rsidRPr="00EA756E">
        <w:rPr>
          <w:rFonts w:asciiTheme="majorBidi" w:hAnsiTheme="majorBidi" w:cstheme="majorBidi"/>
          <w:i/>
          <w:iCs/>
          <w:sz w:val="20"/>
          <w:szCs w:val="20"/>
        </w:rPr>
        <w:t>LFL</w:t>
      </w:r>
      <w:r w:rsidRPr="00EA756E">
        <w:rPr>
          <w:rFonts w:asciiTheme="majorBidi" w:hAnsiTheme="majorBidi" w:cstheme="majorBidi"/>
          <w:sz w:val="20"/>
          <w:szCs w:val="20"/>
        </w:rPr>
        <w:t xml:space="preserve"> tersebut sudah tercapai maka resiko terjadinya kebakaran tinggi.</w:t>
      </w:r>
    </w:p>
    <w:p w:rsidR="00410FE6" w:rsidRPr="00EA756E" w:rsidRDefault="00410FE6" w:rsidP="00410FE6">
      <w:pPr>
        <w:pStyle w:val="ListParagraph"/>
        <w:numPr>
          <w:ilvl w:val="0"/>
          <w:numId w:val="11"/>
        </w:numPr>
        <w:spacing w:line="240" w:lineRule="auto"/>
        <w:ind w:hanging="540"/>
        <w:jc w:val="both"/>
        <w:rPr>
          <w:rFonts w:asciiTheme="majorBidi" w:hAnsiTheme="majorBidi" w:cstheme="majorBidi"/>
          <w:sz w:val="20"/>
          <w:szCs w:val="20"/>
        </w:rPr>
      </w:pPr>
      <w:r w:rsidRPr="00EA756E">
        <w:rPr>
          <w:rFonts w:asciiTheme="majorBidi" w:hAnsiTheme="majorBidi" w:cstheme="majorBidi"/>
          <w:sz w:val="20"/>
          <w:szCs w:val="20"/>
        </w:rPr>
        <w:t xml:space="preserve">Pengaruh </w:t>
      </w:r>
      <w:r w:rsidRPr="00EA756E">
        <w:rPr>
          <w:rFonts w:asciiTheme="majorBidi" w:hAnsiTheme="majorBidi" w:cstheme="majorBidi"/>
          <w:i/>
          <w:iCs/>
          <w:sz w:val="20"/>
          <w:szCs w:val="20"/>
        </w:rPr>
        <w:t>buoyancy</w:t>
      </w:r>
      <w:r w:rsidRPr="00EA756E">
        <w:rPr>
          <w:rFonts w:asciiTheme="majorBidi" w:hAnsiTheme="majorBidi" w:cstheme="majorBidi"/>
          <w:sz w:val="20"/>
          <w:szCs w:val="20"/>
        </w:rPr>
        <w:t xml:space="preserve"> karena perbedaan massa jenis (densiti) suatu fluida dapat mempengaruhi seberapa cepat terdistribusi pada suatu volume ruangan (ρudara&lt;ρR-290&lt;ρR-32). Karena R-290 dan R-32 massa jenisnya lebih berat dibanding udara dan adanya efek gravitasi maka refrigeran turun terakumulasi stagnasi di atas lantai dan perlahan naik karena efek aliran turbulensi balikan ke </w:t>
      </w:r>
      <w:r w:rsidRPr="00EA756E">
        <w:rPr>
          <w:rFonts w:asciiTheme="majorBidi" w:hAnsiTheme="majorBidi" w:cstheme="majorBidi"/>
          <w:i/>
          <w:iCs/>
          <w:sz w:val="20"/>
          <w:szCs w:val="20"/>
        </w:rPr>
        <w:t xml:space="preserve">outlet AC </w:t>
      </w:r>
      <w:r w:rsidRPr="00EA756E">
        <w:rPr>
          <w:rFonts w:asciiTheme="majorBidi" w:hAnsiTheme="majorBidi" w:cstheme="majorBidi"/>
          <w:sz w:val="20"/>
          <w:szCs w:val="20"/>
        </w:rPr>
        <w:t xml:space="preserve">kemudian dengan berjalannya waktu akan bergerak memenuhi ruangan serta terseparasi dan tersedimentasi. </w:t>
      </w:r>
    </w:p>
    <w:p w:rsidR="00410FE6" w:rsidRPr="00EA756E" w:rsidRDefault="00410FE6" w:rsidP="00410FE6">
      <w:pPr>
        <w:pStyle w:val="ListParagraph"/>
        <w:numPr>
          <w:ilvl w:val="0"/>
          <w:numId w:val="11"/>
        </w:numPr>
        <w:spacing w:line="240" w:lineRule="auto"/>
        <w:jc w:val="both"/>
        <w:rPr>
          <w:rFonts w:asciiTheme="majorBidi" w:hAnsiTheme="majorBidi" w:cstheme="majorBidi"/>
          <w:sz w:val="20"/>
          <w:szCs w:val="20"/>
        </w:rPr>
      </w:pPr>
      <w:r w:rsidRPr="00EA756E">
        <w:rPr>
          <w:rFonts w:asciiTheme="majorBidi" w:hAnsiTheme="majorBidi" w:cstheme="majorBidi"/>
          <w:sz w:val="20"/>
          <w:szCs w:val="20"/>
        </w:rPr>
        <w:t>Dari hasil simulasi dapat dideskripsikan bahwa untuk R-290 (</w:t>
      </w:r>
      <w:r w:rsidRPr="00EA756E">
        <w:rPr>
          <w:rFonts w:asciiTheme="majorBidi" w:hAnsiTheme="majorBidi" w:cstheme="majorBidi"/>
          <w:i/>
          <w:sz w:val="20"/>
          <w:szCs w:val="20"/>
        </w:rPr>
        <w:t>LFL</w:t>
      </w:r>
      <w:r w:rsidRPr="00EA756E">
        <w:rPr>
          <w:rFonts w:asciiTheme="majorBidi" w:hAnsiTheme="majorBidi" w:cstheme="majorBidi"/>
          <w:sz w:val="20"/>
          <w:szCs w:val="20"/>
        </w:rPr>
        <w:t xml:space="preserve"> 2,1 %) maka pastikan kontaktor relay dan peralatan listrik lainnya disarankan jangan ditempatkan pada posisi x = 0 m ≤ x ≤ 1 m pada y = 0 m ≤ x ≤ 2,6 m dan pada posisi y = 1 m , x = 0 m ≤ x ≤ 4 m. </w:t>
      </w:r>
    </w:p>
    <w:p w:rsidR="00614FCD" w:rsidRPr="00EA756E" w:rsidRDefault="00410FE6" w:rsidP="00614FCD">
      <w:pPr>
        <w:pStyle w:val="ListParagraph"/>
        <w:numPr>
          <w:ilvl w:val="0"/>
          <w:numId w:val="11"/>
        </w:numPr>
        <w:spacing w:line="240" w:lineRule="auto"/>
        <w:ind w:hanging="540"/>
        <w:jc w:val="both"/>
        <w:rPr>
          <w:rFonts w:asciiTheme="majorBidi" w:hAnsiTheme="majorBidi" w:cstheme="majorBidi"/>
          <w:sz w:val="20"/>
          <w:szCs w:val="20"/>
        </w:rPr>
      </w:pPr>
      <w:r w:rsidRPr="00EA756E">
        <w:rPr>
          <w:rFonts w:asciiTheme="majorBidi" w:hAnsiTheme="majorBidi" w:cstheme="majorBidi"/>
          <w:sz w:val="20"/>
          <w:szCs w:val="20"/>
        </w:rPr>
        <w:t>Dari hasil simulasi dapat dideskripsikan bahwa untuk R-32 (</w:t>
      </w:r>
      <w:r w:rsidRPr="00EA756E">
        <w:rPr>
          <w:rFonts w:asciiTheme="majorBidi" w:hAnsiTheme="majorBidi" w:cstheme="majorBidi"/>
          <w:i/>
          <w:sz w:val="20"/>
          <w:szCs w:val="20"/>
        </w:rPr>
        <w:t>LFL</w:t>
      </w:r>
      <w:r w:rsidRPr="00EA756E">
        <w:rPr>
          <w:rFonts w:asciiTheme="majorBidi" w:hAnsiTheme="majorBidi" w:cstheme="majorBidi"/>
          <w:sz w:val="20"/>
          <w:szCs w:val="20"/>
        </w:rPr>
        <w:t xml:space="preserve"> 12,7 %) maka pastikan kontaktor dan peralatan listrik lainnya disarankan jangan ditempatkan pada posisi x = 0 m ≤ x ≤ 0,5 m pada y = 0 m ≤ x ≤ 2,6 m dan pada posisi y = 0,5 m pada x = 0 m ≤ x ≤ 4 m.</w:t>
      </w:r>
    </w:p>
    <w:p w:rsidR="00614FCD" w:rsidRPr="00EA756E" w:rsidRDefault="00614FCD" w:rsidP="00614FCD">
      <w:pPr>
        <w:pStyle w:val="ListParagraph"/>
        <w:spacing w:line="240" w:lineRule="auto"/>
        <w:jc w:val="both"/>
        <w:rPr>
          <w:rFonts w:asciiTheme="majorBidi" w:hAnsiTheme="majorBidi" w:cstheme="majorBidi"/>
          <w:sz w:val="20"/>
          <w:szCs w:val="20"/>
        </w:rPr>
      </w:pPr>
    </w:p>
    <w:p w:rsidR="00410FE6" w:rsidRPr="00EA756E" w:rsidRDefault="00410FE6" w:rsidP="00614FCD">
      <w:pPr>
        <w:pStyle w:val="ListParagraph"/>
        <w:numPr>
          <w:ilvl w:val="0"/>
          <w:numId w:val="16"/>
        </w:numPr>
        <w:spacing w:line="240" w:lineRule="auto"/>
        <w:jc w:val="both"/>
        <w:rPr>
          <w:rFonts w:asciiTheme="majorBidi" w:hAnsiTheme="majorBidi" w:cstheme="majorBidi"/>
          <w:b/>
          <w:bCs/>
          <w:sz w:val="20"/>
          <w:szCs w:val="20"/>
        </w:rPr>
      </w:pPr>
      <w:r w:rsidRPr="00EA756E">
        <w:rPr>
          <w:rFonts w:asciiTheme="majorBidi" w:hAnsiTheme="majorBidi" w:cstheme="majorBidi"/>
          <w:b/>
          <w:bCs/>
          <w:sz w:val="20"/>
          <w:szCs w:val="20"/>
        </w:rPr>
        <w:t>Saran</w:t>
      </w:r>
    </w:p>
    <w:p w:rsidR="00410FE6" w:rsidRPr="00EA756E" w:rsidRDefault="00410FE6" w:rsidP="00410FE6">
      <w:pPr>
        <w:spacing w:line="240" w:lineRule="auto"/>
        <w:jc w:val="both"/>
        <w:rPr>
          <w:rFonts w:asciiTheme="majorBidi" w:hAnsiTheme="majorBidi" w:cstheme="majorBidi"/>
          <w:b/>
          <w:bCs/>
          <w:sz w:val="20"/>
          <w:szCs w:val="20"/>
        </w:rPr>
      </w:pPr>
      <w:r w:rsidRPr="00EA756E">
        <w:rPr>
          <w:rFonts w:asciiTheme="majorBidi" w:hAnsiTheme="majorBidi" w:cstheme="majorBidi"/>
          <w:sz w:val="20"/>
          <w:szCs w:val="20"/>
        </w:rPr>
        <w:t>Beberapa saran untuk kelanjutan studi, riset dan analisis yang lebih nyata (riil) serta mendekati detail dalam memprediksi aliran fluida refrigeran yang bocor ke ruangan, diantaranya sebagai berikut :</w:t>
      </w:r>
    </w:p>
    <w:p w:rsidR="00410FE6" w:rsidRPr="00EA756E" w:rsidRDefault="00410FE6" w:rsidP="00410FE6">
      <w:pPr>
        <w:pStyle w:val="ListParagraph"/>
        <w:numPr>
          <w:ilvl w:val="0"/>
          <w:numId w:val="12"/>
        </w:numPr>
        <w:spacing w:line="240" w:lineRule="auto"/>
        <w:ind w:left="734" w:hanging="547"/>
        <w:jc w:val="both"/>
        <w:rPr>
          <w:rFonts w:asciiTheme="majorBidi" w:hAnsiTheme="majorBidi" w:cstheme="majorBidi"/>
          <w:bCs/>
          <w:sz w:val="20"/>
          <w:szCs w:val="20"/>
        </w:rPr>
      </w:pPr>
      <w:r w:rsidRPr="00EA756E">
        <w:rPr>
          <w:rFonts w:asciiTheme="majorBidi" w:hAnsiTheme="majorBidi" w:cstheme="majorBidi"/>
          <w:sz w:val="20"/>
          <w:szCs w:val="20"/>
        </w:rPr>
        <w:t xml:space="preserve">Melakukan simulasi prediksi kaji numerik </w:t>
      </w:r>
      <w:r w:rsidRPr="00EA756E">
        <w:rPr>
          <w:rFonts w:asciiTheme="majorBidi" w:hAnsiTheme="majorBidi" w:cstheme="majorBidi"/>
          <w:i/>
          <w:iCs/>
          <w:sz w:val="20"/>
          <w:szCs w:val="20"/>
        </w:rPr>
        <w:t xml:space="preserve">CFD </w:t>
      </w:r>
      <w:r w:rsidRPr="00EA756E">
        <w:rPr>
          <w:rFonts w:asciiTheme="majorBidi" w:hAnsiTheme="majorBidi" w:cstheme="majorBidi"/>
          <w:sz w:val="20"/>
          <w:szCs w:val="20"/>
        </w:rPr>
        <w:t xml:space="preserve">untuk jenis refrigeran </w:t>
      </w:r>
      <w:r w:rsidRPr="00EA756E">
        <w:rPr>
          <w:rFonts w:asciiTheme="majorBidi" w:hAnsiTheme="majorBidi" w:cstheme="majorBidi"/>
          <w:i/>
          <w:iCs/>
          <w:sz w:val="20"/>
          <w:szCs w:val="20"/>
        </w:rPr>
        <w:t>flammable</w:t>
      </w:r>
      <w:r w:rsidRPr="00EA756E">
        <w:rPr>
          <w:rFonts w:asciiTheme="majorBidi" w:hAnsiTheme="majorBidi" w:cstheme="majorBidi"/>
          <w:sz w:val="20"/>
          <w:szCs w:val="20"/>
        </w:rPr>
        <w:t xml:space="preserve"> dan jenis</w:t>
      </w:r>
      <w:r w:rsidRPr="00EA756E">
        <w:rPr>
          <w:rFonts w:asciiTheme="majorBidi" w:hAnsiTheme="majorBidi" w:cstheme="majorBidi"/>
          <w:i/>
          <w:iCs/>
          <w:sz w:val="20"/>
          <w:szCs w:val="20"/>
        </w:rPr>
        <w:t xml:space="preserve"> AC</w:t>
      </w:r>
      <w:r w:rsidRPr="00EA756E">
        <w:rPr>
          <w:rFonts w:asciiTheme="majorBidi" w:hAnsiTheme="majorBidi" w:cstheme="majorBidi"/>
          <w:sz w:val="20"/>
          <w:szCs w:val="20"/>
        </w:rPr>
        <w:t xml:space="preserve"> yang berbeda lainnya.</w:t>
      </w:r>
    </w:p>
    <w:p w:rsidR="00410FE6" w:rsidRPr="00EA756E" w:rsidRDefault="00410FE6" w:rsidP="00410FE6">
      <w:pPr>
        <w:pStyle w:val="ListParagraph"/>
        <w:numPr>
          <w:ilvl w:val="0"/>
          <w:numId w:val="12"/>
        </w:numPr>
        <w:spacing w:line="240" w:lineRule="auto"/>
        <w:ind w:left="734" w:hanging="547"/>
        <w:jc w:val="both"/>
        <w:rPr>
          <w:rFonts w:asciiTheme="majorBidi" w:hAnsiTheme="majorBidi" w:cstheme="majorBidi"/>
          <w:bCs/>
          <w:sz w:val="20"/>
          <w:szCs w:val="20"/>
        </w:rPr>
      </w:pPr>
      <w:r w:rsidRPr="00EA756E">
        <w:rPr>
          <w:rFonts w:asciiTheme="majorBidi" w:hAnsiTheme="majorBidi" w:cstheme="majorBidi"/>
          <w:sz w:val="20"/>
          <w:szCs w:val="20"/>
        </w:rPr>
        <w:t xml:space="preserve">Penempatan untuk saklar listrik dan peralatan yang lainnya jangan ditempatkan pada daerah jarak disekitar </w:t>
      </w:r>
      <w:r w:rsidRPr="00EA756E">
        <w:rPr>
          <w:rFonts w:asciiTheme="majorBidi" w:hAnsiTheme="majorBidi" w:cstheme="majorBidi"/>
          <w:i/>
          <w:sz w:val="20"/>
          <w:szCs w:val="20"/>
        </w:rPr>
        <w:t>LFL</w:t>
      </w:r>
      <w:r w:rsidRPr="00EA756E">
        <w:rPr>
          <w:rFonts w:asciiTheme="majorBidi" w:hAnsiTheme="majorBidi" w:cstheme="majorBidi"/>
          <w:sz w:val="20"/>
          <w:szCs w:val="20"/>
        </w:rPr>
        <w:t xml:space="preserve"> supaya tidak terjadi kontak langsung yang dapat menyebabkan resiko terjadinya kebakaran.</w:t>
      </w:r>
    </w:p>
    <w:p w:rsidR="00410FE6" w:rsidRPr="00EA756E" w:rsidRDefault="00410FE6" w:rsidP="00410FE6">
      <w:pPr>
        <w:pStyle w:val="ListParagraph"/>
        <w:numPr>
          <w:ilvl w:val="0"/>
          <w:numId w:val="12"/>
        </w:numPr>
        <w:spacing w:line="240" w:lineRule="auto"/>
        <w:ind w:left="734" w:hanging="547"/>
        <w:jc w:val="both"/>
        <w:rPr>
          <w:rFonts w:asciiTheme="majorBidi" w:hAnsiTheme="majorBidi" w:cstheme="majorBidi"/>
          <w:sz w:val="20"/>
          <w:szCs w:val="20"/>
        </w:rPr>
      </w:pPr>
      <w:r w:rsidRPr="00EA756E">
        <w:rPr>
          <w:rFonts w:asciiTheme="majorBidi" w:hAnsiTheme="majorBidi" w:cstheme="majorBidi"/>
          <w:sz w:val="20"/>
          <w:szCs w:val="20"/>
        </w:rPr>
        <w:t>Direkomendasikan kontaktor dan peralatan yang lainnya pada posisi yang diarsir jarak pada x = 1 m ≤ x ≤ 4 m, y = 1 m ≤ x ≤ 3 m  ke atas supaya terjadinya resiko kebakaran tidak terjadi atau dapat dicegah diminimalisir (untuk R-290) sedangkan untuk R-32 kontaktor dan peralatan yang lainnya pada posisi yang diarsir jarak pada Y = 0,5 m ≤ x ≤ 3 m, x == 0,5 m ≤ x ≤ 4 m ke atas supaya terjadinya resiko kebakaran tidak terjadi atau dapat dicegah. Agar aman dari sumber terjadinya kontak yang dapat menyebabkan penyalaan atau percikan api. Supaya syarat segitiga api tidak dapat terpenuhi.</w:t>
      </w:r>
    </w:p>
    <w:p w:rsidR="00410FE6" w:rsidRPr="00EA756E" w:rsidRDefault="00410FE6" w:rsidP="00410FE6">
      <w:pPr>
        <w:pStyle w:val="ListParagraph"/>
        <w:numPr>
          <w:ilvl w:val="0"/>
          <w:numId w:val="12"/>
        </w:numPr>
        <w:spacing w:line="240" w:lineRule="auto"/>
        <w:ind w:left="734" w:hanging="547"/>
        <w:jc w:val="both"/>
        <w:rPr>
          <w:rFonts w:asciiTheme="majorBidi" w:hAnsiTheme="majorBidi" w:cstheme="majorBidi"/>
          <w:bCs/>
          <w:sz w:val="20"/>
          <w:szCs w:val="20"/>
        </w:rPr>
      </w:pPr>
      <w:r w:rsidRPr="00EA756E">
        <w:rPr>
          <w:rFonts w:asciiTheme="majorBidi" w:hAnsiTheme="majorBidi" w:cstheme="majorBidi"/>
          <w:sz w:val="20"/>
          <w:szCs w:val="20"/>
        </w:rPr>
        <w:t xml:space="preserve">Kapasitas maksimal refrigeran unit AC 1 pk dengan </w:t>
      </w:r>
      <w:r w:rsidRPr="00EA756E">
        <w:rPr>
          <w:rFonts w:ascii="Times New Roman" w:hAnsi="Times New Roman" w:cs="Times New Roman"/>
          <w:i/>
          <w:iCs/>
          <w:sz w:val="20"/>
          <w:szCs w:val="20"/>
        </w:rPr>
        <w:t>initial charge</w:t>
      </w:r>
      <w:r w:rsidRPr="00EA756E">
        <w:rPr>
          <w:rFonts w:ascii="Times New Roman" w:hAnsi="Times New Roman" w:cs="Times New Roman"/>
          <w:sz w:val="20"/>
          <w:szCs w:val="20"/>
        </w:rPr>
        <w:t xml:space="preserve"> (muatan awal) pada sistem untuk R-290 = 0,6 kg refrigeran dan R-32 = 0,9 kg refrigeran. Dengan penambahan refrigerant menjadi 1-1,5 kg sesuai dengan saran standar yang di tentukan. Supaya mudah untuk penganan standar ISO 5149. </w:t>
      </w:r>
    </w:p>
    <w:p w:rsidR="00534FD9" w:rsidRPr="00C46E31" w:rsidRDefault="00410FE6" w:rsidP="00A628D9">
      <w:pPr>
        <w:pStyle w:val="ListParagraph"/>
        <w:numPr>
          <w:ilvl w:val="0"/>
          <w:numId w:val="12"/>
        </w:numPr>
        <w:spacing w:line="240" w:lineRule="auto"/>
        <w:ind w:left="734" w:hanging="547"/>
        <w:jc w:val="both"/>
        <w:rPr>
          <w:rFonts w:asciiTheme="majorBidi" w:hAnsiTheme="majorBidi" w:cstheme="majorBidi"/>
          <w:bCs/>
          <w:sz w:val="20"/>
          <w:szCs w:val="20"/>
        </w:rPr>
      </w:pPr>
      <w:r w:rsidRPr="00EA756E">
        <w:rPr>
          <w:rFonts w:asciiTheme="majorBidi" w:hAnsiTheme="majorBidi" w:cstheme="majorBidi"/>
          <w:sz w:val="20"/>
          <w:szCs w:val="20"/>
        </w:rPr>
        <w:t>Perlu untuk diperhatikan aspek K3 dalam penanganan refrigeran R-290 dan R-32 untuk mencegah hal-hal yang tidak diinginkan terjadi.</w:t>
      </w:r>
    </w:p>
    <w:p w:rsidR="00C46E31" w:rsidRPr="00C46E31" w:rsidRDefault="00C46E31" w:rsidP="00C46E31">
      <w:pPr>
        <w:spacing w:line="240" w:lineRule="auto"/>
        <w:jc w:val="both"/>
        <w:rPr>
          <w:rFonts w:asciiTheme="majorBidi" w:hAnsiTheme="majorBidi" w:cstheme="majorBidi"/>
          <w:bCs/>
          <w:sz w:val="20"/>
          <w:szCs w:val="20"/>
          <w:lang w:val="en-US"/>
        </w:rPr>
      </w:pPr>
    </w:p>
    <w:p w:rsidR="00C46E31" w:rsidRPr="005731C6" w:rsidRDefault="00C46E31" w:rsidP="00C46E31">
      <w:pPr>
        <w:pStyle w:val="ListParagraph"/>
        <w:numPr>
          <w:ilvl w:val="0"/>
          <w:numId w:val="1"/>
        </w:numPr>
        <w:spacing w:line="240" w:lineRule="auto"/>
        <w:jc w:val="both"/>
        <w:rPr>
          <w:rFonts w:ascii="Times New Roman" w:hAnsi="Times New Roman" w:cs="Times New Roman"/>
          <w:b/>
          <w:lang w:val="en-US"/>
        </w:rPr>
      </w:pPr>
      <w:r w:rsidRPr="005731C6">
        <w:rPr>
          <w:rFonts w:ascii="Times New Roman" w:hAnsi="Times New Roman" w:cs="Times New Roman"/>
          <w:b/>
        </w:rPr>
        <w:lastRenderedPageBreak/>
        <w:t>DAFTAR PUSTAKA</w:t>
      </w:r>
    </w:p>
    <w:p w:rsidR="00C46E31" w:rsidRPr="00C46E31" w:rsidRDefault="00C46E31" w:rsidP="00C46E31">
      <w:pPr>
        <w:spacing w:line="240" w:lineRule="auto"/>
        <w:jc w:val="center"/>
        <w:rPr>
          <w:rFonts w:ascii="Times New Roman" w:hAnsi="Times New Roman" w:cs="Times New Roman"/>
          <w:b/>
          <w:sz w:val="16"/>
          <w:szCs w:val="16"/>
          <w:lang w:val="en-US"/>
        </w:rPr>
      </w:pPr>
    </w:p>
    <w:p w:rsidR="00C46E31" w:rsidRPr="00C46E31" w:rsidRDefault="00C46E31" w:rsidP="00C46E31">
      <w:pPr>
        <w:pStyle w:val="ListParagraph"/>
        <w:numPr>
          <w:ilvl w:val="0"/>
          <w:numId w:val="17"/>
        </w:numPr>
        <w:spacing w:line="240" w:lineRule="auto"/>
        <w:ind w:hanging="450"/>
        <w:jc w:val="both"/>
        <w:rPr>
          <w:rFonts w:ascii="Times New Roman" w:hAnsi="Times New Roman" w:cs="Times New Roman"/>
          <w:sz w:val="16"/>
          <w:szCs w:val="16"/>
        </w:rPr>
      </w:pPr>
      <w:r w:rsidRPr="00C46E31">
        <w:rPr>
          <w:rFonts w:ascii="Times New Roman" w:hAnsi="Times New Roman" w:cs="Times New Roman"/>
          <w:sz w:val="16"/>
          <w:szCs w:val="16"/>
        </w:rPr>
        <w:t>Standar SNI 06-6500-2000, Refrigeran : Pemakaian pada instalasi tetap.</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r w:rsidRPr="00C46E31">
        <w:rPr>
          <w:rFonts w:ascii="Times New Roman" w:hAnsi="Times New Roman" w:cs="Times New Roman"/>
          <w:sz w:val="16"/>
          <w:szCs w:val="16"/>
        </w:rPr>
        <w:t>Dasar Pengetahuan A/C mobil (HFC 134a). (2006). Modul pelatihan untuk teknisi bengkel servicing. Kementrian Lingkungan Hidup, UNDP Modul 2 refrigeran.</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r w:rsidRPr="00C46E31">
        <w:rPr>
          <w:rFonts w:ascii="Times New Roman" w:hAnsi="Times New Roman" w:cs="Times New Roman"/>
          <w:i/>
          <w:iCs/>
          <w:sz w:val="16"/>
          <w:szCs w:val="16"/>
        </w:rPr>
        <w:t>ASHRAE standard 34</w:t>
      </w:r>
      <w:r w:rsidRPr="00C46E31">
        <w:rPr>
          <w:rFonts w:ascii="Times New Roman" w:hAnsi="Times New Roman" w:cs="Times New Roman"/>
          <w:sz w:val="16"/>
          <w:szCs w:val="16"/>
        </w:rPr>
        <w:t xml:space="preserve"> – 2007 and 2010: Design and safety classification   of refrigerant</w:t>
      </w:r>
      <w:r w:rsidRPr="00C46E31">
        <w:rPr>
          <w:rFonts w:ascii="Times New Roman" w:hAnsi="Times New Roman" w:cs="Times New Roman"/>
          <w:sz w:val="16"/>
          <w:szCs w:val="16"/>
          <w:lang w:val="en-US"/>
        </w:rPr>
        <w:t>.</w:t>
      </w:r>
    </w:p>
    <w:p w:rsidR="00C46E31" w:rsidRPr="00C46E31" w:rsidRDefault="0023516F"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hyperlink r:id="rId38" w:history="1">
        <w:r w:rsidR="00C46E31" w:rsidRPr="00C46E31">
          <w:rPr>
            <w:rStyle w:val="Hyperlink"/>
            <w:rFonts w:ascii="Times New Roman" w:hAnsi="Times New Roman" w:cs="Times New Roman"/>
            <w:sz w:val="16"/>
            <w:szCs w:val="16"/>
            <w:lang w:eastAsia="ja-JP"/>
          </w:rPr>
          <w:t>http://id.wikipedia.org/wiki/Konsentrasi</w:t>
        </w:r>
      </w:hyperlink>
      <w:r w:rsidR="00C46E31" w:rsidRPr="00C46E31">
        <w:rPr>
          <w:rFonts w:ascii="Times New Roman" w:hAnsi="Times New Roman" w:cs="Times New Roman"/>
          <w:sz w:val="16"/>
          <w:szCs w:val="16"/>
          <w:lang w:eastAsia="ja-JP"/>
        </w:rPr>
        <w:t xml:space="preserve"> diakses tanggal 07 Juni 2014</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r w:rsidRPr="00C46E31">
        <w:rPr>
          <w:rFonts w:ascii="Times New Roman" w:hAnsi="Times New Roman" w:cs="Times New Roman"/>
          <w:i/>
          <w:iCs/>
          <w:sz w:val="16"/>
          <w:szCs w:val="16"/>
        </w:rPr>
        <w:t>Standard EN-378</w:t>
      </w:r>
      <w:r w:rsidRPr="00C46E31">
        <w:rPr>
          <w:rFonts w:ascii="Times New Roman" w:hAnsi="Times New Roman" w:cs="Times New Roman"/>
          <w:sz w:val="16"/>
          <w:szCs w:val="16"/>
        </w:rPr>
        <w:t xml:space="preserve"> (1999,2000)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943634" w:themeColor="accent2" w:themeShade="BF"/>
          <w:sz w:val="16"/>
          <w:szCs w:val="16"/>
        </w:rPr>
      </w:pPr>
      <w:r w:rsidRPr="00C46E31">
        <w:rPr>
          <w:rFonts w:ascii="Times New Roman" w:hAnsi="Times New Roman" w:cs="Times New Roman"/>
          <w:color w:val="943634" w:themeColor="accent2" w:themeShade="BF"/>
          <w:sz w:val="16"/>
          <w:szCs w:val="16"/>
        </w:rPr>
        <w:t>Bjerketvedt,D., Bakke, J.R., Wingerden, K.V.,(1992). Gas Explosion Handbook.</w:t>
      </w:r>
      <w:r w:rsidRPr="00C46E31">
        <w:rPr>
          <w:rFonts w:ascii="Times New Roman" w:hAnsi="Times New Roman" w:cs="Times New Roman"/>
          <w:color w:val="943634" w:themeColor="accent2" w:themeShade="BF"/>
          <w:sz w:val="16"/>
          <w:szCs w:val="16"/>
        </w:rPr>
        <w:tab/>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iCs/>
          <w:color w:val="943634" w:themeColor="accent2" w:themeShade="BF"/>
          <w:sz w:val="16"/>
          <w:szCs w:val="16"/>
        </w:rPr>
      </w:pPr>
      <w:r w:rsidRPr="00C46E31">
        <w:rPr>
          <w:rFonts w:ascii="Times New Roman" w:hAnsi="Times New Roman" w:cs="Times New Roman"/>
          <w:color w:val="943634" w:themeColor="accent2" w:themeShade="BF"/>
          <w:sz w:val="16"/>
          <w:szCs w:val="16"/>
        </w:rPr>
        <w:t xml:space="preserve">Clodic, D., 2010, </w:t>
      </w:r>
      <w:r w:rsidRPr="00C46E31">
        <w:rPr>
          <w:rFonts w:ascii="Times New Roman" w:hAnsi="Times New Roman" w:cs="Times New Roman"/>
          <w:i/>
          <w:iCs/>
          <w:color w:val="943634" w:themeColor="accent2" w:themeShade="BF"/>
          <w:sz w:val="16"/>
          <w:szCs w:val="16"/>
        </w:rPr>
        <w:t>Low GWP refrigerants and flammability classification, 2010 International Symposium on Nextgeneration Air Conditioning and Refrigeration Technology</w:t>
      </w:r>
      <w:r w:rsidRPr="00C46E31">
        <w:rPr>
          <w:rFonts w:ascii="Times New Roman" w:hAnsi="Times New Roman" w:cs="Times New Roman"/>
          <w:color w:val="943634" w:themeColor="accent2" w:themeShade="BF"/>
          <w:sz w:val="16"/>
          <w:szCs w:val="16"/>
        </w:rPr>
        <w:t>, New Energy and Industrial Technology Development Organization (NEDO), K06.</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r w:rsidRPr="00C46E31">
        <w:rPr>
          <w:rFonts w:ascii="Times New Roman" w:hAnsi="Times New Roman" w:cs="Times New Roman"/>
          <w:sz w:val="16"/>
          <w:szCs w:val="16"/>
        </w:rPr>
        <w:t xml:space="preserve">C.P. Arora. 2001. </w:t>
      </w:r>
      <w:r w:rsidRPr="00C46E31">
        <w:rPr>
          <w:rFonts w:ascii="Times New Roman" w:hAnsi="Times New Roman" w:cs="Times New Roman"/>
          <w:i/>
          <w:sz w:val="16"/>
          <w:szCs w:val="16"/>
        </w:rPr>
        <w:t>Refrigeration and Air Conditioning</w:t>
      </w:r>
      <w:r w:rsidRPr="00C46E31">
        <w:rPr>
          <w:rFonts w:ascii="Times New Roman" w:hAnsi="Times New Roman" w:cs="Times New Roman"/>
          <w:sz w:val="16"/>
          <w:szCs w:val="16"/>
        </w:rPr>
        <w:t xml:space="preserve">. McGraw-Hill Book Co., Inc., Singapore. 2nd Ed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r w:rsidRPr="00C46E31">
        <w:rPr>
          <w:rFonts w:ascii="Times New Roman" w:hAnsi="Times New Roman" w:cs="Times New Roman"/>
          <w:i/>
          <w:iCs/>
          <w:sz w:val="16"/>
          <w:szCs w:val="16"/>
        </w:rPr>
        <w:t>ANSYS FLUENT v13</w:t>
      </w:r>
      <w:r w:rsidRPr="00C46E31">
        <w:rPr>
          <w:rFonts w:ascii="Times New Roman" w:hAnsi="Times New Roman" w:cs="Times New Roman"/>
          <w:sz w:val="16"/>
          <w:szCs w:val="16"/>
        </w:rPr>
        <w:t>. 2010, Ansys Inc.</w:t>
      </w:r>
    </w:p>
    <w:p w:rsidR="00C46E31" w:rsidRPr="00C46E31" w:rsidRDefault="0023516F" w:rsidP="00C46E31">
      <w:pPr>
        <w:pStyle w:val="ListParagraph"/>
        <w:numPr>
          <w:ilvl w:val="0"/>
          <w:numId w:val="17"/>
        </w:numPr>
        <w:tabs>
          <w:tab w:val="left" w:pos="720"/>
        </w:tabs>
        <w:spacing w:line="240" w:lineRule="auto"/>
        <w:ind w:hanging="450"/>
        <w:rPr>
          <w:rFonts w:ascii="Times New Roman" w:hAnsi="Times New Roman" w:cs="Times New Roman"/>
          <w:sz w:val="16"/>
          <w:szCs w:val="16"/>
        </w:rPr>
      </w:pPr>
      <w:hyperlink r:id="rId39" w:history="1">
        <w:r w:rsidR="00C46E31" w:rsidRPr="00C46E31">
          <w:rPr>
            <w:rStyle w:val="Hyperlink"/>
            <w:rFonts w:ascii="Times New Roman" w:hAnsi="Times New Roman" w:cs="Times New Roman"/>
            <w:sz w:val="16"/>
            <w:szCs w:val="16"/>
          </w:rPr>
          <w:t>http://id.wikipedia.org/wiki/Refrigerasi</w:t>
        </w:r>
      </w:hyperlink>
      <w:r w:rsidR="00C46E31" w:rsidRPr="00C46E31">
        <w:rPr>
          <w:rFonts w:ascii="Times New Roman" w:hAnsi="Times New Roman" w:cs="Times New Roman"/>
          <w:sz w:val="16"/>
          <w:szCs w:val="16"/>
        </w:rPr>
        <w:t xml:space="preserve"> diakses tanggal 24 April 2013</w:t>
      </w:r>
    </w:p>
    <w:p w:rsidR="00C46E31" w:rsidRPr="00C46E31" w:rsidRDefault="0023516F" w:rsidP="00C46E31">
      <w:pPr>
        <w:pStyle w:val="ListParagraph"/>
        <w:numPr>
          <w:ilvl w:val="0"/>
          <w:numId w:val="17"/>
        </w:numPr>
        <w:tabs>
          <w:tab w:val="left" w:pos="720"/>
        </w:tabs>
        <w:spacing w:line="240" w:lineRule="auto"/>
        <w:ind w:hanging="450"/>
        <w:rPr>
          <w:rFonts w:ascii="Times New Roman" w:hAnsi="Times New Roman" w:cs="Times New Roman"/>
          <w:color w:val="000000" w:themeColor="text1"/>
          <w:sz w:val="16"/>
          <w:szCs w:val="16"/>
        </w:rPr>
      </w:pPr>
      <w:hyperlink r:id="rId40" w:history="1">
        <w:r w:rsidR="00C46E31" w:rsidRPr="00C46E31">
          <w:rPr>
            <w:rFonts w:ascii="Times New Roman" w:hAnsi="Times New Roman" w:cs="Times New Roman"/>
            <w:sz w:val="16"/>
            <w:szCs w:val="16"/>
          </w:rPr>
          <w:t>h</w:t>
        </w:r>
        <w:r w:rsidR="00C46E31" w:rsidRPr="00C46E31">
          <w:rPr>
            <w:rStyle w:val="Hyperlink"/>
            <w:rFonts w:ascii="Times New Roman" w:hAnsi="Times New Roman" w:cs="Times New Roman"/>
            <w:sz w:val="16"/>
            <w:szCs w:val="16"/>
          </w:rPr>
          <w:t>ttp://reharder.wordpress.com/2011/11/23/sistem-pengkondisian-udara-teori-dasar/</w:t>
        </w:r>
      </w:hyperlink>
      <w:r w:rsidR="00C46E31" w:rsidRPr="00C46E31">
        <w:rPr>
          <w:rFonts w:ascii="Times New Roman" w:hAnsi="Times New Roman" w:cs="Times New Roman"/>
          <w:color w:val="000000" w:themeColor="text1"/>
          <w:sz w:val="16"/>
          <w:szCs w:val="16"/>
        </w:rPr>
        <w:t xml:space="preserve"> diakses tanggal 25 april 2013</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365F91" w:themeColor="accent1" w:themeShade="BF"/>
          <w:sz w:val="16"/>
          <w:szCs w:val="16"/>
        </w:rPr>
      </w:pPr>
      <w:r w:rsidRPr="00C46E31">
        <w:rPr>
          <w:rFonts w:ascii="Times New Roman" w:hAnsi="Times New Roman" w:cs="Times New Roman"/>
          <w:color w:val="365F91" w:themeColor="accent1" w:themeShade="BF"/>
          <w:sz w:val="16"/>
          <w:szCs w:val="16"/>
        </w:rPr>
        <w:t xml:space="preserve">Yu-nong Li, Jun-jun Tao, Yu-chon Han, Xue Han. (2014). </w:t>
      </w:r>
      <w:r w:rsidRPr="00C46E31">
        <w:rPr>
          <w:rFonts w:ascii="Times New Roman" w:hAnsi="Times New Roman" w:cs="Times New Roman"/>
          <w:i/>
          <w:iCs/>
          <w:color w:val="365F91" w:themeColor="accent1" w:themeShade="BF"/>
          <w:sz w:val="16"/>
          <w:szCs w:val="16"/>
        </w:rPr>
        <w:t xml:space="preserve">Numerical and experimental study on the diffusion property of difluoromethane (HFC-32) in leakage. </w:t>
      </w:r>
      <w:r w:rsidRPr="00C46E31">
        <w:rPr>
          <w:rFonts w:ascii="Times New Roman" w:hAnsi="Times New Roman" w:cs="Times New Roman"/>
          <w:color w:val="365F91" w:themeColor="accent1" w:themeShade="BF"/>
          <w:sz w:val="16"/>
          <w:szCs w:val="16"/>
        </w:rPr>
        <w:t>Procedia Engineering,</w:t>
      </w:r>
      <w:r w:rsidRPr="00C46E31">
        <w:rPr>
          <w:rFonts w:ascii="Times New Roman" w:hAnsi="Times New Roman" w:cs="Times New Roman"/>
          <w:b/>
          <w:bCs/>
          <w:color w:val="365F91" w:themeColor="accent1" w:themeShade="BF"/>
          <w:sz w:val="16"/>
          <w:szCs w:val="16"/>
        </w:rPr>
        <w:t>71</w:t>
      </w:r>
      <w:r w:rsidRPr="00C46E31">
        <w:rPr>
          <w:rFonts w:ascii="Times New Roman" w:hAnsi="Times New Roman" w:cs="Times New Roman"/>
          <w:color w:val="365F91" w:themeColor="accent1" w:themeShade="BF"/>
          <w:sz w:val="16"/>
          <w:szCs w:val="16"/>
        </w:rPr>
        <w:t>, 34-43.</w:t>
      </w:r>
    </w:p>
    <w:p w:rsidR="00C46E31" w:rsidRPr="00C46E31" w:rsidRDefault="0023516F" w:rsidP="00C46E31">
      <w:pPr>
        <w:pStyle w:val="ListParagraph"/>
        <w:numPr>
          <w:ilvl w:val="0"/>
          <w:numId w:val="17"/>
        </w:numPr>
        <w:tabs>
          <w:tab w:val="left" w:pos="720"/>
        </w:tabs>
        <w:spacing w:line="240" w:lineRule="auto"/>
        <w:ind w:hanging="450"/>
        <w:jc w:val="both"/>
        <w:rPr>
          <w:rFonts w:ascii="Times New Roman" w:hAnsi="Times New Roman" w:cs="Times New Roman"/>
          <w:color w:val="000000" w:themeColor="text1"/>
          <w:sz w:val="16"/>
          <w:szCs w:val="16"/>
        </w:rPr>
      </w:pPr>
      <w:hyperlink r:id="rId41" w:history="1">
        <w:r w:rsidR="00C46E31" w:rsidRPr="00C46E31">
          <w:rPr>
            <w:rStyle w:val="Hyperlink"/>
            <w:rFonts w:ascii="Times New Roman" w:hAnsi="Times New Roman" w:cs="Times New Roman"/>
            <w:color w:val="000000" w:themeColor="text1"/>
            <w:sz w:val="16"/>
            <w:szCs w:val="16"/>
          </w:rPr>
          <w:t>http://greenstar-artek.com/?p=1613&amp;lang=id</w:t>
        </w:r>
      </w:hyperlink>
      <w:r w:rsidR="00C46E31" w:rsidRPr="00C46E31">
        <w:rPr>
          <w:rFonts w:ascii="Times New Roman" w:hAnsi="Times New Roman" w:cs="Times New Roman"/>
          <w:color w:val="000000" w:themeColor="text1"/>
          <w:sz w:val="16"/>
          <w:szCs w:val="16"/>
        </w:rPr>
        <w:t xml:space="preserve"> diakses tanggal 30 april 2013</w:t>
      </w:r>
    </w:p>
    <w:p w:rsidR="00C46E31" w:rsidRPr="00C46E31" w:rsidRDefault="0023516F" w:rsidP="00C46E31">
      <w:pPr>
        <w:pStyle w:val="ListParagraph"/>
        <w:numPr>
          <w:ilvl w:val="0"/>
          <w:numId w:val="17"/>
        </w:numPr>
        <w:tabs>
          <w:tab w:val="left" w:pos="720"/>
        </w:tabs>
        <w:spacing w:line="240" w:lineRule="auto"/>
        <w:ind w:hanging="450"/>
        <w:jc w:val="both"/>
        <w:rPr>
          <w:rFonts w:ascii="Times New Roman" w:hAnsi="Times New Roman" w:cs="Times New Roman"/>
          <w:color w:val="000000" w:themeColor="text1"/>
          <w:sz w:val="16"/>
          <w:szCs w:val="16"/>
        </w:rPr>
      </w:pPr>
      <w:hyperlink r:id="rId42" w:history="1">
        <w:r w:rsidR="00C46E31" w:rsidRPr="00C46E31">
          <w:rPr>
            <w:rStyle w:val="Hyperlink"/>
            <w:rFonts w:ascii="Times New Roman" w:hAnsi="Times New Roman" w:cs="Times New Roman"/>
            <w:color w:val="000000" w:themeColor="text1"/>
            <w:sz w:val="16"/>
            <w:szCs w:val="16"/>
          </w:rPr>
          <w:t>http://flead.wordpress.com/2010/03/10/cara-menghitung-pk-ac-%C2%BD-pk1-pkdsb-untuk-ruangan/</w:t>
        </w:r>
      </w:hyperlink>
      <w:r w:rsidR="00C46E31" w:rsidRPr="00C46E31">
        <w:rPr>
          <w:rFonts w:ascii="Times New Roman" w:hAnsi="Times New Roman" w:cs="Times New Roman"/>
          <w:color w:val="000000" w:themeColor="text1"/>
          <w:sz w:val="16"/>
          <w:szCs w:val="16"/>
        </w:rPr>
        <w:t xml:space="preserve"> diakses tanggal 07 Juni 2014</w:t>
      </w:r>
    </w:p>
    <w:p w:rsidR="00C46E31" w:rsidRPr="00C46E31" w:rsidRDefault="0023516F"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hyperlink r:id="rId43" w:history="1">
        <w:r w:rsidR="00C46E31" w:rsidRPr="00C46E31">
          <w:rPr>
            <w:rStyle w:val="Hyperlink"/>
            <w:rFonts w:ascii="Times New Roman" w:hAnsi="Times New Roman" w:cs="Times New Roman"/>
            <w:color w:val="000000" w:themeColor="text1"/>
            <w:sz w:val="16"/>
            <w:szCs w:val="16"/>
          </w:rPr>
          <w:t>http://hafifrahman2.wordpress.com/tag/sistem-tata-udara/</w:t>
        </w:r>
      </w:hyperlink>
      <w:r w:rsidR="00C46E31" w:rsidRPr="00C46E31">
        <w:rPr>
          <w:rFonts w:ascii="Times New Roman" w:hAnsi="Times New Roman" w:cs="Times New Roman"/>
          <w:sz w:val="16"/>
          <w:szCs w:val="16"/>
        </w:rPr>
        <w:t xml:space="preserve"> diakses tanggal 25 april 2013</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r w:rsidRPr="00C46E31">
        <w:rPr>
          <w:rFonts w:ascii="Times New Roman" w:hAnsi="Times New Roman" w:cs="Times New Roman"/>
          <w:sz w:val="16"/>
          <w:szCs w:val="16"/>
        </w:rPr>
        <w:t>Standar SNI 06-6501.1-2000. Refrigeran kelompok A3 : Keamanan pengisian, penyimpanan dan transportasi.</w:t>
      </w:r>
    </w:p>
    <w:p w:rsidR="00C46E31" w:rsidRPr="00C46E31" w:rsidRDefault="0023516F"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hyperlink r:id="rId44" w:history="1">
        <w:r w:rsidR="00C46E31" w:rsidRPr="00C46E31">
          <w:rPr>
            <w:rStyle w:val="Hyperlink"/>
            <w:rFonts w:ascii="Times New Roman" w:hAnsi="Times New Roman" w:cs="Times New Roman"/>
            <w:sz w:val="16"/>
            <w:szCs w:val="16"/>
          </w:rPr>
          <w:t>http://id.shvoong.com/exact-sciences/physics/1902429-daya-kuda-hp-pk-apakah/</w:t>
        </w:r>
      </w:hyperlink>
      <w:r w:rsidR="00C46E31" w:rsidRPr="00C46E31">
        <w:rPr>
          <w:rFonts w:ascii="Times New Roman" w:hAnsi="Times New Roman" w:cs="Times New Roman"/>
          <w:sz w:val="16"/>
          <w:szCs w:val="16"/>
        </w:rPr>
        <w:t xml:space="preserve"> 07 Juni 2014</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r w:rsidRPr="00C46E31">
        <w:rPr>
          <w:rFonts w:ascii="Times New Roman" w:hAnsi="Times New Roman" w:cs="Times New Roman"/>
          <w:sz w:val="16"/>
          <w:szCs w:val="16"/>
        </w:rPr>
        <w:t xml:space="preserve">Lampugnani,G., Zgliczynski, M. (1996). </w:t>
      </w:r>
      <w:r w:rsidRPr="00C46E31">
        <w:rPr>
          <w:rFonts w:ascii="Times New Roman" w:hAnsi="Times New Roman" w:cs="Times New Roman"/>
          <w:i/>
          <w:iCs/>
          <w:sz w:val="16"/>
          <w:szCs w:val="16"/>
        </w:rPr>
        <w:t>R290 as a substitute of R502 and R22 in Commercial Refrigeration and Air Conditioning.</w:t>
      </w:r>
      <w:r w:rsidRPr="00C46E31">
        <w:rPr>
          <w:rFonts w:ascii="Times New Roman" w:hAnsi="Times New Roman" w:cs="Times New Roman"/>
          <w:sz w:val="16"/>
          <w:szCs w:val="16"/>
        </w:rPr>
        <w:t xml:space="preserve"> International Compressor Engineering Conference, 1087,83-88.</w:t>
      </w:r>
    </w:p>
    <w:p w:rsidR="00C46E31" w:rsidRPr="00C46E31" w:rsidRDefault="0023516F" w:rsidP="00C46E31">
      <w:pPr>
        <w:pStyle w:val="ListParagraph"/>
        <w:numPr>
          <w:ilvl w:val="0"/>
          <w:numId w:val="17"/>
        </w:numPr>
        <w:tabs>
          <w:tab w:val="left" w:pos="720"/>
        </w:tabs>
        <w:spacing w:line="240" w:lineRule="auto"/>
        <w:ind w:hanging="450"/>
        <w:rPr>
          <w:rFonts w:ascii="Times New Roman" w:hAnsi="Times New Roman" w:cs="Times New Roman"/>
          <w:sz w:val="16"/>
          <w:szCs w:val="16"/>
        </w:rPr>
      </w:pPr>
      <w:hyperlink r:id="rId45" w:history="1">
        <w:r w:rsidR="00C46E31" w:rsidRPr="00C46E31">
          <w:rPr>
            <w:rStyle w:val="Hyperlink"/>
            <w:rFonts w:ascii="Times New Roman" w:hAnsi="Times New Roman" w:cs="Times New Roman"/>
            <w:sz w:val="16"/>
            <w:szCs w:val="16"/>
          </w:rPr>
          <w:t>http://ambientservicesinc.biz/ambient-heating-and-air-conditioning-inc/air-conditioning-unit/</w:t>
        </w:r>
      </w:hyperlink>
      <w:r w:rsidR="00C46E31" w:rsidRPr="00C46E31">
        <w:rPr>
          <w:rFonts w:ascii="Times New Roman" w:hAnsi="Times New Roman" w:cs="Times New Roman"/>
          <w:sz w:val="16"/>
          <w:szCs w:val="16"/>
        </w:rPr>
        <w:t xml:space="preserve"> diakses tanggal 31 Mei 2014</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rPr>
      </w:pPr>
      <w:r w:rsidRPr="00C46E31">
        <w:rPr>
          <w:rFonts w:ascii="Times New Roman" w:hAnsi="Times New Roman" w:cs="Times New Roman"/>
          <w:sz w:val="16"/>
          <w:szCs w:val="16"/>
        </w:rPr>
        <w:t xml:space="preserve">Ari Darmawan Pasek. (2009). </w:t>
      </w:r>
      <w:r w:rsidRPr="00C46E31">
        <w:rPr>
          <w:rFonts w:ascii="Times New Roman" w:hAnsi="Times New Roman" w:cs="Times New Roman"/>
          <w:i/>
          <w:iCs/>
          <w:sz w:val="16"/>
          <w:szCs w:val="16"/>
        </w:rPr>
        <w:t>Modul Kuliah Aspek Lingkungan,</w:t>
      </w:r>
      <w:r w:rsidRPr="00C46E31">
        <w:rPr>
          <w:rFonts w:ascii="Times New Roman" w:hAnsi="Times New Roman" w:cs="Times New Roman"/>
          <w:sz w:val="16"/>
          <w:szCs w:val="16"/>
        </w:rPr>
        <w:t xml:space="preserve">ITB.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365F91" w:themeColor="accent1" w:themeShade="BF"/>
          <w:sz w:val="16"/>
          <w:szCs w:val="16"/>
        </w:rPr>
      </w:pPr>
      <w:r w:rsidRPr="00C46E31">
        <w:rPr>
          <w:rFonts w:ascii="Times New Roman" w:hAnsi="Times New Roman" w:cs="Times New Roman"/>
          <w:color w:val="365F91" w:themeColor="accent1" w:themeShade="BF"/>
          <w:sz w:val="16"/>
          <w:szCs w:val="16"/>
        </w:rPr>
        <w:t xml:space="preserve">Ryuichi Nagaosa, Aute, C.V, Radermacher, R. (2012). </w:t>
      </w:r>
      <w:r w:rsidRPr="00C46E31">
        <w:rPr>
          <w:rFonts w:ascii="Times New Roman" w:hAnsi="Times New Roman" w:cs="Times New Roman"/>
          <w:i/>
          <w:iCs/>
          <w:color w:val="365F91" w:themeColor="accent1" w:themeShade="BF"/>
          <w:sz w:val="16"/>
          <w:szCs w:val="16"/>
        </w:rPr>
        <w:t>A risk assesment for leakages of flammable Refrigerant into a closed space. International Refrigeration air conditioning conference.</w:t>
      </w:r>
      <w:r w:rsidRPr="00C46E31">
        <w:rPr>
          <w:rFonts w:ascii="Times New Roman" w:hAnsi="Times New Roman" w:cs="Times New Roman"/>
          <w:color w:val="365F91" w:themeColor="accent1" w:themeShade="BF"/>
          <w:sz w:val="16"/>
          <w:szCs w:val="16"/>
        </w:rPr>
        <w:t xml:space="preserve"> </w:t>
      </w:r>
      <w:r w:rsidRPr="00C46E31">
        <w:rPr>
          <w:rFonts w:ascii="Times New Roman" w:hAnsi="Times New Roman" w:cs="Times New Roman"/>
          <w:b/>
          <w:bCs/>
          <w:color w:val="365F91" w:themeColor="accent1" w:themeShade="BF"/>
          <w:sz w:val="16"/>
          <w:szCs w:val="16"/>
        </w:rPr>
        <w:t>Vol. 2240</w:t>
      </w:r>
      <w:r w:rsidRPr="00C46E31">
        <w:rPr>
          <w:rFonts w:ascii="Times New Roman" w:hAnsi="Times New Roman" w:cs="Times New Roman"/>
          <w:color w:val="365F91" w:themeColor="accent1" w:themeShade="BF"/>
          <w:sz w:val="16"/>
          <w:szCs w:val="16"/>
        </w:rPr>
        <w:t>, PP: 1-10.</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sz w:val="16"/>
          <w:szCs w:val="16"/>
        </w:rPr>
        <w:t xml:space="preserve">Adrian,Y.D. (2012). </w:t>
      </w:r>
      <w:r w:rsidRPr="00C46E31">
        <w:rPr>
          <w:rFonts w:ascii="Times New Roman" w:hAnsi="Times New Roman" w:cs="Times New Roman"/>
          <w:i/>
          <w:iCs/>
          <w:sz w:val="16"/>
          <w:szCs w:val="16"/>
          <w:lang w:eastAsia="ja-JP"/>
        </w:rPr>
        <w:t>The Selecting and Placement of an Air Conditioning Unit for a Specified Room by Considering Its Furniture Arrangement</w:t>
      </w:r>
      <w:r w:rsidRPr="00C46E31">
        <w:rPr>
          <w:rFonts w:ascii="Times New Roman" w:hAnsi="Times New Roman" w:cs="Times New Roman"/>
          <w:sz w:val="16"/>
          <w:szCs w:val="16"/>
          <w:lang w:eastAsia="ja-JP"/>
        </w:rPr>
        <w:t>, Tugas Sarjana, Institut Teknologi Bandung.</w:t>
      </w:r>
    </w:p>
    <w:p w:rsidR="00C46E31" w:rsidRPr="00C46E31" w:rsidRDefault="0023516F"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hyperlink r:id="rId46" w:history="1">
        <w:r w:rsidR="00C46E31" w:rsidRPr="00C46E31">
          <w:rPr>
            <w:rStyle w:val="Hyperlink"/>
            <w:rFonts w:ascii="Times New Roman" w:hAnsi="Times New Roman" w:cs="Times New Roman"/>
            <w:sz w:val="16"/>
            <w:szCs w:val="16"/>
          </w:rPr>
          <w:t>http://www.fluent.com</w:t>
        </w:r>
      </w:hyperlink>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sz w:val="16"/>
          <w:szCs w:val="16"/>
          <w:lang w:eastAsia="ja-JP"/>
        </w:rPr>
        <w:t xml:space="preserve">Katalog Spesifikasi Daikin Industries.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i/>
          <w:iCs/>
          <w:sz w:val="16"/>
          <w:szCs w:val="16"/>
          <w:lang w:eastAsia="ja-JP"/>
        </w:rPr>
        <w:t>ANSYS FLUENT v.13</w:t>
      </w:r>
      <w:r w:rsidRPr="00C46E31">
        <w:rPr>
          <w:rFonts w:ascii="Times New Roman" w:hAnsi="Times New Roman" w:cs="Times New Roman"/>
          <w:sz w:val="16"/>
          <w:szCs w:val="16"/>
          <w:lang w:eastAsia="ja-JP"/>
        </w:rPr>
        <w:t xml:space="preserve"> </w:t>
      </w:r>
      <w:r w:rsidRPr="00C46E31">
        <w:rPr>
          <w:rFonts w:ascii="Times New Roman" w:hAnsi="Times New Roman" w:cs="Times New Roman"/>
          <w:i/>
          <w:iCs/>
          <w:sz w:val="16"/>
          <w:szCs w:val="16"/>
          <w:lang w:eastAsia="ja-JP"/>
        </w:rPr>
        <w:t>User Guide Module</w:t>
      </w:r>
      <w:r w:rsidRPr="00C46E31">
        <w:rPr>
          <w:rFonts w:ascii="Times New Roman" w:hAnsi="Times New Roman" w:cs="Times New Roman"/>
          <w:sz w:val="16"/>
          <w:szCs w:val="16"/>
          <w:lang w:eastAsia="ja-JP"/>
        </w:rPr>
        <w:t xml:space="preserve"> 2009-2010</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bCs/>
          <w:sz w:val="16"/>
          <w:szCs w:val="16"/>
        </w:rPr>
        <w:t xml:space="preserve">Robert W. Fox et al,. (2010). </w:t>
      </w:r>
      <w:r w:rsidRPr="00C46E31">
        <w:rPr>
          <w:rFonts w:ascii="Times New Roman" w:hAnsi="Times New Roman" w:cs="Times New Roman"/>
          <w:bCs/>
          <w:i/>
          <w:iCs/>
          <w:sz w:val="16"/>
          <w:szCs w:val="16"/>
        </w:rPr>
        <w:t>Introduction to Fluid Mechanics 7</w:t>
      </w:r>
      <w:r w:rsidRPr="00C46E31">
        <w:rPr>
          <w:rFonts w:ascii="Times New Roman" w:hAnsi="Times New Roman" w:cs="Times New Roman"/>
          <w:bCs/>
          <w:i/>
          <w:iCs/>
          <w:sz w:val="16"/>
          <w:szCs w:val="16"/>
          <w:vertAlign w:val="superscript"/>
        </w:rPr>
        <w:t>th</w:t>
      </w:r>
      <w:r w:rsidRPr="00C46E31">
        <w:rPr>
          <w:rFonts w:ascii="Times New Roman" w:hAnsi="Times New Roman" w:cs="Times New Roman"/>
          <w:bCs/>
          <w:i/>
          <w:iCs/>
          <w:sz w:val="16"/>
          <w:szCs w:val="16"/>
        </w:rPr>
        <w:t xml:space="preserve"> ed</w:t>
      </w:r>
      <w:r w:rsidRPr="00C46E31">
        <w:rPr>
          <w:rFonts w:ascii="Times New Roman" w:hAnsi="Times New Roman" w:cs="Times New Roman"/>
          <w:bCs/>
          <w:sz w:val="16"/>
          <w:szCs w:val="16"/>
        </w:rPr>
        <w:t>, John Wiley &amp;  Sons.</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365F91" w:themeColor="accent1" w:themeShade="BF"/>
          <w:sz w:val="16"/>
          <w:szCs w:val="16"/>
          <w:lang w:eastAsia="ja-JP"/>
        </w:rPr>
      </w:pPr>
      <w:r w:rsidRPr="00C46E31">
        <w:rPr>
          <w:rFonts w:ascii="Times New Roman" w:hAnsi="Times New Roman" w:cs="Times New Roman"/>
          <w:color w:val="365F91" w:themeColor="accent1" w:themeShade="BF"/>
          <w:sz w:val="16"/>
          <w:szCs w:val="16"/>
        </w:rPr>
        <w:t xml:space="preserve">Quangyi Liu, Hui Zhang, Yi Liu, Hong Huang, Xiaole Zhang. (2013). </w:t>
      </w:r>
      <w:r w:rsidRPr="00C46E31">
        <w:rPr>
          <w:rFonts w:ascii="Times New Roman" w:hAnsi="Times New Roman" w:cs="Times New Roman"/>
          <w:i/>
          <w:iCs/>
          <w:color w:val="365F91" w:themeColor="accent1" w:themeShade="BF"/>
          <w:sz w:val="16"/>
          <w:szCs w:val="16"/>
        </w:rPr>
        <w:t>Influencing factors of flammable refrigerants leaking in building air conditioning system</w:t>
      </w:r>
      <w:r w:rsidRPr="00C46E31">
        <w:rPr>
          <w:rFonts w:ascii="Times New Roman" w:hAnsi="Times New Roman" w:cs="Times New Roman"/>
          <w:color w:val="365F91" w:themeColor="accent1" w:themeShade="BF"/>
          <w:sz w:val="16"/>
          <w:szCs w:val="16"/>
        </w:rPr>
        <w:t xml:space="preserve">. </w:t>
      </w:r>
      <w:r w:rsidRPr="00C46E31">
        <w:rPr>
          <w:rFonts w:ascii="Times New Roman" w:hAnsi="Times New Roman" w:cs="Times New Roman"/>
          <w:i/>
          <w:iCs/>
          <w:color w:val="365F91" w:themeColor="accent1" w:themeShade="BF"/>
          <w:sz w:val="16"/>
          <w:szCs w:val="16"/>
        </w:rPr>
        <w:t xml:space="preserve">Procedia Engineering, </w:t>
      </w:r>
      <w:r w:rsidRPr="00C46E31">
        <w:rPr>
          <w:rFonts w:ascii="Times New Roman" w:hAnsi="Times New Roman" w:cs="Times New Roman"/>
          <w:b/>
          <w:bCs/>
          <w:color w:val="365F91" w:themeColor="accent1" w:themeShade="BF"/>
          <w:sz w:val="16"/>
          <w:szCs w:val="16"/>
        </w:rPr>
        <w:t>62</w:t>
      </w:r>
      <w:r w:rsidRPr="00C46E31">
        <w:rPr>
          <w:rFonts w:ascii="Times New Roman" w:hAnsi="Times New Roman" w:cs="Times New Roman"/>
          <w:color w:val="365F91" w:themeColor="accent1" w:themeShade="BF"/>
          <w:sz w:val="16"/>
          <w:szCs w:val="16"/>
        </w:rPr>
        <w:t>, 648-654.</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sz w:val="16"/>
          <w:szCs w:val="16"/>
        </w:rPr>
        <w:t xml:space="preserve">J.F.Kreider. (1994). </w:t>
      </w:r>
      <w:r w:rsidRPr="00C46E31">
        <w:rPr>
          <w:rFonts w:ascii="Times New Roman" w:hAnsi="Times New Roman" w:cs="Times New Roman"/>
          <w:i/>
          <w:iCs/>
          <w:sz w:val="16"/>
          <w:szCs w:val="16"/>
        </w:rPr>
        <w:t xml:space="preserve">Heating and cooling of building design for efficiency. </w:t>
      </w:r>
      <w:r w:rsidRPr="00C46E31">
        <w:rPr>
          <w:rFonts w:ascii="Times New Roman" w:hAnsi="Times New Roman" w:cs="Times New Roman"/>
          <w:sz w:val="16"/>
          <w:szCs w:val="16"/>
        </w:rPr>
        <w:t>mc graw hill, 9 ed.</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sz w:val="16"/>
          <w:szCs w:val="16"/>
        </w:rPr>
        <w:t xml:space="preserve">NIST, NIST Standard Reference Database 23: </w:t>
      </w:r>
      <w:r w:rsidRPr="00C46E31">
        <w:rPr>
          <w:rFonts w:ascii="Times New Roman" w:hAnsi="Times New Roman" w:cs="Times New Roman"/>
          <w:i/>
          <w:sz w:val="16"/>
          <w:szCs w:val="16"/>
        </w:rPr>
        <w:t>Reference Fluid Thermodynamic and Transport Properties-REFPROP 9.0</w:t>
      </w:r>
      <w:r w:rsidRPr="00C46E31">
        <w:rPr>
          <w:rFonts w:ascii="Times New Roman" w:hAnsi="Times New Roman" w:cs="Times New Roman"/>
          <w:sz w:val="16"/>
          <w:szCs w:val="16"/>
        </w:rPr>
        <w:t xml:space="preserve">, National Institute of Standards and Technology, Gaithersburg, Colorado, USA, 2010.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1F497D" w:themeColor="text2"/>
          <w:sz w:val="16"/>
          <w:szCs w:val="16"/>
          <w:lang w:eastAsia="ja-JP"/>
        </w:rPr>
      </w:pPr>
      <w:r w:rsidRPr="00C46E31">
        <w:rPr>
          <w:rFonts w:ascii="Times New Roman" w:hAnsi="Times New Roman" w:cs="Times New Roman"/>
          <w:color w:val="1F497D" w:themeColor="text2"/>
          <w:sz w:val="16"/>
          <w:szCs w:val="16"/>
        </w:rPr>
        <w:t xml:space="preserve">Ryuichi S.Nagaosa. (2014). </w:t>
      </w:r>
      <w:r w:rsidRPr="00C46E31">
        <w:rPr>
          <w:rFonts w:ascii="Times New Roman" w:hAnsi="Times New Roman" w:cs="Times New Roman"/>
          <w:i/>
          <w:iCs/>
          <w:color w:val="1F497D" w:themeColor="text2"/>
          <w:sz w:val="16"/>
          <w:szCs w:val="16"/>
        </w:rPr>
        <w:t>A new numerical formulation of gas leakage and spread into a residential space in terms of hazard analysis.</w:t>
      </w:r>
      <w:r w:rsidRPr="00C46E31">
        <w:rPr>
          <w:rFonts w:ascii="Times New Roman" w:hAnsi="Times New Roman" w:cs="Times New Roman"/>
          <w:color w:val="1F497D" w:themeColor="text2"/>
          <w:sz w:val="16"/>
          <w:szCs w:val="16"/>
        </w:rPr>
        <w:t xml:space="preserve"> Journal of Hazardous material, </w:t>
      </w:r>
      <w:r w:rsidRPr="00C46E31">
        <w:rPr>
          <w:rFonts w:ascii="Times New Roman" w:hAnsi="Times New Roman" w:cs="Times New Roman"/>
          <w:b/>
          <w:bCs/>
          <w:color w:val="1F497D" w:themeColor="text2"/>
          <w:sz w:val="16"/>
          <w:szCs w:val="16"/>
        </w:rPr>
        <w:t xml:space="preserve">271, </w:t>
      </w:r>
      <w:r w:rsidRPr="00C46E31">
        <w:rPr>
          <w:rFonts w:ascii="Times New Roman" w:hAnsi="Times New Roman" w:cs="Times New Roman"/>
          <w:color w:val="1F497D" w:themeColor="text2"/>
          <w:sz w:val="16"/>
          <w:szCs w:val="16"/>
        </w:rPr>
        <w:t xml:space="preserve">266-274.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943634" w:themeColor="accent2" w:themeShade="BF"/>
          <w:sz w:val="16"/>
          <w:szCs w:val="16"/>
          <w:lang w:eastAsia="ja-JP"/>
        </w:rPr>
      </w:pPr>
      <w:r w:rsidRPr="00C46E31">
        <w:rPr>
          <w:rFonts w:ascii="Times New Roman" w:hAnsi="Times New Roman" w:cs="Times New Roman"/>
          <w:color w:val="943634" w:themeColor="accent2" w:themeShade="BF"/>
          <w:sz w:val="16"/>
          <w:szCs w:val="16"/>
        </w:rPr>
        <w:t xml:space="preserve">Chen, Q., (2001). </w:t>
      </w:r>
      <w:r w:rsidRPr="00C46E31">
        <w:rPr>
          <w:rFonts w:ascii="Times New Roman" w:hAnsi="Times New Roman" w:cs="Times New Roman"/>
          <w:i/>
          <w:color w:val="943634" w:themeColor="accent2" w:themeShade="BF"/>
          <w:sz w:val="16"/>
          <w:szCs w:val="16"/>
        </w:rPr>
        <w:t>How to Verify, Validate, and Report Indoor Environment Modeling CFD Analyses</w:t>
      </w:r>
      <w:r w:rsidRPr="00C46E31">
        <w:rPr>
          <w:rFonts w:ascii="Times New Roman" w:hAnsi="Times New Roman" w:cs="Times New Roman"/>
          <w:color w:val="943634" w:themeColor="accent2" w:themeShade="BF"/>
          <w:sz w:val="16"/>
          <w:szCs w:val="16"/>
        </w:rPr>
        <w:t>, RP-1133, ASHRAE, American Society of Heating Refrigerating and Air Conditioning, Atlanta, GA.</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1F497D" w:themeColor="text2"/>
          <w:sz w:val="16"/>
          <w:szCs w:val="16"/>
          <w:lang w:eastAsia="ja-JP"/>
        </w:rPr>
      </w:pPr>
      <w:r w:rsidRPr="00C46E31">
        <w:rPr>
          <w:rFonts w:ascii="Times New Roman" w:hAnsi="Times New Roman" w:cs="Times New Roman"/>
          <w:color w:val="1F497D" w:themeColor="text2"/>
          <w:sz w:val="16"/>
          <w:szCs w:val="16"/>
        </w:rPr>
        <w:t xml:space="preserve">Wang Zhang, Zhao Yang, Jin Li, Chang-xin Ren, Dong. (2013). </w:t>
      </w:r>
      <w:r w:rsidRPr="00C46E31">
        <w:rPr>
          <w:rFonts w:ascii="Times New Roman" w:hAnsi="Times New Roman" w:cs="Times New Roman"/>
          <w:i/>
          <w:iCs/>
          <w:color w:val="1F497D" w:themeColor="text2"/>
          <w:sz w:val="16"/>
          <w:szCs w:val="16"/>
        </w:rPr>
        <w:t>Research on the flammability hazards of an air conditioner using refrigerant R-290.</w:t>
      </w:r>
      <w:r w:rsidRPr="00C46E31">
        <w:rPr>
          <w:rFonts w:ascii="Times New Roman" w:hAnsi="Times New Roman" w:cs="Times New Roman"/>
          <w:color w:val="1F497D" w:themeColor="text2"/>
          <w:sz w:val="16"/>
          <w:szCs w:val="16"/>
        </w:rPr>
        <w:t xml:space="preserve"> International Journal of Refrigeration,</w:t>
      </w:r>
      <w:r w:rsidRPr="00C46E31">
        <w:rPr>
          <w:rFonts w:ascii="Times New Roman" w:hAnsi="Times New Roman" w:cs="Times New Roman"/>
          <w:b/>
          <w:bCs/>
          <w:color w:val="1F497D" w:themeColor="text2"/>
          <w:sz w:val="16"/>
          <w:szCs w:val="16"/>
        </w:rPr>
        <w:t xml:space="preserve"> 36</w:t>
      </w:r>
      <w:r w:rsidRPr="00C46E31">
        <w:rPr>
          <w:rFonts w:ascii="Times New Roman" w:hAnsi="Times New Roman" w:cs="Times New Roman"/>
          <w:color w:val="1F497D" w:themeColor="text2"/>
          <w:sz w:val="16"/>
          <w:szCs w:val="16"/>
        </w:rPr>
        <w:t>, 1483-1494.</w:t>
      </w:r>
      <w:r w:rsidRPr="00C46E31">
        <w:rPr>
          <w:rFonts w:ascii="Times New Roman" w:hAnsi="Times New Roman" w:cs="Times New Roman"/>
          <w:color w:val="1F497D" w:themeColor="text2"/>
          <w:sz w:val="16"/>
          <w:szCs w:val="16"/>
          <w:lang w:eastAsia="ja-JP"/>
        </w:rPr>
        <w:t xml:space="preserve">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1F497D" w:themeColor="text2"/>
          <w:sz w:val="16"/>
          <w:szCs w:val="16"/>
          <w:lang w:eastAsia="ja-JP"/>
        </w:rPr>
      </w:pPr>
      <w:r w:rsidRPr="00C46E31">
        <w:rPr>
          <w:rFonts w:ascii="Times New Roman" w:hAnsi="Times New Roman" w:cs="Times New Roman"/>
          <w:color w:val="1F497D" w:themeColor="text2"/>
          <w:sz w:val="16"/>
          <w:szCs w:val="16"/>
        </w:rPr>
        <w:t xml:space="preserve">Yuebin Wu, Enlu Yu, Ying Xu.(2007). </w:t>
      </w:r>
      <w:r w:rsidRPr="00C46E31">
        <w:rPr>
          <w:rFonts w:ascii="Times New Roman" w:hAnsi="Times New Roman" w:cs="Times New Roman"/>
          <w:i/>
          <w:iCs/>
          <w:color w:val="1F497D" w:themeColor="text2"/>
          <w:sz w:val="16"/>
          <w:szCs w:val="16"/>
        </w:rPr>
        <w:t>Simulation and Analysis of Indoor Gas Leakage</w:t>
      </w:r>
      <w:r w:rsidRPr="00C46E31">
        <w:rPr>
          <w:rFonts w:ascii="Times New Roman" w:hAnsi="Times New Roman" w:cs="Times New Roman"/>
          <w:color w:val="1F497D" w:themeColor="text2"/>
          <w:sz w:val="16"/>
          <w:szCs w:val="16"/>
        </w:rPr>
        <w:t>. Proceedings Building Simulation, pp; 1267-1271.</w:t>
      </w:r>
      <w:r w:rsidRPr="00C46E31">
        <w:rPr>
          <w:rFonts w:ascii="Times New Roman" w:hAnsi="Times New Roman" w:cs="Times New Roman"/>
          <w:color w:val="1F497D" w:themeColor="text2"/>
          <w:sz w:val="16"/>
          <w:szCs w:val="16"/>
          <w:lang w:eastAsia="ja-JP"/>
        </w:rPr>
        <w:t xml:space="preserve">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color w:val="1F497D" w:themeColor="text2"/>
          <w:sz w:val="16"/>
          <w:szCs w:val="16"/>
          <w:lang w:eastAsia="ja-JP"/>
        </w:rPr>
      </w:pPr>
      <w:r w:rsidRPr="00C46E31">
        <w:rPr>
          <w:rFonts w:ascii="Times New Roman" w:hAnsi="Times New Roman" w:cs="Times New Roman"/>
          <w:color w:val="1F497D" w:themeColor="text2"/>
          <w:sz w:val="16"/>
          <w:szCs w:val="16"/>
        </w:rPr>
        <w:t xml:space="preserve">Kataoka,O.,Yoshizawa, M., Hirakawa. (2000). </w:t>
      </w:r>
      <w:r w:rsidRPr="00C46E31">
        <w:rPr>
          <w:rFonts w:ascii="Times New Roman" w:hAnsi="Times New Roman" w:cs="Times New Roman"/>
          <w:i/>
          <w:iCs/>
          <w:color w:val="1F497D" w:themeColor="text2"/>
          <w:sz w:val="16"/>
          <w:szCs w:val="16"/>
        </w:rPr>
        <w:t>Allowable Charge Calculation Methode for Flammable Refrigerants.</w:t>
      </w:r>
      <w:r w:rsidRPr="00C46E31">
        <w:rPr>
          <w:rFonts w:ascii="Times New Roman" w:hAnsi="Times New Roman" w:cs="Times New Roman"/>
          <w:color w:val="1F497D" w:themeColor="text2"/>
          <w:sz w:val="16"/>
          <w:szCs w:val="16"/>
        </w:rPr>
        <w:t xml:space="preserve"> International Refrigeration and Air Conditioning Conference, </w:t>
      </w:r>
      <w:r w:rsidRPr="00C46E31">
        <w:rPr>
          <w:rFonts w:ascii="Times New Roman" w:hAnsi="Times New Roman" w:cs="Times New Roman"/>
          <w:b/>
          <w:bCs/>
          <w:color w:val="1F497D" w:themeColor="text2"/>
          <w:sz w:val="16"/>
          <w:szCs w:val="16"/>
        </w:rPr>
        <w:t>506,</w:t>
      </w:r>
      <w:r w:rsidRPr="00C46E31">
        <w:rPr>
          <w:rFonts w:ascii="Times New Roman" w:hAnsi="Times New Roman" w:cs="Times New Roman"/>
          <w:color w:val="1F497D" w:themeColor="text2"/>
          <w:sz w:val="16"/>
          <w:szCs w:val="16"/>
        </w:rPr>
        <w:t xml:space="preserve"> 383-390.</w:t>
      </w:r>
      <w:r w:rsidRPr="00C46E31">
        <w:rPr>
          <w:rFonts w:ascii="Times New Roman" w:hAnsi="Times New Roman" w:cs="Times New Roman"/>
          <w:color w:val="1F497D" w:themeColor="text2"/>
          <w:sz w:val="16"/>
          <w:szCs w:val="16"/>
          <w:lang w:eastAsia="ja-JP"/>
        </w:rPr>
        <w:t xml:space="preserve"> </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sz w:val="16"/>
          <w:szCs w:val="16"/>
        </w:rPr>
        <w:t xml:space="preserve">Moran, M.J., Saphiro, H.N., Munson, B.R., DeWitt, D.P.: </w:t>
      </w:r>
      <w:r w:rsidRPr="00C46E31">
        <w:rPr>
          <w:rFonts w:ascii="Times New Roman" w:hAnsi="Times New Roman" w:cs="Times New Roman"/>
          <w:i/>
          <w:sz w:val="16"/>
          <w:szCs w:val="16"/>
        </w:rPr>
        <w:t>Introduction to Thermal System Engineering</w:t>
      </w:r>
      <w:r w:rsidRPr="00C46E31">
        <w:rPr>
          <w:rFonts w:ascii="Times New Roman" w:hAnsi="Times New Roman" w:cs="Times New Roman"/>
          <w:sz w:val="16"/>
          <w:szCs w:val="16"/>
        </w:rPr>
        <w:t>, John Wiley &amp; Sons Inc., USA.</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sz w:val="16"/>
          <w:szCs w:val="16"/>
          <w:lang w:eastAsia="ja-JP"/>
        </w:rPr>
        <w:t xml:space="preserve">Coulbourne, D., Suen, K.O. (2004). </w:t>
      </w:r>
      <w:r w:rsidRPr="00C46E31">
        <w:rPr>
          <w:rFonts w:ascii="Times New Roman" w:hAnsi="Times New Roman" w:cs="Times New Roman"/>
          <w:i/>
          <w:iCs/>
          <w:sz w:val="16"/>
          <w:szCs w:val="16"/>
          <w:lang w:eastAsia="ja-JP"/>
        </w:rPr>
        <w:t>Appraising the flammability hazards of hydrocarbon refrigerants using quantitative risk assesment model Part I : modeling approach.</w:t>
      </w:r>
      <w:r w:rsidRPr="00C46E31">
        <w:rPr>
          <w:rFonts w:ascii="Times New Roman" w:hAnsi="Times New Roman" w:cs="Times New Roman"/>
          <w:sz w:val="16"/>
          <w:szCs w:val="16"/>
          <w:lang w:eastAsia="ja-JP"/>
        </w:rPr>
        <w:t xml:space="preserve"> International Journal of Refrigeration, </w:t>
      </w:r>
      <w:r w:rsidRPr="00C46E31">
        <w:rPr>
          <w:rFonts w:ascii="Times New Roman" w:hAnsi="Times New Roman" w:cs="Times New Roman"/>
          <w:b/>
          <w:bCs/>
          <w:sz w:val="16"/>
          <w:szCs w:val="16"/>
          <w:lang w:eastAsia="ja-JP"/>
        </w:rPr>
        <w:t>27,</w:t>
      </w:r>
      <w:r w:rsidRPr="00C46E31">
        <w:rPr>
          <w:rFonts w:ascii="Times New Roman" w:hAnsi="Times New Roman" w:cs="Times New Roman"/>
          <w:sz w:val="16"/>
          <w:szCs w:val="16"/>
          <w:lang w:eastAsia="ja-JP"/>
        </w:rPr>
        <w:t xml:space="preserve"> 774-783.</w:t>
      </w:r>
    </w:p>
    <w:p w:rsidR="00C46E31" w:rsidRPr="00C46E31" w:rsidRDefault="00C46E31" w:rsidP="00C46E31">
      <w:pPr>
        <w:pStyle w:val="ListParagraph"/>
        <w:numPr>
          <w:ilvl w:val="0"/>
          <w:numId w:val="17"/>
        </w:numPr>
        <w:tabs>
          <w:tab w:val="left" w:pos="720"/>
        </w:tabs>
        <w:spacing w:line="240" w:lineRule="auto"/>
        <w:ind w:hanging="450"/>
        <w:jc w:val="both"/>
        <w:rPr>
          <w:rFonts w:ascii="Times New Roman" w:hAnsi="Times New Roman" w:cs="Times New Roman"/>
          <w:sz w:val="16"/>
          <w:szCs w:val="16"/>
          <w:lang w:eastAsia="ja-JP"/>
        </w:rPr>
      </w:pPr>
      <w:r w:rsidRPr="00C46E31">
        <w:rPr>
          <w:rFonts w:ascii="Times New Roman" w:hAnsi="Times New Roman" w:cs="Times New Roman"/>
          <w:sz w:val="16"/>
          <w:szCs w:val="16"/>
          <w:lang w:eastAsia="ja-JP"/>
        </w:rPr>
        <w:t xml:space="preserve">Francis,G., Kusmierz, A., Dahn,C.J, (2000). </w:t>
      </w:r>
      <w:r w:rsidRPr="00C46E31">
        <w:rPr>
          <w:rFonts w:ascii="Times New Roman" w:hAnsi="Times New Roman" w:cs="Times New Roman"/>
          <w:i/>
          <w:iCs/>
          <w:sz w:val="16"/>
          <w:szCs w:val="16"/>
          <w:lang w:eastAsia="ja-JP"/>
        </w:rPr>
        <w:t xml:space="preserve">Determination of the critical flammability ratio (CFR) of refrigerant blends. </w:t>
      </w:r>
      <w:r w:rsidRPr="00C46E31">
        <w:rPr>
          <w:rFonts w:ascii="Times New Roman" w:hAnsi="Times New Roman" w:cs="Times New Roman"/>
          <w:sz w:val="16"/>
          <w:szCs w:val="16"/>
          <w:lang w:eastAsia="ja-JP"/>
        </w:rPr>
        <w:t>Journal of loss prevention,</w:t>
      </w:r>
      <w:r w:rsidRPr="00C46E31">
        <w:rPr>
          <w:rFonts w:ascii="Times New Roman" w:hAnsi="Times New Roman" w:cs="Times New Roman"/>
          <w:b/>
          <w:bCs/>
          <w:sz w:val="16"/>
          <w:szCs w:val="16"/>
          <w:lang w:eastAsia="ja-JP"/>
        </w:rPr>
        <w:t>13,</w:t>
      </w:r>
      <w:r w:rsidRPr="00C46E31">
        <w:rPr>
          <w:rFonts w:ascii="Times New Roman" w:hAnsi="Times New Roman" w:cs="Times New Roman"/>
          <w:sz w:val="16"/>
          <w:szCs w:val="16"/>
          <w:lang w:eastAsia="ja-JP"/>
        </w:rPr>
        <w:t>385-392.</w:t>
      </w:r>
    </w:p>
    <w:p w:rsidR="00C46E31" w:rsidRDefault="00C46E31" w:rsidP="00A628D9">
      <w:pPr>
        <w:spacing w:line="240" w:lineRule="auto"/>
        <w:jc w:val="both"/>
        <w:rPr>
          <w:rFonts w:ascii="Times New Roman" w:hAnsi="Times New Roman" w:cs="Times New Roman"/>
          <w:sz w:val="20"/>
          <w:szCs w:val="20"/>
          <w:lang w:val="en-US"/>
        </w:rPr>
      </w:pPr>
    </w:p>
    <w:p w:rsidR="00C46E31" w:rsidRPr="00EA756E" w:rsidRDefault="00C46E31" w:rsidP="00C46E31">
      <w:pPr>
        <w:pStyle w:val="Els-acknowledgement"/>
        <w:keepNext w:val="0"/>
        <w:spacing w:line="240" w:lineRule="auto"/>
        <w:rPr>
          <w:lang w:val="id-ID"/>
        </w:rPr>
      </w:pPr>
      <w:r w:rsidRPr="00EA756E">
        <w:rPr>
          <w:lang w:val="id-ID"/>
        </w:rPr>
        <w:lastRenderedPageBreak/>
        <w:t>Acknowledgements</w:t>
      </w:r>
    </w:p>
    <w:p w:rsidR="00C46E31" w:rsidRPr="001D2586" w:rsidRDefault="00C46E31" w:rsidP="00C46E31">
      <w:pPr>
        <w:pStyle w:val="Els-Affiliation"/>
        <w:spacing w:line="240" w:lineRule="auto"/>
        <w:jc w:val="both"/>
        <w:rPr>
          <w:i w:val="0"/>
          <w:iCs/>
          <w:sz w:val="20"/>
        </w:rPr>
      </w:pPr>
      <w:r w:rsidRPr="00EA756E">
        <w:rPr>
          <w:i w:val="0"/>
          <w:iCs/>
          <w:sz w:val="20"/>
          <w:lang w:val="id-ID"/>
        </w:rPr>
        <w:t xml:space="preserve">The author greatly appreciate and said thanks a lot, to the supervisor and mandatory lecture Prof. Dr. Ir. Ari Darmawan Pasek in Thermodynamics Laboratory-Industrial Engineering Research Center, Faculty of Mechanical and Aerospace Engineering, Institut Teknologi Bandung, for given the knowledge, good attitude, be pattiently and many more,. and brother Anton Wiguna Ahmad Syam for providing the large computing capacity memory etc, for the CFD analyses used in this research study. </w:t>
      </w:r>
    </w:p>
    <w:p w:rsidR="00C46E31" w:rsidRDefault="00C46E31" w:rsidP="00C46E31">
      <w:pPr>
        <w:rPr>
          <w:rFonts w:ascii="Times New Roman" w:eastAsia="SimSun" w:hAnsi="Times New Roman" w:cs="Times New Roman"/>
          <w:b/>
          <w:sz w:val="20"/>
          <w:szCs w:val="20"/>
          <w:lang w:val="en-US"/>
        </w:rPr>
      </w:pPr>
    </w:p>
    <w:p w:rsidR="00C46E31" w:rsidRPr="00C46E31" w:rsidRDefault="00C46E31" w:rsidP="00C46E31">
      <w:pPr>
        <w:rPr>
          <w:lang w:val="en-US"/>
        </w:rPr>
      </w:pPr>
    </w:p>
    <w:p w:rsidR="00C46E31" w:rsidRPr="00C46E31" w:rsidRDefault="00C46E31" w:rsidP="00A628D9">
      <w:pPr>
        <w:spacing w:line="240" w:lineRule="auto"/>
        <w:jc w:val="both"/>
        <w:rPr>
          <w:rFonts w:ascii="Times New Roman" w:hAnsi="Times New Roman" w:cs="Times New Roman"/>
          <w:sz w:val="20"/>
          <w:szCs w:val="20"/>
          <w:lang w:val="en-US"/>
        </w:rPr>
      </w:pPr>
    </w:p>
    <w:sectPr w:rsidR="00C46E31" w:rsidRPr="00C46E31" w:rsidSect="00DF5668">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7FD" w:rsidRDefault="007A67FD" w:rsidP="00313C75">
      <w:pPr>
        <w:spacing w:after="0" w:line="240" w:lineRule="auto"/>
      </w:pPr>
      <w:r>
        <w:separator/>
      </w:r>
    </w:p>
  </w:endnote>
  <w:endnote w:type="continuationSeparator" w:id="1">
    <w:p w:rsidR="007A67FD" w:rsidRDefault="007A67FD" w:rsidP="00313C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7FD" w:rsidRDefault="007A67FD" w:rsidP="00313C75">
      <w:pPr>
        <w:spacing w:after="0" w:line="240" w:lineRule="auto"/>
      </w:pPr>
      <w:r>
        <w:separator/>
      </w:r>
    </w:p>
  </w:footnote>
  <w:footnote w:type="continuationSeparator" w:id="1">
    <w:p w:rsidR="007A67FD" w:rsidRDefault="007A67FD" w:rsidP="00313C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586"/>
      <w:docPartObj>
        <w:docPartGallery w:val="Page Numbers (Top of Page)"/>
        <w:docPartUnique/>
      </w:docPartObj>
    </w:sdtPr>
    <w:sdtContent>
      <w:p w:rsidR="00313C75" w:rsidRDefault="0023516F">
        <w:pPr>
          <w:pStyle w:val="Header"/>
          <w:jc w:val="right"/>
        </w:pPr>
        <w:fldSimple w:instr=" PAGE   \* MERGEFORMAT ">
          <w:r w:rsidR="00822657">
            <w:rPr>
              <w:noProof/>
            </w:rPr>
            <w:t>2</w:t>
          </w:r>
        </w:fldSimple>
      </w:p>
    </w:sdtContent>
  </w:sdt>
  <w:p w:rsidR="00313C75" w:rsidRDefault="00313C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133D"/>
    <w:multiLevelType w:val="hybridMultilevel"/>
    <w:tmpl w:val="6AD2750A"/>
    <w:lvl w:ilvl="0" w:tplc="357A09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EC0975"/>
    <w:multiLevelType w:val="hybridMultilevel"/>
    <w:tmpl w:val="A1524EAA"/>
    <w:lvl w:ilvl="0" w:tplc="2F509C8A">
      <w:start w:val="1"/>
      <w:numFmt w:val="decimal"/>
      <w:lvlText w:val="(%1)"/>
      <w:lvlJc w:val="left"/>
      <w:pPr>
        <w:ind w:left="1440" w:hanging="360"/>
      </w:pPr>
      <w:rPr>
        <w:rFonts w:hint="default"/>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E46EF8"/>
    <w:multiLevelType w:val="hybridMultilevel"/>
    <w:tmpl w:val="FE4C6F4C"/>
    <w:lvl w:ilvl="0" w:tplc="04090019">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701B8"/>
    <w:multiLevelType w:val="hybridMultilevel"/>
    <w:tmpl w:val="02EC841E"/>
    <w:lvl w:ilvl="0" w:tplc="04210019">
      <w:start w:val="1"/>
      <w:numFmt w:val="lowerLetter"/>
      <w:lvlText w:val="%1."/>
      <w:lvlJc w:val="left"/>
      <w:pPr>
        <w:ind w:left="1429" w:hanging="360"/>
      </w:pPr>
    </w:lvl>
    <w:lvl w:ilvl="1" w:tplc="04090019">
      <w:start w:val="1"/>
      <w:numFmt w:val="decimal"/>
      <w:lvlText w:val="(%2)"/>
      <w:lvlJc w:val="left"/>
      <w:pPr>
        <w:ind w:left="2149" w:hanging="360"/>
      </w:pPr>
      <w:rPr>
        <w:rFonts w:hint="default"/>
      </w:rPr>
    </w:lvl>
    <w:lvl w:ilvl="2" w:tplc="01AA4888">
      <w:start w:val="180"/>
      <w:numFmt w:val="bullet"/>
      <w:lvlText w:val="-"/>
      <w:lvlJc w:val="left"/>
      <w:pPr>
        <w:ind w:left="3049" w:hanging="360"/>
      </w:pPr>
      <w:rPr>
        <w:rFonts w:ascii="Times New Roman" w:eastAsiaTheme="minorEastAsia" w:hAnsi="Times New Roman" w:cs="Times New Roman" w:hint="default"/>
      </w:r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0B130C06"/>
    <w:multiLevelType w:val="hybridMultilevel"/>
    <w:tmpl w:val="D368C82C"/>
    <w:lvl w:ilvl="0" w:tplc="3AA2A4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D5D80"/>
    <w:multiLevelType w:val="hybridMultilevel"/>
    <w:tmpl w:val="67AE076E"/>
    <w:lvl w:ilvl="0" w:tplc="04090019">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80492"/>
    <w:multiLevelType w:val="hybridMultilevel"/>
    <w:tmpl w:val="D2A810AA"/>
    <w:lvl w:ilvl="0" w:tplc="8CC00924">
      <w:start w:val="1"/>
      <w:numFmt w:val="decimal"/>
      <w:pStyle w:val="Els-1storder-hea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734E4"/>
    <w:multiLevelType w:val="hybridMultilevel"/>
    <w:tmpl w:val="D9AC5312"/>
    <w:lvl w:ilvl="0" w:tplc="04090019">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2B7AF1"/>
    <w:multiLevelType w:val="hybridMultilevel"/>
    <w:tmpl w:val="C6F8C93C"/>
    <w:lvl w:ilvl="0" w:tplc="A33E05E6">
      <w:start w:val="1"/>
      <w:numFmt w:val="upperLetter"/>
      <w:lvlText w:val="%1)"/>
      <w:lvlJc w:val="left"/>
      <w:pPr>
        <w:ind w:left="1440" w:hanging="360"/>
      </w:pPr>
      <w:rPr>
        <w:rFonts w:hint="default"/>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8C54FB5"/>
    <w:multiLevelType w:val="hybridMultilevel"/>
    <w:tmpl w:val="42EE1076"/>
    <w:lvl w:ilvl="0" w:tplc="BC1E78B2">
      <w:start w:val="1"/>
      <w:numFmt w:val="decimal"/>
      <w:lvlText w:val="[%1]"/>
      <w:lvlJc w:val="left"/>
      <w:pPr>
        <w:ind w:left="720" w:hanging="360"/>
      </w:pPr>
      <w:rPr>
        <w:rFonts w:asciiTheme="majorBidi" w:hAnsiTheme="majorBidi" w:cstheme="majorBidi" w:hint="default"/>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562654"/>
    <w:multiLevelType w:val="hybridMultilevel"/>
    <w:tmpl w:val="04BA9F70"/>
    <w:lvl w:ilvl="0" w:tplc="04090019">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B26FD6"/>
    <w:multiLevelType w:val="hybridMultilevel"/>
    <w:tmpl w:val="23D28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E5184F"/>
    <w:multiLevelType w:val="hybridMultilevel"/>
    <w:tmpl w:val="8B56C7F6"/>
    <w:lvl w:ilvl="0" w:tplc="04090019">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6A76EC1"/>
    <w:multiLevelType w:val="hybridMultilevel"/>
    <w:tmpl w:val="8AEAD7CE"/>
    <w:lvl w:ilvl="0" w:tplc="A1247CF4">
      <w:start w:val="1"/>
      <w:numFmt w:val="decimal"/>
      <w:lvlText w:val="[%1]"/>
      <w:lvlJc w:val="left"/>
      <w:pPr>
        <w:ind w:left="720" w:hanging="360"/>
      </w:pPr>
      <w:rPr>
        <w:rFonts w:asciiTheme="majorBidi" w:hAnsiTheme="majorBidi" w:cstheme="majorBidi"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33788"/>
    <w:multiLevelType w:val="hybridMultilevel"/>
    <w:tmpl w:val="C02C05B8"/>
    <w:lvl w:ilvl="0" w:tplc="33AA4FCC">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5">
    <w:nsid w:val="7BA00B3F"/>
    <w:multiLevelType w:val="hybridMultilevel"/>
    <w:tmpl w:val="2F22B842"/>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D72BF4"/>
    <w:multiLevelType w:val="hybridMultilevel"/>
    <w:tmpl w:val="23D28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8"/>
  </w:num>
  <w:num w:numId="4">
    <w:abstractNumId w:val="3"/>
  </w:num>
  <w:num w:numId="5">
    <w:abstractNumId w:val="2"/>
  </w:num>
  <w:num w:numId="6">
    <w:abstractNumId w:val="7"/>
  </w:num>
  <w:num w:numId="7">
    <w:abstractNumId w:val="12"/>
  </w:num>
  <w:num w:numId="8">
    <w:abstractNumId w:val="10"/>
  </w:num>
  <w:num w:numId="9">
    <w:abstractNumId w:val="6"/>
  </w:num>
  <w:num w:numId="10">
    <w:abstractNumId w:val="14"/>
  </w:num>
  <w:num w:numId="11">
    <w:abstractNumId w:val="15"/>
  </w:num>
  <w:num w:numId="12">
    <w:abstractNumId w:val="5"/>
  </w:num>
  <w:num w:numId="13">
    <w:abstractNumId w:val="0"/>
  </w:num>
  <w:num w:numId="14">
    <w:abstractNumId w:val="11"/>
  </w:num>
  <w:num w:numId="15">
    <w:abstractNumId w:val="13"/>
  </w:num>
  <w:num w:numId="16">
    <w:abstractNumId w:val="16"/>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F5668"/>
    <w:rsid w:val="0000012D"/>
    <w:rsid w:val="00002973"/>
    <w:rsid w:val="00025CBC"/>
    <w:rsid w:val="00034167"/>
    <w:rsid w:val="00040670"/>
    <w:rsid w:val="00043E06"/>
    <w:rsid w:val="0006734B"/>
    <w:rsid w:val="000D3390"/>
    <w:rsid w:val="000F65C6"/>
    <w:rsid w:val="001250CB"/>
    <w:rsid w:val="00134EFC"/>
    <w:rsid w:val="00135720"/>
    <w:rsid w:val="00194C7F"/>
    <w:rsid w:val="001C2F3D"/>
    <w:rsid w:val="001D2586"/>
    <w:rsid w:val="00206F22"/>
    <w:rsid w:val="00206F72"/>
    <w:rsid w:val="00207947"/>
    <w:rsid w:val="0023516F"/>
    <w:rsid w:val="0024003D"/>
    <w:rsid w:val="00241B26"/>
    <w:rsid w:val="002513D5"/>
    <w:rsid w:val="002733AF"/>
    <w:rsid w:val="002A3853"/>
    <w:rsid w:val="00307AD2"/>
    <w:rsid w:val="003112B6"/>
    <w:rsid w:val="00313C75"/>
    <w:rsid w:val="00325B3F"/>
    <w:rsid w:val="00355EE4"/>
    <w:rsid w:val="00397A19"/>
    <w:rsid w:val="003D3088"/>
    <w:rsid w:val="003E5862"/>
    <w:rsid w:val="00410FE6"/>
    <w:rsid w:val="00426B04"/>
    <w:rsid w:val="00443BFC"/>
    <w:rsid w:val="00475111"/>
    <w:rsid w:val="004817BF"/>
    <w:rsid w:val="00493534"/>
    <w:rsid w:val="004B317B"/>
    <w:rsid w:val="00504BF7"/>
    <w:rsid w:val="00534FD9"/>
    <w:rsid w:val="00544CBD"/>
    <w:rsid w:val="00545925"/>
    <w:rsid w:val="00572527"/>
    <w:rsid w:val="005731C6"/>
    <w:rsid w:val="005839B6"/>
    <w:rsid w:val="0059605C"/>
    <w:rsid w:val="005D47FB"/>
    <w:rsid w:val="006066CE"/>
    <w:rsid w:val="00614FCD"/>
    <w:rsid w:val="006C128F"/>
    <w:rsid w:val="006F3B07"/>
    <w:rsid w:val="00720634"/>
    <w:rsid w:val="007303EA"/>
    <w:rsid w:val="007324C1"/>
    <w:rsid w:val="0078753E"/>
    <w:rsid w:val="007A67FD"/>
    <w:rsid w:val="007C3189"/>
    <w:rsid w:val="007E0819"/>
    <w:rsid w:val="007F5A92"/>
    <w:rsid w:val="00801C60"/>
    <w:rsid w:val="00822657"/>
    <w:rsid w:val="0083310B"/>
    <w:rsid w:val="00841038"/>
    <w:rsid w:val="00873CA1"/>
    <w:rsid w:val="008752BF"/>
    <w:rsid w:val="00882FED"/>
    <w:rsid w:val="008B224B"/>
    <w:rsid w:val="008F07BC"/>
    <w:rsid w:val="00951D4F"/>
    <w:rsid w:val="00987B82"/>
    <w:rsid w:val="009C35A6"/>
    <w:rsid w:val="009D576C"/>
    <w:rsid w:val="00A31D16"/>
    <w:rsid w:val="00A628D9"/>
    <w:rsid w:val="00A85D8B"/>
    <w:rsid w:val="00AB40D2"/>
    <w:rsid w:val="00AF5876"/>
    <w:rsid w:val="00B37035"/>
    <w:rsid w:val="00B55E58"/>
    <w:rsid w:val="00B672B4"/>
    <w:rsid w:val="00B7068D"/>
    <w:rsid w:val="00B8034B"/>
    <w:rsid w:val="00B83DF1"/>
    <w:rsid w:val="00B86936"/>
    <w:rsid w:val="00C24EE2"/>
    <w:rsid w:val="00C32DCB"/>
    <w:rsid w:val="00C46E31"/>
    <w:rsid w:val="00C60F23"/>
    <w:rsid w:val="00C738F6"/>
    <w:rsid w:val="00CC4899"/>
    <w:rsid w:val="00CE6432"/>
    <w:rsid w:val="00CE65FB"/>
    <w:rsid w:val="00D22D00"/>
    <w:rsid w:val="00D4049A"/>
    <w:rsid w:val="00D56819"/>
    <w:rsid w:val="00D57F8A"/>
    <w:rsid w:val="00DF5668"/>
    <w:rsid w:val="00E309CC"/>
    <w:rsid w:val="00E35884"/>
    <w:rsid w:val="00E41374"/>
    <w:rsid w:val="00EA756E"/>
    <w:rsid w:val="00EC00A8"/>
    <w:rsid w:val="00F072BC"/>
    <w:rsid w:val="00F3190D"/>
    <w:rsid w:val="00F42249"/>
    <w:rsid w:val="00F65A10"/>
    <w:rsid w:val="00F945A5"/>
    <w:rsid w:val="00FA02B2"/>
    <w:rsid w:val="00FA7FBD"/>
    <w:rsid w:val="00FB4195"/>
    <w:rsid w:val="00FD2ABE"/>
    <w:rsid w:val="00FE19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o:shapedefaults>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66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F5668"/>
    <w:pPr>
      <w:spacing w:after="0" w:line="36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DF5668"/>
    <w:rPr>
      <w:rFonts w:ascii="Times New Roman" w:eastAsia="Times New Roman" w:hAnsi="Times New Roman" w:cs="Times New Roman"/>
      <w:sz w:val="24"/>
      <w:szCs w:val="24"/>
      <w:lang w:val="en-GB"/>
    </w:rPr>
  </w:style>
  <w:style w:type="paragraph" w:customStyle="1" w:styleId="Els-Abstract-text">
    <w:name w:val="Els-Abstract-text"/>
    <w:next w:val="Normal"/>
    <w:rsid w:val="00DF5668"/>
    <w:pPr>
      <w:spacing w:after="0" w:line="220" w:lineRule="exact"/>
      <w:jc w:val="both"/>
    </w:pPr>
    <w:rPr>
      <w:rFonts w:ascii="Times New Roman" w:eastAsia="SimSun" w:hAnsi="Times New Roman" w:cs="Times New Roman"/>
      <w:sz w:val="18"/>
      <w:szCs w:val="20"/>
    </w:rPr>
  </w:style>
  <w:style w:type="paragraph" w:customStyle="1" w:styleId="Els-keywords">
    <w:name w:val="Els-keywords"/>
    <w:next w:val="Normal"/>
    <w:rsid w:val="00DF5668"/>
    <w:pPr>
      <w:pBdr>
        <w:bottom w:val="single" w:sz="4" w:space="10" w:color="auto"/>
      </w:pBdr>
      <w:spacing w:line="200" w:lineRule="exact"/>
    </w:pPr>
    <w:rPr>
      <w:rFonts w:ascii="Times New Roman" w:eastAsia="SimSun" w:hAnsi="Times New Roman" w:cs="Times New Roman"/>
      <w:noProof/>
      <w:sz w:val="16"/>
      <w:szCs w:val="20"/>
    </w:rPr>
  </w:style>
  <w:style w:type="paragraph" w:customStyle="1" w:styleId="Els-Abstract-head">
    <w:name w:val="Els-Abstract-head"/>
    <w:next w:val="Normal"/>
    <w:rsid w:val="00DF5668"/>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ffiliation">
    <w:name w:val="Els-Affiliation"/>
    <w:next w:val="Els-Abstract-head"/>
    <w:rsid w:val="00DF5668"/>
    <w:pPr>
      <w:suppressAutoHyphens/>
      <w:spacing w:after="0"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DF5668"/>
    <w:pPr>
      <w:keepNext/>
      <w:suppressAutoHyphens/>
      <w:spacing w:after="160" w:line="300" w:lineRule="exact"/>
      <w:jc w:val="center"/>
    </w:pPr>
    <w:rPr>
      <w:rFonts w:ascii="Times New Roman" w:eastAsia="SimSun" w:hAnsi="Times New Roman" w:cs="Times New Roman"/>
      <w:noProof/>
      <w:sz w:val="26"/>
      <w:szCs w:val="20"/>
    </w:rPr>
  </w:style>
  <w:style w:type="paragraph" w:styleId="ListParagraph">
    <w:name w:val="List Paragraph"/>
    <w:basedOn w:val="Normal"/>
    <w:link w:val="ListParagraphChar"/>
    <w:uiPriority w:val="34"/>
    <w:qFormat/>
    <w:rsid w:val="00DF5668"/>
    <w:pPr>
      <w:ind w:left="720"/>
      <w:contextualSpacing/>
    </w:pPr>
  </w:style>
  <w:style w:type="character" w:customStyle="1" w:styleId="ListParagraphChar">
    <w:name w:val="List Paragraph Char"/>
    <w:basedOn w:val="DefaultParagraphFont"/>
    <w:link w:val="ListParagraph"/>
    <w:uiPriority w:val="34"/>
    <w:rsid w:val="00493534"/>
    <w:rPr>
      <w:lang w:val="id-ID"/>
    </w:rPr>
  </w:style>
  <w:style w:type="paragraph" w:styleId="BalloonText">
    <w:name w:val="Balloon Text"/>
    <w:basedOn w:val="Normal"/>
    <w:link w:val="BalloonTextChar"/>
    <w:uiPriority w:val="99"/>
    <w:semiHidden/>
    <w:unhideWhenUsed/>
    <w:rsid w:val="00493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534"/>
    <w:rPr>
      <w:rFonts w:ascii="Tahoma" w:hAnsi="Tahoma" w:cs="Tahoma"/>
      <w:sz w:val="16"/>
      <w:szCs w:val="16"/>
      <w:lang w:val="id-ID"/>
    </w:rPr>
  </w:style>
  <w:style w:type="table" w:customStyle="1" w:styleId="LightShading1">
    <w:name w:val="Light Shading1"/>
    <w:basedOn w:val="TableNormal"/>
    <w:uiPriority w:val="60"/>
    <w:rsid w:val="003E5862"/>
    <w:pPr>
      <w:spacing w:after="0" w:line="240" w:lineRule="auto"/>
    </w:pPr>
    <w:rPr>
      <w:rFonts w:eastAsiaTheme="minorEastAsia"/>
      <w:color w:val="000000" w:themeColor="text1" w:themeShade="BF"/>
      <w:lang w:val="id-ID"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E5862"/>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Els-body-text">
    <w:name w:val="Els-body-text"/>
    <w:rsid w:val="00B83DF1"/>
    <w:pPr>
      <w:keepNext/>
      <w:spacing w:after="0" w:line="240" w:lineRule="exact"/>
      <w:ind w:firstLine="238"/>
      <w:jc w:val="both"/>
    </w:pPr>
    <w:rPr>
      <w:rFonts w:ascii="Times New Roman" w:eastAsia="SimSun" w:hAnsi="Times New Roman" w:cs="Times New Roman"/>
      <w:sz w:val="20"/>
      <w:szCs w:val="20"/>
    </w:rPr>
  </w:style>
  <w:style w:type="table" w:styleId="TableGrid">
    <w:name w:val="Table Grid"/>
    <w:basedOn w:val="TableNormal"/>
    <w:uiPriority w:val="59"/>
    <w:rsid w:val="00B86936"/>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ls-1storder-head">
    <w:name w:val="Els-1storder-head"/>
    <w:next w:val="Els-body-text"/>
    <w:autoRedefine/>
    <w:rsid w:val="0059605C"/>
    <w:pPr>
      <w:keepNext/>
      <w:keepLines/>
      <w:numPr>
        <w:numId w:val="9"/>
      </w:numPr>
      <w:suppressAutoHyphens/>
      <w:spacing w:before="240" w:after="240" w:line="240" w:lineRule="exact"/>
      <w:ind w:left="360"/>
      <w:jc w:val="both"/>
    </w:pPr>
    <w:rPr>
      <w:rFonts w:ascii="Times New Roman" w:eastAsia="SimSun" w:hAnsi="Times New Roman" w:cs="Times New Roman"/>
      <w:b/>
      <w:sz w:val="20"/>
      <w:szCs w:val="20"/>
      <w:lang w:val="id-ID"/>
    </w:rPr>
  </w:style>
  <w:style w:type="paragraph" w:customStyle="1" w:styleId="Els-acknowledgement">
    <w:name w:val="Els-acknowledgement"/>
    <w:next w:val="Normal"/>
    <w:rsid w:val="00534FD9"/>
    <w:pPr>
      <w:keepNext/>
      <w:spacing w:before="480" w:after="240" w:line="220" w:lineRule="exact"/>
    </w:pPr>
    <w:rPr>
      <w:rFonts w:ascii="Times New Roman" w:eastAsia="SimSun" w:hAnsi="Times New Roman" w:cs="Times New Roman"/>
      <w:b/>
      <w:sz w:val="20"/>
      <w:szCs w:val="20"/>
    </w:rPr>
  </w:style>
  <w:style w:type="paragraph" w:customStyle="1" w:styleId="Els-reference-head">
    <w:name w:val="Els-reference-head"/>
    <w:next w:val="Normal"/>
    <w:rsid w:val="00534FD9"/>
    <w:pPr>
      <w:keepNext/>
      <w:spacing w:before="480" w:line="220" w:lineRule="exact"/>
    </w:pPr>
    <w:rPr>
      <w:rFonts w:ascii="Times New Roman" w:eastAsia="SimSun" w:hAnsi="Times New Roman" w:cs="Times New Roman"/>
      <w:b/>
      <w:sz w:val="20"/>
      <w:szCs w:val="20"/>
    </w:rPr>
  </w:style>
  <w:style w:type="character" w:styleId="Hyperlink">
    <w:name w:val="Hyperlink"/>
    <w:basedOn w:val="DefaultParagraphFont"/>
    <w:uiPriority w:val="99"/>
    <w:unhideWhenUsed/>
    <w:rsid w:val="00534FD9"/>
    <w:rPr>
      <w:color w:val="0000FF" w:themeColor="hyperlink"/>
      <w:u w:val="single"/>
    </w:rPr>
  </w:style>
  <w:style w:type="paragraph" w:styleId="Header">
    <w:name w:val="header"/>
    <w:basedOn w:val="Normal"/>
    <w:link w:val="HeaderChar"/>
    <w:uiPriority w:val="99"/>
    <w:unhideWhenUsed/>
    <w:rsid w:val="00313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C75"/>
    <w:rPr>
      <w:lang w:val="id-ID"/>
    </w:rPr>
  </w:style>
  <w:style w:type="paragraph" w:styleId="Footer">
    <w:name w:val="footer"/>
    <w:basedOn w:val="Normal"/>
    <w:link w:val="FooterChar"/>
    <w:uiPriority w:val="99"/>
    <w:semiHidden/>
    <w:unhideWhenUsed/>
    <w:rsid w:val="00313C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3C75"/>
    <w:rPr>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id.wikipedia.org/wiki/Refrigerasi"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flead.wordpress.com/2010/03/10/cara-menghitung-pk-ac-%C2%BD-pk1-pkdsb-untuk-ruangan/"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id.wikipedia.org/wiki/Konsentrasi" TargetMode="External"/><Relationship Id="rId46" Type="http://schemas.openxmlformats.org/officeDocument/2006/relationships/hyperlink" Target="http://www.fluent.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greenstar-artek.com/?p=1613&amp;lang=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gif"/><Relationship Id="rId40" Type="http://schemas.openxmlformats.org/officeDocument/2006/relationships/hyperlink" Target="http://reharder.wordpress.com/2011/11/23/sistem-pengkondisian-udara-teori-dasar/" TargetMode="External"/><Relationship Id="rId45" Type="http://schemas.openxmlformats.org/officeDocument/2006/relationships/hyperlink" Target="http://ambientservicesinc.biz/ambient-heating-and-air-conditioning-inc/air-conditioning-uni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id.shvoong.com/exact-sciences/physics/1902429-daya-kuda-hp-pk-apaka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hyperlink" Target="http://hafifrahman2.wordpress.com/tag/sistem-tata-udara/"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51C92-FB47-4E23-8D9B-54FE111D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5548</Words>
  <Characters>31627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Rizki</dc:creator>
  <cp:lastModifiedBy>Rizki</cp:lastModifiedBy>
  <cp:revision>4</cp:revision>
  <cp:lastPrinted>2017-01-12T12:37:00Z</cp:lastPrinted>
  <dcterms:created xsi:type="dcterms:W3CDTF">2017-01-12T12:14:00Z</dcterms:created>
  <dcterms:modified xsi:type="dcterms:W3CDTF">2017-01-12T12:39:00Z</dcterms:modified>
</cp:coreProperties>
</file>