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70" w:rsidRDefault="00E06870" w:rsidP="00E0687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E06870" w:rsidRDefault="00E06870" w:rsidP="00E068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empiris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2012-2015.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B6168">
        <w:rPr>
          <w:rFonts w:ascii="Times New Roman" w:hAnsi="Times New Roman"/>
          <w:i/>
          <w:sz w:val="24"/>
          <w:szCs w:val="24"/>
        </w:rPr>
        <w:t>net profit margin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financial leverage.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06870" w:rsidRDefault="00E06870" w:rsidP="00E068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purposive sampling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2012-2015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Eckel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 xml:space="preserve"> 4 data </w:t>
      </w:r>
      <w:proofErr w:type="spellStart"/>
      <w:r>
        <w:rPr>
          <w:rFonts w:ascii="Times New Roman" w:hAnsi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 xml:space="preserve">, 6 data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4 data yang </w:t>
      </w:r>
      <w:proofErr w:type="spellStart"/>
      <w:r>
        <w:rPr>
          <w:rFonts w:ascii="Times New Roman" w:hAnsi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870" w:rsidRDefault="00E06870" w:rsidP="00E068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verifikatif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6870" w:rsidRDefault="00E06870" w:rsidP="00E068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B6168">
        <w:rPr>
          <w:rFonts w:ascii="Times New Roman" w:hAnsi="Times New Roman"/>
          <w:i/>
          <w:sz w:val="24"/>
          <w:szCs w:val="24"/>
        </w:rPr>
        <w:t>net profit margin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financial leverage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Income Smoothing</w:t>
      </w:r>
      <w:r>
        <w:rPr>
          <w:rFonts w:ascii="Times New Roman" w:hAnsi="Times New Roman"/>
          <w:sz w:val="24"/>
          <w:szCs w:val="24"/>
        </w:rPr>
        <w:t>)</w:t>
      </w:r>
    </w:p>
    <w:p w:rsidR="00E06870" w:rsidRDefault="00E06870" w:rsidP="00E06870">
      <w:pPr>
        <w:tabs>
          <w:tab w:val="left" w:pos="668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E06870" w:rsidRDefault="00E06870" w:rsidP="00E06870"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Perusahaan, </w:t>
      </w:r>
      <w:r w:rsidRPr="00FB6168">
        <w:rPr>
          <w:rFonts w:ascii="Times New Roman" w:hAnsi="Times New Roman"/>
          <w:i/>
          <w:sz w:val="24"/>
          <w:szCs w:val="24"/>
        </w:rPr>
        <w:t>Net Profit Margin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86875">
        <w:rPr>
          <w:rFonts w:ascii="Times New Roman" w:hAnsi="Times New Roman"/>
          <w:i/>
          <w:sz w:val="24"/>
          <w:szCs w:val="24"/>
        </w:rPr>
        <w:t>Financial Leverage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</w:p>
    <w:p w:rsidR="00D0574F" w:rsidRDefault="00D0574F"/>
    <w:p w:rsidR="00E06870" w:rsidRDefault="00E06870"/>
    <w:p w:rsidR="00E06870" w:rsidRDefault="00E06870"/>
    <w:p w:rsidR="00E06870" w:rsidRDefault="00E06870"/>
    <w:p w:rsidR="00E06870" w:rsidRDefault="00E06870"/>
    <w:p w:rsidR="00E06870" w:rsidRDefault="00E06870"/>
    <w:p w:rsidR="00E06870" w:rsidRDefault="00E06870"/>
    <w:p w:rsidR="00E06870" w:rsidRDefault="00E06870"/>
    <w:p w:rsidR="00E06870" w:rsidRDefault="00E06870"/>
    <w:p w:rsidR="00E06870" w:rsidRDefault="00E06870"/>
    <w:p w:rsidR="00E06870" w:rsidRDefault="00E06870"/>
    <w:p w:rsidR="00E06870" w:rsidRDefault="00E06870"/>
    <w:p w:rsidR="00E06870" w:rsidRDefault="00E06870"/>
    <w:p w:rsidR="00E06870" w:rsidRDefault="00E06870" w:rsidP="00E06870">
      <w:pPr>
        <w:jc w:val="center"/>
      </w:pPr>
    </w:p>
    <w:p w:rsidR="00E06870" w:rsidRPr="00E06870" w:rsidRDefault="00E06870" w:rsidP="00E06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870">
        <w:rPr>
          <w:rFonts w:ascii="Times New Roman" w:hAnsi="Times New Roman" w:cs="Times New Roman"/>
          <w:sz w:val="24"/>
          <w:szCs w:val="24"/>
        </w:rPr>
        <w:t>ABSTRACT</w:t>
      </w:r>
    </w:p>
    <w:p w:rsidR="00E06870" w:rsidRPr="00E06870" w:rsidRDefault="00E06870" w:rsidP="00E06870">
      <w:pPr>
        <w:rPr>
          <w:rFonts w:ascii="Times New Roman" w:hAnsi="Times New Roman" w:cs="Times New Roman"/>
          <w:sz w:val="24"/>
          <w:szCs w:val="24"/>
        </w:rPr>
      </w:pPr>
      <w:r w:rsidRPr="00E06870">
        <w:rPr>
          <w:rFonts w:ascii="Times New Roman" w:hAnsi="Times New Roman" w:cs="Times New Roman"/>
          <w:sz w:val="24"/>
          <w:szCs w:val="24"/>
        </w:rPr>
        <w:t xml:space="preserve">This study aimed to analyze and examine empirically the income smoothing practices and the factors influencing the mining company listed on the Indonesia Stock Exchange in 2012-2015. </w:t>
      </w:r>
      <w:proofErr w:type="gramStart"/>
      <w:r w:rsidRPr="00E06870">
        <w:rPr>
          <w:rFonts w:ascii="Times New Roman" w:hAnsi="Times New Roman" w:cs="Times New Roman"/>
          <w:sz w:val="24"/>
          <w:szCs w:val="24"/>
        </w:rPr>
        <w:t>Factors tested in this study is</w:t>
      </w:r>
      <w:proofErr w:type="gramEnd"/>
      <w:r w:rsidRPr="00E06870">
        <w:rPr>
          <w:rFonts w:ascii="Times New Roman" w:hAnsi="Times New Roman" w:cs="Times New Roman"/>
          <w:sz w:val="24"/>
          <w:szCs w:val="24"/>
        </w:rPr>
        <w:t xml:space="preserve"> the size of the company, net profit margin and financial leverage.</w:t>
      </w:r>
    </w:p>
    <w:p w:rsidR="00E06870" w:rsidRPr="00E06870" w:rsidRDefault="00E06870" w:rsidP="00E06870">
      <w:pPr>
        <w:rPr>
          <w:rFonts w:ascii="Times New Roman" w:hAnsi="Times New Roman" w:cs="Times New Roman"/>
          <w:sz w:val="24"/>
          <w:szCs w:val="24"/>
        </w:rPr>
      </w:pPr>
      <w:r w:rsidRPr="00E06870">
        <w:rPr>
          <w:rFonts w:ascii="Times New Roman" w:hAnsi="Times New Roman" w:cs="Times New Roman"/>
          <w:sz w:val="24"/>
          <w:szCs w:val="24"/>
        </w:rPr>
        <w:t xml:space="preserve">Collecting data using purposive sampling method performed on a mining company listed on the Indonesia Stock Exchange in the period 2012-2015 there were 10 companies. </w:t>
      </w:r>
      <w:proofErr w:type="spellStart"/>
      <w:r w:rsidRPr="00E06870">
        <w:rPr>
          <w:rFonts w:ascii="Times New Roman" w:hAnsi="Times New Roman" w:cs="Times New Roman"/>
          <w:sz w:val="24"/>
          <w:szCs w:val="24"/>
        </w:rPr>
        <w:t>Eckel</w:t>
      </w:r>
      <w:proofErr w:type="spellEnd"/>
      <w:r w:rsidRPr="00E06870">
        <w:rPr>
          <w:rFonts w:ascii="Times New Roman" w:hAnsi="Times New Roman" w:cs="Times New Roman"/>
          <w:sz w:val="24"/>
          <w:szCs w:val="24"/>
        </w:rPr>
        <w:t xml:space="preserve"> index is used as an indicator of income smoothing practices 4 data is categorized practice income smoothing, 6 data are not doing income smoothing practic</w:t>
      </w:r>
      <w:r>
        <w:rPr>
          <w:rFonts w:ascii="Times New Roman" w:hAnsi="Times New Roman" w:cs="Times New Roman"/>
          <w:sz w:val="24"/>
          <w:szCs w:val="24"/>
        </w:rPr>
        <w:t>es and the sampled data are 4</w:t>
      </w:r>
      <w:r w:rsidRPr="00E06870">
        <w:rPr>
          <w:rFonts w:ascii="Times New Roman" w:hAnsi="Times New Roman" w:cs="Times New Roman"/>
          <w:sz w:val="24"/>
          <w:szCs w:val="24"/>
        </w:rPr>
        <w:t xml:space="preserve"> categorized practice income smoothing.</w:t>
      </w:r>
    </w:p>
    <w:p w:rsidR="00E06870" w:rsidRPr="00E06870" w:rsidRDefault="00E06870" w:rsidP="00E06870">
      <w:pPr>
        <w:rPr>
          <w:rFonts w:ascii="Times New Roman" w:hAnsi="Times New Roman" w:cs="Times New Roman"/>
          <w:sz w:val="24"/>
          <w:szCs w:val="24"/>
        </w:rPr>
      </w:pPr>
      <w:r w:rsidRPr="00E06870">
        <w:rPr>
          <w:rFonts w:ascii="Times New Roman" w:hAnsi="Times New Roman" w:cs="Times New Roman"/>
          <w:sz w:val="24"/>
          <w:szCs w:val="24"/>
        </w:rPr>
        <w:t>The research approach used in this research is descriptive analysis and verification. The statistical analysis used in this study is the classical assumption, hypothesis testing using t-test, correlation and coefficient of determination.</w:t>
      </w:r>
    </w:p>
    <w:p w:rsidR="00E06870" w:rsidRPr="00E06870" w:rsidRDefault="00E06870" w:rsidP="00E06870">
      <w:pPr>
        <w:rPr>
          <w:rFonts w:ascii="Times New Roman" w:hAnsi="Times New Roman" w:cs="Times New Roman"/>
          <w:sz w:val="24"/>
          <w:szCs w:val="24"/>
        </w:rPr>
      </w:pPr>
      <w:r w:rsidRPr="00E06870">
        <w:rPr>
          <w:rFonts w:ascii="Times New Roman" w:hAnsi="Times New Roman" w:cs="Times New Roman"/>
          <w:sz w:val="24"/>
          <w:szCs w:val="24"/>
        </w:rPr>
        <w:t>Statistical test results partially show that company size, net profit margin and financial leverage significantly influence income smoothing practices (Income Smoothing)</w:t>
      </w:r>
    </w:p>
    <w:p w:rsidR="00E06870" w:rsidRPr="00E06870" w:rsidRDefault="00E06870" w:rsidP="00E06870">
      <w:pPr>
        <w:rPr>
          <w:rFonts w:ascii="Times New Roman" w:hAnsi="Times New Roman" w:cs="Times New Roman"/>
          <w:sz w:val="24"/>
          <w:szCs w:val="24"/>
        </w:rPr>
      </w:pPr>
    </w:p>
    <w:p w:rsidR="00E06870" w:rsidRPr="00E06870" w:rsidRDefault="00E06870" w:rsidP="00E06870">
      <w:pPr>
        <w:rPr>
          <w:rFonts w:ascii="Times New Roman" w:hAnsi="Times New Roman" w:cs="Times New Roman"/>
          <w:sz w:val="24"/>
          <w:szCs w:val="24"/>
        </w:rPr>
      </w:pPr>
      <w:r w:rsidRPr="00E06870">
        <w:rPr>
          <w:rFonts w:ascii="Times New Roman" w:hAnsi="Times New Roman" w:cs="Times New Roman"/>
          <w:sz w:val="24"/>
          <w:szCs w:val="24"/>
        </w:rPr>
        <w:t>Keywords: Company Size, Net Profit Margin and Financial Lever</w:t>
      </w:r>
      <w:r>
        <w:rPr>
          <w:rFonts w:ascii="Times New Roman" w:hAnsi="Times New Roman" w:cs="Times New Roman"/>
          <w:sz w:val="24"/>
          <w:szCs w:val="24"/>
        </w:rPr>
        <w:t>age and Income Smoothing</w:t>
      </w:r>
    </w:p>
    <w:sectPr w:rsidR="00E06870" w:rsidRPr="00E0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70"/>
    <w:rsid w:val="00D0574F"/>
    <w:rsid w:val="00E0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2017-01-13T02:19:00Z</dcterms:created>
  <dcterms:modified xsi:type="dcterms:W3CDTF">2017-01-13T02:23:00Z</dcterms:modified>
</cp:coreProperties>
</file>