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23" w:rsidRPr="002B7F62" w:rsidRDefault="00945223" w:rsidP="001420B3">
      <w:pPr>
        <w:pStyle w:val="TitleCover"/>
        <w:rPr>
          <w:sz w:val="28"/>
          <w:szCs w:val="28"/>
          <w:lang w:val="id-ID"/>
        </w:rPr>
      </w:pPr>
      <w:r w:rsidRPr="002B7F62">
        <w:rPr>
          <w:sz w:val="28"/>
          <w:szCs w:val="28"/>
          <w:lang w:val="id-ID"/>
        </w:rPr>
        <w:t>Studi awal Karakterisasi feedstock FE2%Ni pada proses metal injection molding</w:t>
      </w:r>
    </w:p>
    <w:p w:rsidR="000D4F4C" w:rsidRPr="002B7F62" w:rsidRDefault="00DE6B6F" w:rsidP="001420B3">
      <w:pPr>
        <w:pStyle w:val="SubtitleCover"/>
        <w:ind w:left="426" w:right="95"/>
        <w:rPr>
          <w:sz w:val="28"/>
          <w:lang w:val="id-ID"/>
        </w:rPr>
      </w:pPr>
      <w:r w:rsidRPr="002B7F62">
        <w:rPr>
          <w:sz w:val="28"/>
          <w:lang w:val="id-ID"/>
        </w:rPr>
        <w:t>Fe2%Ni PRELIMINARY CHARACTERIZATION STUDIES FEEDSTOCK ON METAL INJECTION MOLDING PROCESS</w:t>
      </w:r>
    </w:p>
    <w:p w:rsidR="009C6541" w:rsidRPr="002B7F62" w:rsidRDefault="009C6541" w:rsidP="001420B3">
      <w:pPr>
        <w:pStyle w:val="BodyText"/>
        <w:spacing w:after="0" w:line="240" w:lineRule="auto"/>
        <w:jc w:val="center"/>
        <w:rPr>
          <w:rFonts w:ascii="Times New Roman" w:hAnsi="Times New Roman" w:cs="Times New Roman"/>
          <w:b/>
          <w:vertAlign w:val="superscript"/>
        </w:rPr>
      </w:pPr>
      <w:r w:rsidRPr="002B7F62">
        <w:rPr>
          <w:rFonts w:ascii="Times New Roman" w:hAnsi="Times New Roman" w:cs="Times New Roman"/>
          <w:b/>
        </w:rPr>
        <w:t>Winda Sri Jaman</w:t>
      </w:r>
      <w:r w:rsidR="00C76634" w:rsidRPr="002B7F62">
        <w:rPr>
          <w:rFonts w:ascii="Times New Roman" w:hAnsi="Times New Roman" w:cs="Times New Roman"/>
          <w:b/>
          <w:vertAlign w:val="superscript"/>
        </w:rPr>
        <w:t>1</w:t>
      </w:r>
      <w:r w:rsidRPr="002B7F62">
        <w:rPr>
          <w:rFonts w:ascii="Times New Roman" w:hAnsi="Times New Roman" w:cs="Times New Roman"/>
          <w:b/>
        </w:rPr>
        <w:t>, Rochim Suratman</w:t>
      </w:r>
      <w:r w:rsidR="00C76634" w:rsidRPr="002B7F62">
        <w:rPr>
          <w:rFonts w:ascii="Times New Roman" w:hAnsi="Times New Roman" w:cs="Times New Roman"/>
          <w:b/>
          <w:vertAlign w:val="superscript"/>
        </w:rPr>
        <w:t>2</w:t>
      </w:r>
      <w:r w:rsidRPr="002B7F62">
        <w:rPr>
          <w:rFonts w:ascii="Times New Roman" w:hAnsi="Times New Roman" w:cs="Times New Roman"/>
          <w:b/>
        </w:rPr>
        <w:t xml:space="preserve">, </w:t>
      </w:r>
      <w:r w:rsidR="00F93688" w:rsidRPr="002B7F62">
        <w:rPr>
          <w:rFonts w:ascii="Times New Roman" w:hAnsi="Times New Roman" w:cs="Times New Roman"/>
          <w:b/>
        </w:rPr>
        <w:t>Shinta Virdhian</w:t>
      </w:r>
      <w:r w:rsidR="00C76634" w:rsidRPr="002B7F62">
        <w:rPr>
          <w:rFonts w:ascii="Times New Roman" w:hAnsi="Times New Roman" w:cs="Times New Roman"/>
          <w:b/>
          <w:vertAlign w:val="superscript"/>
        </w:rPr>
        <w:t>3</w:t>
      </w:r>
    </w:p>
    <w:p w:rsidR="00E82732" w:rsidRPr="002B7F62" w:rsidRDefault="00E82732" w:rsidP="001420B3">
      <w:pPr>
        <w:pStyle w:val="BodyText"/>
        <w:spacing w:after="0" w:line="240" w:lineRule="auto"/>
        <w:jc w:val="center"/>
        <w:rPr>
          <w:rFonts w:ascii="Times New Roman" w:hAnsi="Times New Roman" w:cs="Times New Roman"/>
          <w:b/>
        </w:rPr>
      </w:pPr>
      <w:r w:rsidRPr="002B7F62">
        <w:rPr>
          <w:rFonts w:ascii="Times New Roman" w:hAnsi="Times New Roman" w:cs="Times New Roman"/>
          <w:b/>
          <w:vertAlign w:val="superscript"/>
        </w:rPr>
        <w:t>1,2</w:t>
      </w:r>
      <w:r w:rsidR="00C67870" w:rsidRPr="002B7F62">
        <w:rPr>
          <w:rFonts w:ascii="Times New Roman" w:hAnsi="Times New Roman" w:cs="Times New Roman"/>
          <w:b/>
          <w:vertAlign w:val="superscript"/>
        </w:rPr>
        <w:t xml:space="preserve"> </w:t>
      </w:r>
      <w:r w:rsidR="00C67870" w:rsidRPr="002B7F62">
        <w:rPr>
          <w:rFonts w:ascii="Times New Roman" w:hAnsi="Times New Roman" w:cs="Times New Roman"/>
          <w:b/>
        </w:rPr>
        <w:t xml:space="preserve">Magister Teknik Mesin, </w:t>
      </w:r>
      <w:r w:rsidRPr="002B7F62">
        <w:rPr>
          <w:rFonts w:ascii="Times New Roman" w:hAnsi="Times New Roman" w:cs="Times New Roman"/>
          <w:b/>
        </w:rPr>
        <w:t>Universitas Pasundan</w:t>
      </w:r>
      <w:r w:rsidR="00C67870" w:rsidRPr="002B7F62">
        <w:rPr>
          <w:rFonts w:ascii="Times New Roman" w:hAnsi="Times New Roman" w:cs="Times New Roman"/>
          <w:b/>
        </w:rPr>
        <w:t>, Bandung</w:t>
      </w:r>
    </w:p>
    <w:p w:rsidR="00BD70F2" w:rsidRPr="002B7F62" w:rsidRDefault="00BD70F2" w:rsidP="001420B3">
      <w:pPr>
        <w:pStyle w:val="BodyText"/>
        <w:spacing w:after="0" w:line="240" w:lineRule="auto"/>
        <w:jc w:val="center"/>
        <w:rPr>
          <w:rFonts w:ascii="Times New Roman" w:hAnsi="Times New Roman" w:cs="Times New Roman"/>
          <w:b/>
        </w:rPr>
      </w:pPr>
      <w:r w:rsidRPr="002B7F62">
        <w:rPr>
          <w:rFonts w:ascii="Times New Roman" w:hAnsi="Times New Roman" w:cs="Times New Roman"/>
          <w:b/>
        </w:rPr>
        <w:t xml:space="preserve">Jl.Sumatra No.42 Bandung </w:t>
      </w:r>
    </w:p>
    <w:p w:rsidR="00E82732" w:rsidRPr="002B7F62" w:rsidRDefault="00E82732" w:rsidP="001420B3">
      <w:pPr>
        <w:pStyle w:val="BodyText"/>
        <w:spacing w:after="0" w:line="240" w:lineRule="auto"/>
        <w:jc w:val="center"/>
        <w:rPr>
          <w:rFonts w:ascii="Times New Roman" w:hAnsi="Times New Roman" w:cs="Times New Roman"/>
          <w:b/>
        </w:rPr>
      </w:pPr>
      <w:r w:rsidRPr="002B7F62">
        <w:rPr>
          <w:rFonts w:ascii="Times New Roman" w:hAnsi="Times New Roman" w:cs="Times New Roman"/>
          <w:b/>
          <w:vertAlign w:val="superscript"/>
        </w:rPr>
        <w:t>3</w:t>
      </w:r>
      <w:r w:rsidRPr="002B7F62">
        <w:rPr>
          <w:rFonts w:ascii="Times New Roman" w:hAnsi="Times New Roman" w:cs="Times New Roman"/>
          <w:b/>
        </w:rPr>
        <w:t>Perancangan Teknik, Balai Besar Logam dan Mesin, Bandung</w:t>
      </w:r>
    </w:p>
    <w:p w:rsidR="00BD70F2" w:rsidRPr="002B7F62" w:rsidRDefault="00BD70F2" w:rsidP="001420B3">
      <w:pPr>
        <w:pStyle w:val="BodyText"/>
        <w:spacing w:after="0" w:line="240" w:lineRule="auto"/>
        <w:jc w:val="center"/>
        <w:rPr>
          <w:rFonts w:ascii="Times New Roman" w:hAnsi="Times New Roman" w:cs="Times New Roman"/>
          <w:b/>
        </w:rPr>
      </w:pPr>
      <w:r w:rsidRPr="002B7F62">
        <w:rPr>
          <w:rFonts w:ascii="Times New Roman" w:hAnsi="Times New Roman" w:cs="Times New Roman"/>
          <w:b/>
        </w:rPr>
        <w:t>Jl. Sangkuriang No.12 Bandung</w:t>
      </w:r>
    </w:p>
    <w:p w:rsidR="00AC7C3F" w:rsidRPr="002B7F62" w:rsidRDefault="001D0D25" w:rsidP="001420B3">
      <w:pPr>
        <w:pStyle w:val="BodyText"/>
        <w:spacing w:after="0" w:line="240" w:lineRule="auto"/>
        <w:jc w:val="center"/>
        <w:rPr>
          <w:rFonts w:ascii="Times New Roman" w:hAnsi="Times New Roman" w:cs="Times New Roman"/>
          <w:b/>
        </w:rPr>
      </w:pPr>
      <w:hyperlink r:id="rId6" w:history="1">
        <w:r w:rsidR="00AC7C3F" w:rsidRPr="002B7F62">
          <w:rPr>
            <w:rStyle w:val="Hyperlink"/>
            <w:rFonts w:ascii="Times New Roman" w:hAnsi="Times New Roman" w:cs="Times New Roman"/>
          </w:rPr>
          <w:t>windasj@yahoo.com</w:t>
        </w:r>
      </w:hyperlink>
      <w:r w:rsidR="00AC7C3F" w:rsidRPr="002B7F62">
        <w:rPr>
          <w:rFonts w:ascii="Times New Roman" w:hAnsi="Times New Roman" w:cs="Times New Roman"/>
          <w:b/>
        </w:rPr>
        <w:t xml:space="preserve">; </w:t>
      </w:r>
      <w:hyperlink r:id="rId7" w:history="1">
        <w:r w:rsidR="00AC7C3F" w:rsidRPr="002B7F62">
          <w:rPr>
            <w:rStyle w:val="Hyperlink"/>
            <w:rFonts w:ascii="Times New Roman" w:hAnsi="Times New Roman" w:cs="Times New Roman"/>
          </w:rPr>
          <w:t>rochim_suratman@yahoo.com</w:t>
        </w:r>
      </w:hyperlink>
      <w:r w:rsidR="00AC7C3F" w:rsidRPr="002B7F62">
        <w:rPr>
          <w:rFonts w:ascii="Times New Roman" w:hAnsi="Times New Roman" w:cs="Times New Roman"/>
          <w:b/>
        </w:rPr>
        <w:t xml:space="preserve">; </w:t>
      </w:r>
      <w:hyperlink r:id="rId8" w:history="1">
        <w:r w:rsidR="00BA15E9" w:rsidRPr="002B7F62">
          <w:rPr>
            <w:rStyle w:val="Hyperlink"/>
            <w:rFonts w:ascii="Times New Roman" w:hAnsi="Times New Roman" w:cs="Times New Roman"/>
          </w:rPr>
          <w:t>shinta_va@yahoo.com</w:t>
        </w:r>
      </w:hyperlink>
    </w:p>
    <w:p w:rsidR="00BC1E2E" w:rsidRPr="002B7F62" w:rsidRDefault="00BC1E2E" w:rsidP="001420B3">
      <w:pPr>
        <w:pStyle w:val="BodyText"/>
        <w:spacing w:after="0" w:line="240" w:lineRule="auto"/>
        <w:rPr>
          <w:rFonts w:ascii="Times New Roman" w:hAnsi="Times New Roman" w:cs="Times New Roman"/>
          <w:b/>
        </w:rPr>
      </w:pPr>
    </w:p>
    <w:p w:rsidR="00E82732" w:rsidRPr="002B7F62" w:rsidRDefault="00E82732" w:rsidP="001420B3">
      <w:pPr>
        <w:pStyle w:val="BodyText"/>
        <w:spacing w:after="0" w:line="240" w:lineRule="auto"/>
        <w:jc w:val="center"/>
        <w:rPr>
          <w:rFonts w:ascii="Times New Roman" w:hAnsi="Times New Roman" w:cs="Times New Roman"/>
          <w:b/>
        </w:rPr>
      </w:pPr>
    </w:p>
    <w:p w:rsidR="009C6541" w:rsidRPr="002B7F62" w:rsidRDefault="006416EF" w:rsidP="001420B3">
      <w:pPr>
        <w:pStyle w:val="BodyText"/>
        <w:spacing w:after="0" w:line="240" w:lineRule="auto"/>
        <w:ind w:right="-562"/>
        <w:rPr>
          <w:rFonts w:ascii="Times New Roman" w:hAnsi="Times New Roman" w:cs="Times New Roman"/>
          <w:b/>
          <w:sz w:val="20"/>
          <w:szCs w:val="20"/>
        </w:rPr>
      </w:pPr>
      <w:r w:rsidRPr="002B7F62">
        <w:rPr>
          <w:rFonts w:ascii="Times New Roman" w:hAnsi="Times New Roman" w:cs="Times New Roman"/>
          <w:b/>
          <w:sz w:val="20"/>
          <w:szCs w:val="20"/>
        </w:rPr>
        <w:t>ABSTRAK</w:t>
      </w:r>
    </w:p>
    <w:p w:rsidR="00E73B3A" w:rsidRPr="002B7F62" w:rsidRDefault="00E73B3A" w:rsidP="001420B3">
      <w:pPr>
        <w:pStyle w:val="BodyText"/>
        <w:spacing w:line="240" w:lineRule="auto"/>
        <w:jc w:val="both"/>
        <w:rPr>
          <w:rFonts w:ascii="Times New Roman" w:hAnsi="Times New Roman" w:cs="Times New Roman"/>
          <w:sz w:val="20"/>
          <w:szCs w:val="20"/>
        </w:rPr>
      </w:pPr>
      <w:r w:rsidRPr="002B7F62">
        <w:rPr>
          <w:rFonts w:ascii="Times New Roman" w:hAnsi="Times New Roman" w:cs="Times New Roman"/>
          <w:i/>
          <w:sz w:val="20"/>
          <w:szCs w:val="20"/>
        </w:rPr>
        <w:t>Metal Injection Molding</w:t>
      </w:r>
      <w:r w:rsidRPr="002B7F62">
        <w:rPr>
          <w:rFonts w:ascii="Times New Roman" w:hAnsi="Times New Roman" w:cs="Times New Roman"/>
          <w:sz w:val="20"/>
          <w:szCs w:val="20"/>
        </w:rPr>
        <w:t xml:space="preserve"> (MIM) merupakan proses manufaktur yang menggabungkan antara proses </w:t>
      </w:r>
      <w:r w:rsidRPr="002B7F62">
        <w:rPr>
          <w:rFonts w:ascii="Times New Roman" w:hAnsi="Times New Roman" w:cs="Times New Roman"/>
          <w:i/>
          <w:sz w:val="20"/>
          <w:szCs w:val="20"/>
        </w:rPr>
        <w:t>plastic injection molding</w:t>
      </w:r>
      <w:r w:rsidRPr="002B7F62">
        <w:rPr>
          <w:rFonts w:ascii="Times New Roman" w:hAnsi="Times New Roman" w:cs="Times New Roman"/>
          <w:sz w:val="20"/>
          <w:szCs w:val="20"/>
        </w:rPr>
        <w:t xml:space="preserve"> dan metalurgi serbuk (PM) . MIM telah banyak diterapkan diberbagai bidang industri manufaktur seperti automotive, tool steel cutting, komponen elektronik, alat-alat kesehatan atau kedokteran, komponen  senjata, fashion dan lain-lain.</w:t>
      </w:r>
      <w:r w:rsidR="001D0D25" w:rsidRPr="002B7F62">
        <w:rPr>
          <w:rFonts w:ascii="Times New Roman" w:hAnsi="Times New Roman" w:cs="Times New Roman"/>
          <w:sz w:val="20"/>
          <w:szCs w:val="20"/>
        </w:rPr>
        <w:fldChar w:fldCharType="begin" w:fldLock="1"/>
      </w:r>
      <w:r w:rsidRPr="002B7F62">
        <w:rPr>
          <w:rFonts w:ascii="Times New Roman" w:hAnsi="Times New Roman" w:cs="Times New Roman"/>
          <w:sz w:val="20"/>
          <w:szCs w:val="20"/>
        </w:rPr>
        <w:instrText>ADDIN CSL_CITATION { "citationItems" : [ { "id" : "ITEM-1", "itemData" : { "ISBN" : "9780857090157", "author" : [ { "dropping-particle" : "", "family" : "Limited", "given" : "Woodhead Publishing", "non-dropping-particle" : "", "parse-names" : false, "suffix" : "" } ], "id" : "ITEM-1", "issued" : { "date-parts" : [ [ "0" ] ] }, "title" : "Handbook of metal injection molding", "type" : "book" }, "uris" : [ "http://www.mendeley.com/documents/?uuid=7e941731-76ee-4cf8-9c8a-33c9e52f4464" ] } ], "mendeley" : { "formattedCitation" : "&lt;sup&gt;1&lt;/sup&gt;", "plainTextFormattedCitation" : "1", "previouslyFormattedCitation" : "&lt;sup&gt;1&lt;/sup&gt;" }, "properties" : { "noteIndex" : 0 }, "schema" : "https://github.com/citation-style-language/schema/raw/master/csl-citation.json" }</w:instrText>
      </w:r>
      <w:r w:rsidR="001D0D25" w:rsidRPr="002B7F62">
        <w:rPr>
          <w:rFonts w:ascii="Times New Roman" w:hAnsi="Times New Roman" w:cs="Times New Roman"/>
          <w:sz w:val="20"/>
          <w:szCs w:val="20"/>
        </w:rPr>
        <w:fldChar w:fldCharType="separate"/>
      </w:r>
      <w:r w:rsidRPr="002B7F62">
        <w:rPr>
          <w:rFonts w:ascii="Times New Roman" w:hAnsi="Times New Roman" w:cs="Times New Roman"/>
          <w:noProof/>
          <w:sz w:val="20"/>
          <w:szCs w:val="20"/>
        </w:rPr>
        <w:t>1</w:t>
      </w:r>
      <w:r w:rsidR="001D0D25" w:rsidRPr="002B7F62">
        <w:rPr>
          <w:rFonts w:ascii="Times New Roman" w:hAnsi="Times New Roman" w:cs="Times New Roman"/>
          <w:sz w:val="20"/>
          <w:szCs w:val="20"/>
        </w:rPr>
        <w:fldChar w:fldCharType="end"/>
      </w:r>
      <w:r w:rsidRPr="002B7F62">
        <w:rPr>
          <w:rFonts w:ascii="Times New Roman" w:hAnsi="Times New Roman" w:cs="Times New Roman"/>
          <w:sz w:val="20"/>
          <w:szCs w:val="20"/>
        </w:rPr>
        <w:t xml:space="preserve"> Perbandingan komposisi antara serbuk dan binder yang komersial adalah 60-70 % volume serbuk logam ditambah  30-40 % volume dari sistim binder. Jika dengan membuat feedstock dalam negeri biaya pembelian bahan yang bisa dihemat adalah 10-30 % dari pembelian feedstock yang akan berdampak pada pengurangan biaya produksi produk MIM. </w:t>
      </w:r>
    </w:p>
    <w:p w:rsidR="00E73B3A" w:rsidRPr="002B7F62" w:rsidRDefault="00E73B3A" w:rsidP="001420B3">
      <w:pPr>
        <w:pStyle w:val="BodyText"/>
        <w:spacing w:line="240" w:lineRule="auto"/>
        <w:jc w:val="both"/>
        <w:rPr>
          <w:rFonts w:ascii="Times New Roman" w:hAnsi="Times New Roman" w:cs="Times New Roman"/>
          <w:sz w:val="20"/>
          <w:szCs w:val="20"/>
        </w:rPr>
      </w:pPr>
      <w:r w:rsidRPr="002B7F62">
        <w:rPr>
          <w:rFonts w:ascii="Times New Roman" w:hAnsi="Times New Roman" w:cs="Times New Roman"/>
          <w:sz w:val="20"/>
          <w:szCs w:val="20"/>
        </w:rPr>
        <w:t xml:space="preserve">Maka penelitian ini diperlukan untuk memenuhi kebutuhan industri dan mengurangi ketergantungan bahan baku impor. Studi awal karakterisasi feedstock ini unutk mempelajari feedstock sebagai bahan baku dasar dari proses MIM. Persiapan feedstock untuk karakterisasi penelitian berasal dari 3 jenis feedstock, pabrikan Jepang dengan kode A, pabrikan korea dengan kode B, penelitian dengan kode C. Semua feedstock dikarakterisasi dengan menggunakan SEM, PSA, TG-DTA, Rheometer Torque dan kelarutan. </w:t>
      </w:r>
    </w:p>
    <w:p w:rsidR="00E73B3A" w:rsidRPr="002B7F62" w:rsidRDefault="00E73B3A" w:rsidP="001420B3">
      <w:pPr>
        <w:pStyle w:val="BodyText"/>
        <w:spacing w:line="240" w:lineRule="auto"/>
        <w:jc w:val="both"/>
        <w:rPr>
          <w:rFonts w:ascii="Times New Roman" w:hAnsi="Times New Roman" w:cs="Times New Roman"/>
          <w:sz w:val="20"/>
          <w:szCs w:val="20"/>
        </w:rPr>
      </w:pPr>
      <w:r w:rsidRPr="002B7F62">
        <w:rPr>
          <w:rFonts w:ascii="Times New Roman" w:hAnsi="Times New Roman" w:cs="Times New Roman"/>
          <w:sz w:val="20"/>
          <w:szCs w:val="20"/>
        </w:rPr>
        <w:t xml:space="preserve">Karakterisasi SEM menunjukkan bentuk serbuk yang terdiri dari </w:t>
      </w:r>
      <w:r w:rsidRPr="002B7F62">
        <w:rPr>
          <w:rFonts w:ascii="Times New Roman" w:hAnsi="Times New Roman" w:cs="Times New Roman"/>
          <w:i/>
          <w:sz w:val="20"/>
          <w:szCs w:val="20"/>
        </w:rPr>
        <w:t>ligament, rounded, spherical, spongy</w:t>
      </w:r>
      <w:r w:rsidRPr="002B7F62">
        <w:rPr>
          <w:rFonts w:ascii="Times New Roman" w:hAnsi="Times New Roman" w:cs="Times New Roman"/>
          <w:sz w:val="20"/>
          <w:szCs w:val="20"/>
        </w:rPr>
        <w:t xml:space="preserve">. Bentuk serbuk ini dihasilkan dari proses pembuatan serbuk dengan </w:t>
      </w:r>
      <w:r w:rsidRPr="002B7F62">
        <w:rPr>
          <w:rFonts w:ascii="Times New Roman" w:hAnsi="Times New Roman" w:cs="Times New Roman"/>
          <w:i/>
          <w:sz w:val="20"/>
          <w:szCs w:val="20"/>
        </w:rPr>
        <w:t>carbonyl iron powder</w:t>
      </w:r>
      <w:r w:rsidRPr="002B7F62">
        <w:rPr>
          <w:rFonts w:ascii="Times New Roman" w:hAnsi="Times New Roman" w:cs="Times New Roman"/>
          <w:sz w:val="20"/>
          <w:szCs w:val="20"/>
        </w:rPr>
        <w:t>,</w:t>
      </w:r>
      <w:r w:rsidR="001D0D25" w:rsidRPr="002B7F62">
        <w:rPr>
          <w:rFonts w:ascii="Times New Roman" w:hAnsi="Times New Roman" w:cs="Times New Roman"/>
          <w:sz w:val="20"/>
          <w:szCs w:val="20"/>
        </w:rPr>
        <w:fldChar w:fldCharType="begin" w:fldLock="1"/>
      </w:r>
      <w:r w:rsidRPr="002B7F62">
        <w:rPr>
          <w:rFonts w:ascii="Times New Roman" w:hAnsi="Times New Roman" w:cs="Times New Roman"/>
          <w:sz w:val="20"/>
          <w:szCs w:val="20"/>
        </w:rPr>
        <w:instrText>ADDIN CSL_CITATION { "citationItems" : [ { "id" : "ITEM-1", "itemData" : { "DOI" : "10.1016/j.powtec.2009.03.010", "ISSN" : "00325910", "abstract" : "It is essential to study and optimize multiple objective functions such as binder system design, feedstock, part geometry, mold design, and processing conditions in order to develop a successful powder injection molding process. A powder with different combinations of binder systems and a binder system with different combinations of powder systems were investigated with a combined experimental and simulation study. First, an experimental rheological study was performed to evaluate the influence of the powder/binder combinations on the rheological behavior and thermal stability of carbonyl iron and stainless steel powder injection molding (PIM) feedstocks. Second, based on the characterization of the feedstock, the simulation study revealed that the pressure-related parameters such as wall shear stress, injection pressure, and clamping force were mainly dependent on the binder system and not much on the powder characteristics, in the range of particle attributes studied. Third, to the temperature-related parameters such as melt front temperature difference and cooling time, binder selection is more critical than powder selection. Fourth, for the velocity-related parameter, maximum shear rate, the selection of both powder and binder system is critical in control. It is demonstrated that the simulation study is essential in the development stage for successful PIM.", "author" : [ { "dropping-particle" : "", "family" : "Ahn", "given" : "Seokyoung", "non-dropping-particle" : "", "parse-names" : false, "suffix" : "" }, { "dropping-particle" : "", "family" : "Park", "given" : "Seong Jin", "non-dropping-particle" : "", "parse-names" : false, "suffix" : "" }, { "dropping-particle" : "", "family" : "Lee", "given" : "Shiwoo", "non-dropping-particle" : "", "parse-names" : false, "suffix" : "" }, { "dropping-particle" : "V.", "family" : "Atre", "given" : "Sundar", "non-dropping-particle" : "", "parse-names" : false, "suffix" : "" }, { "dropping-particle" : "", "family" : "German", "given" : "Randall M.", "non-dropping-particle" : "", "parse-names" : false, "suffix" : "" } ], "container-title" : "Powder Technology", "id" : "ITEM-1", "issue" : "2", "issued" : { "date-parts" : [ [ "2009", "7" ] ] }, "page" : "162-169", "title" : "Effect of powders and binders on material properties and molding parameters in iron and stainless steel powder injection molding process", "type" : "article-journal", "volume" : "193" }, "uris" : [ "http://www.mendeley.com/documents/?uuid=4fa3c8d5-a068-4734-b949-ee0a7d479fac" ] } ], "mendeley" : { "formattedCitation" : "&lt;sup&gt;3&lt;/sup&gt;", "plainTextFormattedCitation" : "3", "previouslyFormattedCitation" : "&lt;sup&gt;14&lt;/sup&gt;" }, "properties" : { "noteIndex" : 0 }, "schema" : "https://github.com/citation-style-language/schema/raw/master/csl-citation.json" }</w:instrText>
      </w:r>
      <w:r w:rsidR="001D0D25" w:rsidRPr="002B7F62">
        <w:rPr>
          <w:rFonts w:ascii="Times New Roman" w:hAnsi="Times New Roman" w:cs="Times New Roman"/>
          <w:sz w:val="20"/>
          <w:szCs w:val="20"/>
        </w:rPr>
        <w:fldChar w:fldCharType="separate"/>
      </w:r>
      <w:r w:rsidRPr="002B7F62">
        <w:rPr>
          <w:rFonts w:ascii="Times New Roman" w:hAnsi="Times New Roman" w:cs="Times New Roman"/>
          <w:noProof/>
          <w:sz w:val="20"/>
          <w:szCs w:val="20"/>
          <w:vertAlign w:val="superscript"/>
        </w:rPr>
        <w:t>3</w:t>
      </w:r>
      <w:r w:rsidR="001D0D25" w:rsidRPr="002B7F62">
        <w:rPr>
          <w:rFonts w:ascii="Times New Roman" w:hAnsi="Times New Roman" w:cs="Times New Roman"/>
          <w:sz w:val="20"/>
          <w:szCs w:val="20"/>
        </w:rPr>
        <w:fldChar w:fldCharType="end"/>
      </w:r>
      <w:r w:rsidRPr="002B7F62">
        <w:rPr>
          <w:rFonts w:ascii="Times New Roman" w:hAnsi="Times New Roman" w:cs="Times New Roman"/>
          <w:sz w:val="20"/>
          <w:szCs w:val="20"/>
        </w:rPr>
        <w:t xml:space="preserve">  bentuk serbuk rounded mendominasi bentuk serbuk feedstock A,B dan C. Karakterisasi PSA menunjukkan feedstock A,B dan C distribusi ukurannya menyebar, feedstock B mempunyai ukuran serbuk paling kecil D</w:t>
      </w:r>
      <w:r w:rsidRPr="002B7F62">
        <w:rPr>
          <w:rFonts w:ascii="Times New Roman" w:hAnsi="Times New Roman" w:cs="Times New Roman"/>
          <w:i/>
          <w:sz w:val="20"/>
          <w:szCs w:val="20"/>
          <w:vertAlign w:val="subscript"/>
        </w:rPr>
        <w:t>50</w:t>
      </w:r>
      <w:r w:rsidRPr="002B7F62">
        <w:rPr>
          <w:rFonts w:ascii="Times New Roman" w:hAnsi="Times New Roman" w:cs="Times New Roman"/>
          <w:sz w:val="20"/>
          <w:szCs w:val="20"/>
        </w:rPr>
        <w:t xml:space="preserve"> = 2,04 µm diantara A D</w:t>
      </w:r>
      <w:r w:rsidRPr="002B7F62">
        <w:rPr>
          <w:rFonts w:ascii="Times New Roman" w:hAnsi="Times New Roman" w:cs="Times New Roman"/>
          <w:sz w:val="20"/>
          <w:szCs w:val="20"/>
          <w:vertAlign w:val="subscript"/>
        </w:rPr>
        <w:t>90</w:t>
      </w:r>
      <w:r w:rsidRPr="002B7F62">
        <w:rPr>
          <w:rFonts w:ascii="Times New Roman" w:hAnsi="Times New Roman" w:cs="Times New Roman"/>
          <w:sz w:val="20"/>
          <w:szCs w:val="20"/>
        </w:rPr>
        <w:t xml:space="preserve"> = 14.62 µm dan C D</w:t>
      </w:r>
      <w:r w:rsidRPr="002B7F62">
        <w:rPr>
          <w:rFonts w:ascii="Times New Roman" w:hAnsi="Times New Roman" w:cs="Times New Roman"/>
          <w:i/>
          <w:sz w:val="20"/>
          <w:szCs w:val="20"/>
          <w:vertAlign w:val="subscript"/>
        </w:rPr>
        <w:t>90</w:t>
      </w:r>
      <w:r w:rsidRPr="002B7F62">
        <w:rPr>
          <w:rFonts w:ascii="Times New Roman" w:hAnsi="Times New Roman" w:cs="Times New Roman"/>
          <w:sz w:val="20"/>
          <w:szCs w:val="20"/>
        </w:rPr>
        <w:t xml:space="preserve"> = 14,494 µm. Karakterisasi FTIR menunjukkan adanya kecenderungan gugus fungsi yang dikandung oleh PolyEthylene, Etthyl Vinnly Accetate dan Paraffin Wax. Karakterisasi Rheometer menunjukkan kehomogenan dari feedstock A,B dan C dengan nilai torque yang stabil (steady state). Pengujian kelarutan menghasilkan kelarutan dari feedstock A,B dan C tetapi hasil kelarutan ini kurang tepat untuk menentukan komposisi binder dari feedstock.</w:t>
      </w:r>
    </w:p>
    <w:p w:rsidR="00E73B3A" w:rsidRPr="002B7F62" w:rsidRDefault="00E73B3A" w:rsidP="001420B3">
      <w:pPr>
        <w:pStyle w:val="Isi-Abstrak"/>
        <w:rPr>
          <w:sz w:val="20"/>
          <w:lang w:val="id-ID"/>
        </w:rPr>
      </w:pPr>
      <w:proofErr w:type="spellStart"/>
      <w:r w:rsidRPr="002B7F62">
        <w:rPr>
          <w:sz w:val="20"/>
        </w:rPr>
        <w:t>Kata</w:t>
      </w:r>
      <w:proofErr w:type="spellEnd"/>
      <w:r w:rsidRPr="002B7F62">
        <w:rPr>
          <w:sz w:val="20"/>
        </w:rPr>
        <w:t xml:space="preserve"> </w:t>
      </w:r>
      <w:proofErr w:type="spellStart"/>
      <w:r w:rsidRPr="002B7F62">
        <w:rPr>
          <w:sz w:val="20"/>
        </w:rPr>
        <w:t>kunci</w:t>
      </w:r>
      <w:proofErr w:type="spellEnd"/>
      <w:r w:rsidRPr="002B7F62">
        <w:rPr>
          <w:sz w:val="20"/>
        </w:rPr>
        <w:t xml:space="preserve">: </w:t>
      </w:r>
      <w:r w:rsidRPr="002B7F62">
        <w:rPr>
          <w:sz w:val="20"/>
          <w:lang w:val="id-ID"/>
        </w:rPr>
        <w:t>Feedstock, MIM, Fe2%Ni</w:t>
      </w:r>
    </w:p>
    <w:p w:rsidR="00BC1E2E" w:rsidRPr="002B7F62" w:rsidRDefault="00BC1E2E" w:rsidP="001420B3">
      <w:pPr>
        <w:pStyle w:val="Isi-Abstrak"/>
        <w:rPr>
          <w:sz w:val="20"/>
          <w:lang w:val="id-ID"/>
        </w:rPr>
      </w:pPr>
    </w:p>
    <w:p w:rsidR="00847E97" w:rsidRPr="002B7F62" w:rsidRDefault="00BC1E2E" w:rsidP="001420B3">
      <w:pPr>
        <w:pStyle w:val="Isi-Abstrak"/>
        <w:rPr>
          <w:b/>
          <w:i/>
          <w:sz w:val="20"/>
          <w:lang w:val="id-ID"/>
        </w:rPr>
      </w:pPr>
      <w:r w:rsidRPr="002B7F62">
        <w:rPr>
          <w:b/>
          <w:i/>
          <w:sz w:val="20"/>
          <w:lang w:val="id-ID"/>
        </w:rPr>
        <w:t>ABSTRACT</w:t>
      </w:r>
    </w:p>
    <w:p w:rsidR="00E73B3A" w:rsidRPr="002B7F62" w:rsidRDefault="00E73B3A" w:rsidP="00142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id-ID"/>
        </w:rPr>
      </w:pPr>
      <w:r w:rsidRPr="002B7F62">
        <w:rPr>
          <w:rFonts w:ascii="Times New Roman" w:eastAsia="Times New Roman" w:hAnsi="Times New Roman" w:cs="Times New Roman"/>
          <w:i/>
          <w:sz w:val="20"/>
          <w:szCs w:val="20"/>
          <w:lang w:eastAsia="id-ID"/>
        </w:rPr>
        <w:t>Metal Injection Molding (MIM) is a manufacturing process that combines the process of plastic injection molding and powder metallurgy (PM). MIM has been widely applied in various fields of manufacturing industries such as automotive, steel cutting tools, electronic components, medical equipment or medicine, weapons components, and other fashion-others.1 Comparison between powder and binder composition which is 60-70% of the volume of commercial powder metal plus 30-40% by volume of the binder system. If by making domestic feedstock material purchase costs could save 10-30% of the purchase feedstocks that will have an impact on reducing the cost of production of MIM.</w:t>
      </w:r>
    </w:p>
    <w:p w:rsidR="00E73B3A" w:rsidRPr="002B7F62" w:rsidRDefault="00E73B3A" w:rsidP="00142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id-ID"/>
        </w:rPr>
      </w:pPr>
      <w:r w:rsidRPr="002B7F62">
        <w:rPr>
          <w:rFonts w:ascii="Times New Roman" w:eastAsia="Times New Roman" w:hAnsi="Times New Roman" w:cs="Times New Roman"/>
          <w:i/>
          <w:sz w:val="20"/>
          <w:szCs w:val="20"/>
          <w:lang w:eastAsia="id-ID"/>
        </w:rPr>
        <w:t xml:space="preserve">So this research is needed to meet the needs of the industry and reduce dependence on imported raw materials. Early studies of this feedstock characterization fatherly learn feedstock as raw material base of the MIM process. Preparation feedstock for the characterization study came from three types of feedstock, the Japanese </w:t>
      </w:r>
      <w:r w:rsidRPr="002B7F62">
        <w:rPr>
          <w:rFonts w:ascii="Times New Roman" w:eastAsia="Times New Roman" w:hAnsi="Times New Roman" w:cs="Times New Roman"/>
          <w:i/>
          <w:sz w:val="20"/>
          <w:szCs w:val="20"/>
          <w:lang w:eastAsia="id-ID"/>
        </w:rPr>
        <w:lastRenderedPageBreak/>
        <w:t>manufacturer with code A, code B Korean manufacturers, research with code C. All feedstock characterized using SEM, PSA, TG-DTA, Torque Rheometer and solubility.</w:t>
      </w:r>
    </w:p>
    <w:p w:rsidR="00E73B3A" w:rsidRPr="002B7F62" w:rsidRDefault="00E73B3A" w:rsidP="00142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eastAsia="id-ID"/>
        </w:rPr>
      </w:pPr>
      <w:r w:rsidRPr="002B7F62">
        <w:rPr>
          <w:rFonts w:ascii="Times New Roman" w:eastAsia="Times New Roman" w:hAnsi="Times New Roman" w:cs="Times New Roman"/>
          <w:i/>
          <w:sz w:val="20"/>
          <w:szCs w:val="20"/>
          <w:lang w:eastAsia="id-ID"/>
        </w:rPr>
        <w:t xml:space="preserve">SEM characterization shows the form of a powder consisting of ligament, rounded, spherical, spongy. This powder form is produced from pulverizing with carbonyl iron powder, 3 rounded shapes dominate powder feedstock powder A, B and C. Characterization of PSA indicate feedstock A, B and C size distribution spread, feedstock powder B has the smallest size D50 = 2 , 04 </w:t>
      </w:r>
      <w:proofErr w:type="spellStart"/>
      <w:r w:rsidRPr="002B7F62">
        <w:rPr>
          <w:rFonts w:ascii="Times New Roman" w:eastAsia="Times New Roman" w:hAnsi="Times New Roman" w:cs="Times New Roman"/>
          <w:i/>
          <w:sz w:val="20"/>
          <w:szCs w:val="20"/>
          <w:lang w:eastAsia="id-ID"/>
        </w:rPr>
        <w:t>μm</w:t>
      </w:r>
      <w:proofErr w:type="spellEnd"/>
      <w:r w:rsidRPr="002B7F62">
        <w:rPr>
          <w:rFonts w:ascii="Times New Roman" w:eastAsia="Times New Roman" w:hAnsi="Times New Roman" w:cs="Times New Roman"/>
          <w:i/>
          <w:sz w:val="20"/>
          <w:szCs w:val="20"/>
          <w:lang w:eastAsia="id-ID"/>
        </w:rPr>
        <w:t xml:space="preserve"> among A D90 = 14.62 </w:t>
      </w:r>
      <w:proofErr w:type="spellStart"/>
      <w:r w:rsidRPr="002B7F62">
        <w:rPr>
          <w:rFonts w:ascii="Times New Roman" w:eastAsia="Times New Roman" w:hAnsi="Times New Roman" w:cs="Times New Roman"/>
          <w:i/>
          <w:sz w:val="20"/>
          <w:szCs w:val="20"/>
          <w:lang w:eastAsia="id-ID"/>
        </w:rPr>
        <w:t>μm</w:t>
      </w:r>
      <w:proofErr w:type="spellEnd"/>
      <w:r w:rsidRPr="002B7F62">
        <w:rPr>
          <w:rFonts w:ascii="Times New Roman" w:eastAsia="Times New Roman" w:hAnsi="Times New Roman" w:cs="Times New Roman"/>
          <w:i/>
          <w:sz w:val="20"/>
          <w:szCs w:val="20"/>
          <w:lang w:eastAsia="id-ID"/>
        </w:rPr>
        <w:t xml:space="preserve"> and C D90 = 14.494 lm. FTIR characterization showed the tendency of functional groups contained by polyethylene, </w:t>
      </w:r>
      <w:proofErr w:type="spellStart"/>
      <w:r w:rsidRPr="002B7F62">
        <w:rPr>
          <w:rFonts w:ascii="Times New Roman" w:eastAsia="Times New Roman" w:hAnsi="Times New Roman" w:cs="Times New Roman"/>
          <w:i/>
          <w:sz w:val="20"/>
          <w:szCs w:val="20"/>
          <w:lang w:eastAsia="id-ID"/>
        </w:rPr>
        <w:t>Etthyl</w:t>
      </w:r>
      <w:proofErr w:type="spellEnd"/>
      <w:r w:rsidRPr="002B7F62">
        <w:rPr>
          <w:rFonts w:ascii="Times New Roman" w:eastAsia="Times New Roman" w:hAnsi="Times New Roman" w:cs="Times New Roman"/>
          <w:i/>
          <w:sz w:val="20"/>
          <w:szCs w:val="20"/>
          <w:lang w:eastAsia="id-ID"/>
        </w:rPr>
        <w:t xml:space="preserve"> </w:t>
      </w:r>
      <w:proofErr w:type="spellStart"/>
      <w:r w:rsidRPr="002B7F62">
        <w:rPr>
          <w:rFonts w:ascii="Times New Roman" w:eastAsia="Times New Roman" w:hAnsi="Times New Roman" w:cs="Times New Roman"/>
          <w:i/>
          <w:sz w:val="20"/>
          <w:szCs w:val="20"/>
          <w:lang w:eastAsia="id-ID"/>
        </w:rPr>
        <w:t>Vinnly</w:t>
      </w:r>
      <w:proofErr w:type="spellEnd"/>
      <w:r w:rsidRPr="002B7F62">
        <w:rPr>
          <w:rFonts w:ascii="Times New Roman" w:eastAsia="Times New Roman" w:hAnsi="Times New Roman" w:cs="Times New Roman"/>
          <w:i/>
          <w:sz w:val="20"/>
          <w:szCs w:val="20"/>
          <w:lang w:eastAsia="id-ID"/>
        </w:rPr>
        <w:t xml:space="preserve"> </w:t>
      </w:r>
      <w:proofErr w:type="spellStart"/>
      <w:r w:rsidRPr="002B7F62">
        <w:rPr>
          <w:rFonts w:ascii="Times New Roman" w:eastAsia="Times New Roman" w:hAnsi="Times New Roman" w:cs="Times New Roman"/>
          <w:i/>
          <w:sz w:val="20"/>
          <w:szCs w:val="20"/>
          <w:lang w:eastAsia="id-ID"/>
        </w:rPr>
        <w:t>Accetate</w:t>
      </w:r>
      <w:proofErr w:type="spellEnd"/>
      <w:r w:rsidRPr="002B7F62">
        <w:rPr>
          <w:rFonts w:ascii="Times New Roman" w:eastAsia="Times New Roman" w:hAnsi="Times New Roman" w:cs="Times New Roman"/>
          <w:i/>
          <w:sz w:val="20"/>
          <w:szCs w:val="20"/>
          <w:lang w:eastAsia="id-ID"/>
        </w:rPr>
        <w:t xml:space="preserve"> and Paraffin Wax. Characterization rheometer showed homogeneity of the feedstock A, B and C with a stable torque value (steady state). Generate solubility </w:t>
      </w:r>
      <w:proofErr w:type="spellStart"/>
      <w:r w:rsidRPr="002B7F62">
        <w:rPr>
          <w:rFonts w:ascii="Times New Roman" w:eastAsia="Times New Roman" w:hAnsi="Times New Roman" w:cs="Times New Roman"/>
          <w:i/>
          <w:sz w:val="20"/>
          <w:szCs w:val="20"/>
          <w:lang w:eastAsia="id-ID"/>
        </w:rPr>
        <w:t>solubility</w:t>
      </w:r>
      <w:proofErr w:type="spellEnd"/>
      <w:r w:rsidRPr="002B7F62">
        <w:rPr>
          <w:rFonts w:ascii="Times New Roman" w:eastAsia="Times New Roman" w:hAnsi="Times New Roman" w:cs="Times New Roman"/>
          <w:i/>
          <w:sz w:val="20"/>
          <w:szCs w:val="20"/>
          <w:lang w:eastAsia="id-ID"/>
        </w:rPr>
        <w:t xml:space="preserve"> testing of feedstock A, B and C, but the results of this solubility is less appropriate to determine the binder composition of the feedstock</w:t>
      </w:r>
      <w:r w:rsidRPr="002B7F62">
        <w:rPr>
          <w:rFonts w:ascii="Times New Roman" w:eastAsia="Times New Roman" w:hAnsi="Times New Roman" w:cs="Times New Roman"/>
          <w:i/>
          <w:lang w:eastAsia="id-ID"/>
        </w:rPr>
        <w:t>.</w:t>
      </w:r>
    </w:p>
    <w:p w:rsidR="00E73B3A" w:rsidRPr="002B7F62" w:rsidRDefault="00E73B3A" w:rsidP="00142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id-ID"/>
        </w:rPr>
      </w:pPr>
      <w:r w:rsidRPr="002B7F62">
        <w:rPr>
          <w:rFonts w:ascii="Times New Roman" w:eastAsia="Times New Roman" w:hAnsi="Times New Roman" w:cs="Times New Roman"/>
          <w:i/>
          <w:sz w:val="20"/>
          <w:szCs w:val="20"/>
          <w:lang w:eastAsia="id-ID"/>
        </w:rPr>
        <w:t>Keywords: Feedstock, MIM, Fe2% Ni</w:t>
      </w:r>
    </w:p>
    <w:p w:rsidR="00E73B3A" w:rsidRPr="002B7F62" w:rsidRDefault="00E73B3A" w:rsidP="001420B3">
      <w:pPr>
        <w:pStyle w:val="Isi-Abstrak"/>
        <w:rPr>
          <w:sz w:val="22"/>
          <w:szCs w:val="22"/>
          <w:lang w:val="id-ID"/>
        </w:rPr>
      </w:pPr>
    </w:p>
    <w:p w:rsidR="007E0662" w:rsidRPr="002B7F62" w:rsidRDefault="007E0662" w:rsidP="001420B3">
      <w:pPr>
        <w:pStyle w:val="Isi-Abstrak"/>
        <w:rPr>
          <w:b/>
          <w:sz w:val="22"/>
          <w:szCs w:val="22"/>
          <w:lang w:val="id-ID"/>
        </w:rPr>
        <w:sectPr w:rsidR="007E0662" w:rsidRPr="002B7F62" w:rsidSect="00A07CE4">
          <w:pgSz w:w="11906" w:h="16838"/>
          <w:pgMar w:top="1440" w:right="1440" w:bottom="1440" w:left="1440" w:header="1417" w:footer="567" w:gutter="0"/>
          <w:cols w:space="708"/>
          <w:docGrid w:linePitch="360"/>
        </w:sectPr>
      </w:pPr>
    </w:p>
    <w:p w:rsidR="001420B3" w:rsidRPr="002B7F62" w:rsidRDefault="005600B2" w:rsidP="00873D02">
      <w:pPr>
        <w:pStyle w:val="Isi-Abstrak"/>
        <w:rPr>
          <w:b/>
          <w:sz w:val="22"/>
          <w:szCs w:val="22"/>
          <w:lang w:val="id-ID"/>
        </w:rPr>
      </w:pPr>
      <w:r w:rsidRPr="002B7F62">
        <w:rPr>
          <w:b/>
          <w:sz w:val="22"/>
          <w:szCs w:val="22"/>
          <w:lang w:val="id-ID"/>
        </w:rPr>
        <w:lastRenderedPageBreak/>
        <w:t>PENDAHULUAN</w:t>
      </w:r>
    </w:p>
    <w:p w:rsidR="00465019" w:rsidRPr="002B7F62" w:rsidRDefault="00465019" w:rsidP="000B1B66">
      <w:pPr>
        <w:pStyle w:val="Isi-Abstrak"/>
        <w:ind w:firstLine="567"/>
        <w:rPr>
          <w:b/>
          <w:sz w:val="22"/>
          <w:szCs w:val="22"/>
          <w:lang w:val="id-ID"/>
        </w:rPr>
      </w:pPr>
      <w:r w:rsidRPr="002B7F62">
        <w:rPr>
          <w:szCs w:val="24"/>
          <w:lang w:val="id-ID"/>
        </w:rPr>
        <w:t>MIM baik untuk produk yang mempunyai bentuk dengan tingkat kerumitan yang tinggi, diproduksi massal, bentuk akhir yang tidak memerlukan atau sedikit proses finishing karena 98% dari bahan baku habis digunakan,  sehingga harga produksi lebih rendah dibandingkan dengan proses manufaktur lainnya misalkan jika dibandingkan dengan proses pemesinan.</w:t>
      </w:r>
      <w:r w:rsidR="001D0D25" w:rsidRPr="002B7F62">
        <w:rPr>
          <w:szCs w:val="24"/>
          <w:lang w:val="id-ID"/>
        </w:rPr>
        <w:fldChar w:fldCharType="begin" w:fldLock="1"/>
      </w:r>
      <w:r w:rsidRPr="002B7F62">
        <w:rPr>
          <w:szCs w:val="24"/>
          <w:lang w:val="id-ID"/>
        </w:rPr>
        <w:instrText>ADDIN CSL_CITATION { "citationItems" : [ { "id" : "ITEM-1", "itemData" : { "author" : [ { "dropping-particle" : "", "family" : "German", "given" : "Randall M.", "non-dropping-particle" : "", "parse-names" : false, "suffix" : "" } ], "id" : "ITEM-1", "issued" : { "date-parts" : [ [ "2011" ] ] }, "number-of-pages" : "211", "publisher" : "MPIF", "title" : "METAL INJECTION MOLDING A COMPREHENSIVE MIM DESIGN GUIDE", "type" : "book" }, "uris" : [ "http://www.mendeley.com/documents/?uuid=717f6b1c-0f5c-4711-acb4-2cadf4ac5dd1" ] } ], "mendeley" : { "formattedCitation" : "&lt;sup&gt;2&lt;/sup&gt;", "plainTextFormattedCitation" : "2", "previouslyFormattedCitation" : "&lt;sup&gt;2&lt;/sup&gt;" }, "properties" : { "noteIndex" : 0 }, "schema" : "https://github.com/citation-style-language/schema/raw/master/csl-citation.json" }</w:instrText>
      </w:r>
      <w:r w:rsidR="001D0D25" w:rsidRPr="002B7F62">
        <w:rPr>
          <w:szCs w:val="24"/>
          <w:lang w:val="id-ID"/>
        </w:rPr>
        <w:fldChar w:fldCharType="separate"/>
      </w:r>
      <w:r w:rsidRPr="002B7F62">
        <w:rPr>
          <w:noProof/>
          <w:szCs w:val="24"/>
          <w:vertAlign w:val="superscript"/>
          <w:lang w:val="id-ID"/>
        </w:rPr>
        <w:t>2</w:t>
      </w:r>
      <w:r w:rsidR="001D0D25" w:rsidRPr="002B7F62">
        <w:rPr>
          <w:szCs w:val="24"/>
          <w:lang w:val="id-ID"/>
        </w:rPr>
        <w:fldChar w:fldCharType="end"/>
      </w:r>
    </w:p>
    <w:p w:rsidR="00465019" w:rsidRPr="002B7F62" w:rsidRDefault="00465019" w:rsidP="000B1B66">
      <w:pPr>
        <w:pStyle w:val="BodyText"/>
        <w:spacing w:before="240" w:line="240" w:lineRule="auto"/>
        <w:ind w:firstLine="567"/>
        <w:jc w:val="both"/>
        <w:rPr>
          <w:rFonts w:ascii="Times New Roman" w:hAnsi="Times New Roman" w:cs="Times New Roman"/>
          <w:szCs w:val="24"/>
        </w:rPr>
      </w:pPr>
      <w:r w:rsidRPr="002B7F62">
        <w:rPr>
          <w:rFonts w:ascii="Times New Roman" w:hAnsi="Times New Roman" w:cs="Times New Roman"/>
          <w:szCs w:val="24"/>
        </w:rPr>
        <w:t xml:space="preserve">Perbandingan  harga Fe-t42%Ni serbuk yang di buat dengan proses </w:t>
      </w:r>
      <w:r w:rsidRPr="002B7F62">
        <w:rPr>
          <w:rFonts w:ascii="Times New Roman" w:hAnsi="Times New Roman" w:cs="Times New Roman"/>
          <w:i/>
          <w:szCs w:val="24"/>
        </w:rPr>
        <w:t>gas atomized</w:t>
      </w:r>
      <w:r w:rsidRPr="002B7F62">
        <w:rPr>
          <w:rFonts w:ascii="Times New Roman" w:hAnsi="Times New Roman" w:cs="Times New Roman"/>
          <w:szCs w:val="24"/>
        </w:rPr>
        <w:t xml:space="preserve">  berkisar 21 $/kg jika dalam bentuk feedstock berkisar 31 $/kg. Nikel serbuk yang di buat dengan proses </w:t>
      </w:r>
      <w:r w:rsidRPr="002B7F62">
        <w:rPr>
          <w:rFonts w:ascii="Times New Roman" w:hAnsi="Times New Roman" w:cs="Times New Roman"/>
          <w:i/>
          <w:szCs w:val="24"/>
        </w:rPr>
        <w:t xml:space="preserve">carbonyl </w:t>
      </w:r>
      <w:r w:rsidRPr="002B7F62">
        <w:rPr>
          <w:rFonts w:ascii="Times New Roman" w:hAnsi="Times New Roman" w:cs="Times New Roman"/>
          <w:szCs w:val="24"/>
        </w:rPr>
        <w:t xml:space="preserve">berkisar 94 $/kg jika dalam bentuk feedstock berkisar 112 $/kg sedangkan untuk titanium serbuk yang di buat dengan proses </w:t>
      </w:r>
      <w:r w:rsidRPr="002B7F62">
        <w:rPr>
          <w:rFonts w:ascii="Times New Roman" w:hAnsi="Times New Roman" w:cs="Times New Roman"/>
          <w:i/>
          <w:szCs w:val="24"/>
        </w:rPr>
        <w:t>gas atomized</w:t>
      </w:r>
      <w:r w:rsidRPr="002B7F62">
        <w:rPr>
          <w:rFonts w:ascii="Times New Roman" w:hAnsi="Times New Roman" w:cs="Times New Roman"/>
          <w:szCs w:val="24"/>
        </w:rPr>
        <w:t xml:space="preserve">  berkisar 125 $/kg jika dalam bentuk feedstock berkisar 180 $/kg. Untuk harga dari sistem binder yang banyak digunakan seperti PP, PE dan EVA berkisar antara 2 $/kg dan wax 2,4 $/kg.</w:t>
      </w:r>
      <w:r w:rsidR="001D0D25" w:rsidRPr="002B7F62">
        <w:rPr>
          <w:rFonts w:ascii="Times New Roman" w:hAnsi="Times New Roman" w:cs="Times New Roman"/>
          <w:szCs w:val="24"/>
        </w:rPr>
        <w:fldChar w:fldCharType="begin" w:fldLock="1"/>
      </w:r>
      <w:r w:rsidRPr="002B7F62">
        <w:rPr>
          <w:rFonts w:ascii="Times New Roman" w:hAnsi="Times New Roman" w:cs="Times New Roman"/>
          <w:szCs w:val="24"/>
        </w:rPr>
        <w:instrText>ADDIN CSL_CITATION { "citationItems" : [ { "id" : "ITEM-1", "itemData" : { "author" : [ { "dropping-particle" : "", "family" : "German", "given" : "Randall M.", "non-dropping-particle" : "", "parse-names" : false, "suffix" : "" } ], "id" : "ITEM-1", "issued" : { "date-parts" : [ [ "2011" ] ] }, "number-of-pages" : "211", "publisher" : "MPIF", "title" : "METAL INJECTION MOLDING A COMPREHENSIVE MIM DESIGN GUIDE", "type" : "book" }, "uris" : [ "http://www.mendeley.com/documents/?uuid=717f6b1c-0f5c-4711-acb4-2cadf4ac5dd1" ] } ], "mendeley" : { "formattedCitation" : "&lt;sup&gt;2&lt;/sup&gt;", "plainTextFormattedCitation" : "2", "previouslyFormattedCitation" : "&lt;sup&gt;2&lt;/sup&gt;" }, "properties" : { "noteIndex" : 0 }, "schema" : "https://github.com/citation-style-language/schema/raw/master/csl-citation.json" }</w:instrText>
      </w:r>
      <w:r w:rsidR="001D0D25" w:rsidRPr="002B7F62">
        <w:rPr>
          <w:rFonts w:ascii="Times New Roman" w:hAnsi="Times New Roman" w:cs="Times New Roman"/>
          <w:szCs w:val="24"/>
        </w:rPr>
        <w:fldChar w:fldCharType="separate"/>
      </w:r>
      <w:r w:rsidRPr="002B7F62">
        <w:rPr>
          <w:rFonts w:ascii="Times New Roman" w:hAnsi="Times New Roman" w:cs="Times New Roman"/>
          <w:noProof/>
          <w:szCs w:val="24"/>
          <w:vertAlign w:val="superscript"/>
        </w:rPr>
        <w:t>2</w:t>
      </w:r>
      <w:r w:rsidR="001D0D25" w:rsidRPr="002B7F62">
        <w:rPr>
          <w:rFonts w:ascii="Times New Roman" w:hAnsi="Times New Roman" w:cs="Times New Roman"/>
          <w:szCs w:val="24"/>
        </w:rPr>
        <w:fldChar w:fldCharType="end"/>
      </w:r>
    </w:p>
    <w:p w:rsidR="00465019" w:rsidRPr="002B7F62" w:rsidRDefault="00465019" w:rsidP="000B1B66">
      <w:pPr>
        <w:pStyle w:val="BodyText"/>
        <w:spacing w:line="240" w:lineRule="auto"/>
        <w:ind w:firstLine="567"/>
        <w:jc w:val="both"/>
        <w:rPr>
          <w:rFonts w:ascii="Times New Roman" w:hAnsi="Times New Roman" w:cs="Times New Roman"/>
          <w:szCs w:val="24"/>
        </w:rPr>
      </w:pPr>
      <w:r w:rsidRPr="002B7F62">
        <w:rPr>
          <w:rFonts w:ascii="Times New Roman" w:hAnsi="Times New Roman" w:cs="Times New Roman"/>
          <w:szCs w:val="24"/>
        </w:rPr>
        <w:t xml:space="preserve">Perbandingan komposisi antara serbuk dan binder yang komersial adalah 60-70 % serbuk logam ditambah  30-40 % dari sistim binder. Jika dengan membuat feedstock dalam negeri maka biaya pembelian bahan yang bisa dihemat adalah 10-30 % </w:t>
      </w:r>
      <w:r w:rsidR="001D0D25" w:rsidRPr="002B7F62">
        <w:rPr>
          <w:rFonts w:ascii="Times New Roman" w:hAnsi="Times New Roman" w:cs="Times New Roman"/>
          <w:szCs w:val="24"/>
        </w:rPr>
        <w:fldChar w:fldCharType="begin" w:fldLock="1"/>
      </w:r>
      <w:r w:rsidRPr="002B7F62">
        <w:rPr>
          <w:rFonts w:ascii="Times New Roman" w:hAnsi="Times New Roman" w:cs="Times New Roman"/>
          <w:szCs w:val="24"/>
        </w:rPr>
        <w:instrText>ADDIN CSL_CITATION { "citationItems" : [ { "id" : "ITEM-1", "itemData" : { "author" : [ { "dropping-particle" : "", "family" : "German", "given" : "Randall M.", "non-dropping-particle" : "", "parse-names" : false, "suffix" : "" } ], "id" : "ITEM-1", "issued" : { "date-parts" : [ [ "2011" ] ] }, "number-of-pages" : "211", "publisher" : "MPIF", "title" : "METAL INJECTION MOLDING A COMPREHENSIVE MIM DESIGN GUIDE", "type" : "book" }, "uris" : [ "http://www.mendeley.com/documents/?uuid=717f6b1c-0f5c-4711-acb4-2cadf4ac5dd1" ] } ], "mendeley" : { "formattedCitation" : "&lt;sup&gt;2&lt;/sup&gt;", "plainTextFormattedCitation" : "2", "previouslyFormattedCitation" : "&lt;sup&gt;2&lt;/sup&gt;" }, "properties" : { "noteIndex" : 0 }, "schema" : "https://github.com/citation-style-language/schema/raw/master/csl-citation.json" }</w:instrText>
      </w:r>
      <w:r w:rsidR="001D0D25" w:rsidRPr="002B7F62">
        <w:rPr>
          <w:rFonts w:ascii="Times New Roman" w:hAnsi="Times New Roman" w:cs="Times New Roman"/>
          <w:szCs w:val="24"/>
        </w:rPr>
        <w:fldChar w:fldCharType="separate"/>
      </w:r>
      <w:r w:rsidRPr="002B7F62">
        <w:rPr>
          <w:rFonts w:ascii="Times New Roman" w:hAnsi="Times New Roman" w:cs="Times New Roman"/>
          <w:noProof/>
          <w:szCs w:val="24"/>
          <w:vertAlign w:val="superscript"/>
        </w:rPr>
        <w:t>2</w:t>
      </w:r>
      <w:r w:rsidR="001D0D25" w:rsidRPr="002B7F62">
        <w:rPr>
          <w:rFonts w:ascii="Times New Roman" w:hAnsi="Times New Roman" w:cs="Times New Roman"/>
          <w:szCs w:val="24"/>
        </w:rPr>
        <w:fldChar w:fldCharType="end"/>
      </w:r>
      <w:r w:rsidRPr="002B7F62">
        <w:rPr>
          <w:rFonts w:ascii="Times New Roman" w:hAnsi="Times New Roman" w:cs="Times New Roman"/>
          <w:szCs w:val="24"/>
        </w:rPr>
        <w:t>dari pembelian bahan baku yang akan berdampak pada pengurangan biaya produksi produk MIM. Maka penelitian ini diperlukan untuk memenuhi kebutuhan industri dan mengurangi ketergantungan bahan baku impor.</w:t>
      </w:r>
    </w:p>
    <w:p w:rsidR="005600B2" w:rsidRPr="002B7F62" w:rsidRDefault="005600B2" w:rsidP="00873D02">
      <w:pPr>
        <w:pStyle w:val="BodyText"/>
        <w:spacing w:line="240" w:lineRule="auto"/>
        <w:jc w:val="both"/>
        <w:rPr>
          <w:rFonts w:ascii="Times New Roman" w:hAnsi="Times New Roman" w:cs="Times New Roman"/>
          <w:b/>
          <w:szCs w:val="24"/>
        </w:rPr>
      </w:pPr>
      <w:r w:rsidRPr="002B7F62">
        <w:rPr>
          <w:rFonts w:ascii="Times New Roman" w:hAnsi="Times New Roman" w:cs="Times New Roman"/>
          <w:b/>
          <w:szCs w:val="24"/>
        </w:rPr>
        <w:t>BAHAN DAN METODE</w:t>
      </w:r>
    </w:p>
    <w:p w:rsidR="00E577D3" w:rsidRPr="002B7F62" w:rsidRDefault="00E577D3" w:rsidP="000B1B66">
      <w:pPr>
        <w:pStyle w:val="BodyText"/>
        <w:spacing w:line="240" w:lineRule="auto"/>
        <w:ind w:firstLine="567"/>
        <w:jc w:val="both"/>
        <w:rPr>
          <w:rFonts w:ascii="Times New Roman" w:hAnsi="Times New Roman" w:cs="Times New Roman"/>
        </w:rPr>
      </w:pPr>
      <w:r w:rsidRPr="002B7F62">
        <w:rPr>
          <w:rFonts w:ascii="Times New Roman" w:hAnsi="Times New Roman" w:cs="Times New Roman"/>
        </w:rPr>
        <w:t xml:space="preserve">Persiapan feedstock untuk karakterisasi penelitian berasal dari 3 jenis feedstock, pabrikan Jepang dengan kode A, pabrikan korea dengan kode B, penelitian dengan kode </w:t>
      </w:r>
      <w:r w:rsidRPr="002B7F62">
        <w:rPr>
          <w:rFonts w:ascii="Times New Roman" w:hAnsi="Times New Roman" w:cs="Times New Roman"/>
        </w:rPr>
        <w:lastRenderedPageBreak/>
        <w:t xml:space="preserve">C. Semua Feedstock di karakterisasi dengan metoda SEM, PSA, TG-DTA, Rheometer Torque dan Kelarutan. </w:t>
      </w:r>
      <w:r w:rsidR="00303AC8" w:rsidRPr="002B7F62">
        <w:rPr>
          <w:rFonts w:ascii="Times New Roman" w:hAnsi="Times New Roman" w:cs="Times New Roman"/>
        </w:rPr>
        <w:t>Setelah feedstock A dan B dikaraktertisasi maka dianalisa dan kemudian dilakukan proses mixing</w:t>
      </w:r>
      <w:r w:rsidR="00FC73F0" w:rsidRPr="002B7F62">
        <w:rPr>
          <w:rFonts w:ascii="Times New Roman" w:hAnsi="Times New Roman" w:cs="Times New Roman"/>
        </w:rPr>
        <w:t xml:space="preserve"> (feedstock C)</w:t>
      </w:r>
    </w:p>
    <w:p w:rsidR="001A5170" w:rsidRPr="002B7F62" w:rsidRDefault="005F1B75" w:rsidP="00873D02">
      <w:pPr>
        <w:pStyle w:val="BodyText"/>
        <w:spacing w:line="240" w:lineRule="auto"/>
        <w:jc w:val="both"/>
        <w:rPr>
          <w:rFonts w:ascii="Times New Roman" w:hAnsi="Times New Roman" w:cs="Times New Roman"/>
          <w:b/>
        </w:rPr>
      </w:pPr>
      <w:r w:rsidRPr="002B7F62">
        <w:rPr>
          <w:rFonts w:ascii="Times New Roman" w:hAnsi="Times New Roman" w:cs="Times New Roman"/>
          <w:b/>
        </w:rPr>
        <w:t>HASIL DAN PEMBAHASAN</w:t>
      </w:r>
    </w:p>
    <w:p w:rsidR="00DD593C" w:rsidRPr="002B7F62" w:rsidRDefault="00DD593C" w:rsidP="00873D02">
      <w:pPr>
        <w:pStyle w:val="BodyText"/>
        <w:spacing w:line="240" w:lineRule="auto"/>
        <w:jc w:val="both"/>
        <w:rPr>
          <w:rFonts w:ascii="Times New Roman" w:hAnsi="Times New Roman" w:cs="Times New Roman"/>
          <w:b/>
        </w:rPr>
      </w:pPr>
      <w:r w:rsidRPr="002B7F62">
        <w:rPr>
          <w:rFonts w:ascii="Times New Roman" w:hAnsi="Times New Roman" w:cs="Times New Roman"/>
          <w:b/>
        </w:rPr>
        <w:t>Karakterisasi Serbuk (SEM dan PSA)</w:t>
      </w:r>
    </w:p>
    <w:p w:rsidR="008805A1" w:rsidRPr="002B7F62" w:rsidRDefault="008805A1" w:rsidP="000B1B66">
      <w:pPr>
        <w:pStyle w:val="BodyText"/>
        <w:spacing w:line="240" w:lineRule="auto"/>
        <w:ind w:firstLine="567"/>
        <w:jc w:val="both"/>
        <w:rPr>
          <w:rFonts w:ascii="Times New Roman" w:hAnsi="Times New Roman" w:cs="Times New Roman"/>
          <w:szCs w:val="24"/>
        </w:rPr>
      </w:pPr>
      <w:r w:rsidRPr="002B7F62">
        <w:rPr>
          <w:rFonts w:ascii="Times New Roman" w:hAnsi="Times New Roman" w:cs="Times New Roman"/>
        </w:rPr>
        <w:t xml:space="preserve">Pada tabel 1 dibawah ini </w:t>
      </w:r>
      <w:r w:rsidR="0087359E" w:rsidRPr="002B7F62">
        <w:rPr>
          <w:rFonts w:ascii="Times New Roman" w:hAnsi="Times New Roman" w:cs="Times New Roman"/>
          <w:szCs w:val="24"/>
        </w:rPr>
        <w:t xml:space="preserve">menunjukkan hasil karakterisasi SEM untuk feedstock A,B dan C , dengan pembesaran 1500x dan 5000 X, terlihat bentuk serbuk yang terdiri dari </w:t>
      </w:r>
      <w:r w:rsidR="0087359E" w:rsidRPr="002B7F62">
        <w:rPr>
          <w:rFonts w:ascii="Times New Roman" w:hAnsi="Times New Roman" w:cs="Times New Roman"/>
          <w:i/>
          <w:szCs w:val="24"/>
        </w:rPr>
        <w:t>ligament, rounded, spherical, spongy</w:t>
      </w:r>
      <w:r w:rsidR="0087359E" w:rsidRPr="002B7F62">
        <w:rPr>
          <w:rFonts w:ascii="Times New Roman" w:hAnsi="Times New Roman" w:cs="Times New Roman"/>
          <w:szCs w:val="24"/>
        </w:rPr>
        <w:t xml:space="preserve">. Bentuk serbuk ini dihasilkan dari proses pembuatan serbuk dengan </w:t>
      </w:r>
      <w:r w:rsidR="0087359E" w:rsidRPr="002B7F62">
        <w:rPr>
          <w:rFonts w:ascii="Times New Roman" w:hAnsi="Times New Roman" w:cs="Times New Roman"/>
          <w:i/>
          <w:szCs w:val="24"/>
        </w:rPr>
        <w:t>carbonyl iron powder</w:t>
      </w:r>
      <w:r w:rsidR="0087359E" w:rsidRPr="002B7F62">
        <w:rPr>
          <w:rFonts w:ascii="Times New Roman" w:hAnsi="Times New Roman" w:cs="Times New Roman"/>
          <w:szCs w:val="24"/>
        </w:rPr>
        <w:t>,</w:t>
      </w:r>
      <w:r w:rsidR="001D0D25" w:rsidRPr="002B7F62">
        <w:rPr>
          <w:rFonts w:ascii="Times New Roman" w:hAnsi="Times New Roman" w:cs="Times New Roman"/>
          <w:szCs w:val="24"/>
        </w:rPr>
        <w:fldChar w:fldCharType="begin" w:fldLock="1"/>
      </w:r>
      <w:r w:rsidR="0087359E" w:rsidRPr="002B7F62">
        <w:rPr>
          <w:rFonts w:ascii="Times New Roman" w:hAnsi="Times New Roman" w:cs="Times New Roman"/>
          <w:szCs w:val="24"/>
        </w:rPr>
        <w:instrText>ADDIN CSL_CITATION { "citationItems" : [ { "id" : "ITEM-1", "itemData" : { "DOI" : "10.1016/j.powtec.2009.03.010", "ISSN" : "00325910", "abstract" : "It is essential to study and optimize multiple objective functions such as binder system design, feedstock, part geometry, mold design, and processing conditions in order to develop a successful powder injection molding process. A powder with different combinations of binder systems and a binder system with different combinations of powder systems were investigated with a combined experimental and simulation study. First, an experimental rheological study was performed to evaluate the influence of the powder/binder combinations on the rheological behavior and thermal stability of carbonyl iron and stainless steel powder injection molding (PIM) feedstocks. Second, based on the characterization of the feedstock, the simulation study revealed that the pressure-related parameters such as wall shear stress, injection pressure, and clamping force were mainly dependent on the binder system and not much on the powder characteristics, in the range of particle attributes studied. Third, to the temperature-related parameters such as melt front temperature difference and cooling time, binder selection is more critical than powder selection. Fourth, for the velocity-related parameter, maximum shear rate, the selection of both powder and binder system is critical in control. It is demonstrated that the simulation study is essential in the development stage for successful PIM.", "author" : [ { "dropping-particle" : "", "family" : "Ahn", "given" : "Seokyoung", "non-dropping-particle" : "", "parse-names" : false, "suffix" : "" }, { "dropping-particle" : "", "family" : "Park", "given" : "Seong Jin", "non-dropping-particle" : "", "parse-names" : false, "suffix" : "" }, { "dropping-particle" : "", "family" : "Lee", "given" : "Shiwoo", "non-dropping-particle" : "", "parse-names" : false, "suffix" : "" }, { "dropping-particle" : "V.", "family" : "Atre", "given" : "Sundar", "non-dropping-particle" : "", "parse-names" : false, "suffix" : "" }, { "dropping-particle" : "", "family" : "German", "given" : "Randall M.", "non-dropping-particle" : "", "parse-names" : false, "suffix" : "" } ], "container-title" : "Powder Technology", "id" : "ITEM-1", "issue" : "2", "issued" : { "date-parts" : [ [ "2009", "7" ] ] }, "page" : "162-169", "title" : "Effect of powders and binders on material properties and molding parameters in iron and stainless steel powder injection molding process", "type" : "article-journal", "volume" : "193" }, "uris" : [ "http://www.mendeley.com/documents/?uuid=4fa3c8d5-a068-4734-b949-ee0a7d479fac" ] } ], "mendeley" : { "formattedCitation" : "&lt;sup&gt;3&lt;/sup&gt;", "plainTextFormattedCitation" : "3", "previouslyFormattedCitation" : "&lt;sup&gt;14&lt;/sup&gt;" }, "properties" : { "noteIndex" : 0 }, "schema" : "https://github.com/citation-style-language/schema/raw/master/csl-citation.json" }</w:instrText>
      </w:r>
      <w:r w:rsidR="001D0D25" w:rsidRPr="002B7F62">
        <w:rPr>
          <w:rFonts w:ascii="Times New Roman" w:hAnsi="Times New Roman" w:cs="Times New Roman"/>
          <w:szCs w:val="24"/>
        </w:rPr>
        <w:fldChar w:fldCharType="separate"/>
      </w:r>
      <w:r w:rsidR="0087359E" w:rsidRPr="002B7F62">
        <w:rPr>
          <w:rFonts w:ascii="Times New Roman" w:hAnsi="Times New Roman" w:cs="Times New Roman"/>
          <w:noProof/>
          <w:szCs w:val="24"/>
          <w:vertAlign w:val="superscript"/>
        </w:rPr>
        <w:t>3</w:t>
      </w:r>
      <w:r w:rsidR="001D0D25" w:rsidRPr="002B7F62">
        <w:rPr>
          <w:rFonts w:ascii="Times New Roman" w:hAnsi="Times New Roman" w:cs="Times New Roman"/>
          <w:szCs w:val="24"/>
        </w:rPr>
        <w:fldChar w:fldCharType="end"/>
      </w:r>
      <w:r w:rsidR="0087359E" w:rsidRPr="002B7F62">
        <w:rPr>
          <w:rFonts w:ascii="Times New Roman" w:hAnsi="Times New Roman" w:cs="Times New Roman"/>
          <w:szCs w:val="24"/>
        </w:rPr>
        <w:t xml:space="preserve"> bentuk serbuk rounded mendominasi bentuk serbuk feedstock A,B dan C. Bentuk </w:t>
      </w:r>
      <w:r w:rsidR="0087359E" w:rsidRPr="002B7F62">
        <w:rPr>
          <w:rFonts w:ascii="Times New Roman" w:hAnsi="Times New Roman" w:cs="Times New Roman"/>
          <w:i/>
          <w:szCs w:val="24"/>
        </w:rPr>
        <w:t xml:space="preserve">rounded </w:t>
      </w:r>
      <w:r w:rsidR="0087359E" w:rsidRPr="002B7F62">
        <w:rPr>
          <w:rFonts w:ascii="Times New Roman" w:hAnsi="Times New Roman" w:cs="Times New Roman"/>
          <w:szCs w:val="24"/>
        </w:rPr>
        <w:t>mempunyai kelebihan yang menguntungkan proses injection, mampu alir lebih baik dari bentuk-bentuk yang lain. Hal ini disebabkan karena pada saat injection akan menghasilkan bentuk yang diinginkan ( kerumitan bentuk akan tercapai), kehomogenan yang baik akan terlihat dari pemadatan pada produk yang baik, dan sifat tampak dari produk menjadi hasil yang baik pada proses injection.</w:t>
      </w:r>
    </w:p>
    <w:p w:rsidR="0087359E" w:rsidRPr="002B7F62" w:rsidRDefault="0087359E" w:rsidP="000B1B66">
      <w:pPr>
        <w:pStyle w:val="BodyText"/>
        <w:spacing w:line="240" w:lineRule="auto"/>
        <w:ind w:firstLine="567"/>
        <w:jc w:val="both"/>
        <w:rPr>
          <w:rFonts w:ascii="Times New Roman" w:hAnsi="Times New Roman" w:cs="Times New Roman"/>
          <w:szCs w:val="24"/>
        </w:rPr>
      </w:pPr>
      <w:r w:rsidRPr="002B7F62">
        <w:rPr>
          <w:rFonts w:ascii="Times New Roman" w:hAnsi="Times New Roman" w:cs="Times New Roman"/>
          <w:szCs w:val="24"/>
        </w:rPr>
        <w:t xml:space="preserve">Bentuk </w:t>
      </w:r>
      <w:r w:rsidRPr="002B7F62">
        <w:rPr>
          <w:rFonts w:ascii="Times New Roman" w:hAnsi="Times New Roman" w:cs="Times New Roman"/>
          <w:i/>
          <w:szCs w:val="24"/>
        </w:rPr>
        <w:t xml:space="preserve">rounded </w:t>
      </w:r>
      <w:r w:rsidRPr="002B7F62">
        <w:rPr>
          <w:rFonts w:ascii="Times New Roman" w:hAnsi="Times New Roman" w:cs="Times New Roman"/>
          <w:szCs w:val="24"/>
        </w:rPr>
        <w:t xml:space="preserve">mempunyai kelebihan yang menguntungkan untuk proses injection, yaitu mampu alir yang baik dibandingkan bentuk-bentuk yang lain. Hal ini disebabkan karena bentuk rounded mempunyai inter-particle-friction yang rendah sehingga pada saat injection akan menghasilkan bentuk yang diinginkan ( kerumitan bentuk akan tercapai), pemadatan pada produk akan tercapai di seluruh bagian yang  akan di buktikan dengan kehomogenan dari produk dan sifat tampak dari produk menjadi hasil yang baik pada proses injection. </w:t>
      </w:r>
      <w:r w:rsidR="001D0D25" w:rsidRPr="002B7F62">
        <w:rPr>
          <w:rFonts w:ascii="Times New Roman" w:hAnsi="Times New Roman" w:cs="Times New Roman"/>
          <w:szCs w:val="24"/>
        </w:rPr>
        <w:fldChar w:fldCharType="begin" w:fldLock="1"/>
      </w:r>
      <w:r w:rsidRPr="002B7F62">
        <w:rPr>
          <w:rFonts w:ascii="Times New Roman" w:hAnsi="Times New Roman" w:cs="Times New Roman"/>
          <w:szCs w:val="24"/>
        </w:rPr>
        <w:instrText>ADDIN CSL_CITATION { "citationItems" : [ { "id" : "ITEM-1", "itemData" : { "DOI" : "10.1016/S0167-577X(00)00151-8", "author" : [ { "dropping-particle" : "", "family" : "Supati", "given" : "R", "non-dropping-particle" : "", "parse-names" : false, "suffix" : "" }, { "dropping-particle" : "", "family" : "Loh", "given" : "N H", "non-dropping-particle" : "", "parse-names" : false, "suffix" : "" }, { "dropping-particle" : "", "family" : "Khor", "given" : "K A", "non-dropping-particle" : "", "parse-names" : false, "suffix" : "" }, { "dropping-particle" : "", "family" : "Tor", "given" : "S B", "non-dropping-particle" : "", "parse-names" : false, "suffix" : "" } ], "id" : "ITEM-1", "issue" : "August", "issued" : { "date-parts" : [ [ "2014" ] ] }, "title" : "Mixing and characterization of feedstock for powder injection molding Mixing and characterization of feedstock for powder injection molding", "type" : "article-journal" }, "uris" : [ "http://www.mendeley.com/documents/?uuid=2cd75550-bdd9-4449-8951-949aad9366a9" ] } ], "mendeley" : { "formattedCitation" : "&lt;sup&gt;15&lt;/sup&gt;", "plainTextFormattedCitation" : "15", "previouslyFormattedCitation" : "&lt;sup&gt;15&lt;/sup&gt;" }, "properties" : { "noteIndex" : 0 }, "schema" : "https://github.com/citation-style-language/schema/raw/master/csl-citation.json" }</w:instrText>
      </w:r>
      <w:r w:rsidR="001D0D25" w:rsidRPr="002B7F62">
        <w:rPr>
          <w:rFonts w:ascii="Times New Roman" w:hAnsi="Times New Roman" w:cs="Times New Roman"/>
          <w:szCs w:val="24"/>
        </w:rPr>
        <w:fldChar w:fldCharType="separate"/>
      </w:r>
      <w:r w:rsidRPr="002B7F62">
        <w:rPr>
          <w:rFonts w:ascii="Times New Roman" w:hAnsi="Times New Roman" w:cs="Times New Roman"/>
          <w:noProof/>
          <w:szCs w:val="24"/>
          <w:vertAlign w:val="superscript"/>
        </w:rPr>
        <w:t>15</w:t>
      </w:r>
      <w:r w:rsidR="001D0D25" w:rsidRPr="002B7F62">
        <w:rPr>
          <w:rFonts w:ascii="Times New Roman" w:hAnsi="Times New Roman" w:cs="Times New Roman"/>
          <w:szCs w:val="24"/>
        </w:rPr>
        <w:fldChar w:fldCharType="end"/>
      </w:r>
    </w:p>
    <w:p w:rsidR="000B1B66" w:rsidRDefault="000B1B66" w:rsidP="00873D02">
      <w:pPr>
        <w:pStyle w:val="BodyText"/>
        <w:spacing w:line="240" w:lineRule="auto"/>
        <w:jc w:val="both"/>
        <w:rPr>
          <w:rFonts w:ascii="Times New Roman" w:hAnsi="Times New Roman" w:cs="Times New Roman"/>
        </w:rPr>
      </w:pPr>
    </w:p>
    <w:p w:rsidR="000B1B66" w:rsidRDefault="000B1B66" w:rsidP="00873D02">
      <w:pPr>
        <w:pStyle w:val="BodyText"/>
        <w:spacing w:line="240" w:lineRule="auto"/>
        <w:jc w:val="both"/>
        <w:rPr>
          <w:rFonts w:ascii="Times New Roman" w:hAnsi="Times New Roman" w:cs="Times New Roman"/>
        </w:rPr>
      </w:pPr>
    </w:p>
    <w:p w:rsidR="0087359E" w:rsidRPr="002B7F62" w:rsidRDefault="00617078" w:rsidP="000B1B66">
      <w:pPr>
        <w:pStyle w:val="BodyText"/>
        <w:spacing w:line="240" w:lineRule="auto"/>
        <w:jc w:val="center"/>
        <w:rPr>
          <w:rFonts w:ascii="Times New Roman" w:hAnsi="Times New Roman" w:cs="Times New Roman"/>
        </w:rPr>
      </w:pPr>
      <w:r w:rsidRPr="002B7F62">
        <w:rPr>
          <w:rFonts w:ascii="Times New Roman" w:hAnsi="Times New Roman" w:cs="Times New Roman"/>
        </w:rPr>
        <w:t>Tabel 1. Karakterisasi Morfologi Serbuk Fe2%Ni</w:t>
      </w:r>
    </w:p>
    <w:tbl>
      <w:tblPr>
        <w:tblStyle w:val="TableGrid"/>
        <w:tblW w:w="0" w:type="auto"/>
        <w:tblLook w:val="04A0"/>
      </w:tblPr>
      <w:tblGrid>
        <w:gridCol w:w="1048"/>
        <w:gridCol w:w="3327"/>
      </w:tblGrid>
      <w:tr w:rsidR="001420B3" w:rsidRPr="002B7F62" w:rsidTr="00DF4E52">
        <w:trPr>
          <w:trHeight w:val="452"/>
        </w:trPr>
        <w:tc>
          <w:tcPr>
            <w:tcW w:w="751" w:type="dxa"/>
          </w:tcPr>
          <w:p w:rsidR="001420B3" w:rsidRPr="002B7F62" w:rsidRDefault="001420B3" w:rsidP="00873D02">
            <w:pPr>
              <w:pStyle w:val="BodyText"/>
              <w:rPr>
                <w:b/>
                <w:lang w:val="id-ID"/>
              </w:rPr>
            </w:pPr>
            <w:r w:rsidRPr="002B7F62">
              <w:rPr>
                <w:b/>
                <w:lang w:val="id-ID"/>
              </w:rPr>
              <w:t>Feedstock</w:t>
            </w:r>
          </w:p>
        </w:tc>
        <w:tc>
          <w:tcPr>
            <w:tcW w:w="2667" w:type="dxa"/>
          </w:tcPr>
          <w:p w:rsidR="001420B3" w:rsidRPr="002B7F62" w:rsidRDefault="001420B3" w:rsidP="00873D02">
            <w:pPr>
              <w:pStyle w:val="BodyText"/>
              <w:rPr>
                <w:b/>
                <w:lang w:val="id-ID"/>
              </w:rPr>
            </w:pPr>
            <w:r w:rsidRPr="002B7F62">
              <w:rPr>
                <w:b/>
                <w:lang w:val="id-ID"/>
              </w:rPr>
              <w:t>Hasil Karakterisasi SEM</w:t>
            </w:r>
          </w:p>
        </w:tc>
      </w:tr>
      <w:tr w:rsidR="001420B3" w:rsidRPr="002B7F62" w:rsidTr="008805A1">
        <w:trPr>
          <w:trHeight w:val="1920"/>
        </w:trPr>
        <w:tc>
          <w:tcPr>
            <w:tcW w:w="751" w:type="dxa"/>
          </w:tcPr>
          <w:p w:rsidR="001420B3" w:rsidRPr="002B7F62" w:rsidRDefault="001420B3" w:rsidP="00873D02">
            <w:pPr>
              <w:pStyle w:val="BodyText"/>
              <w:rPr>
                <w:lang w:val="id-ID"/>
              </w:rPr>
            </w:pPr>
            <w:r w:rsidRPr="002B7F62">
              <w:rPr>
                <w:lang w:val="id-ID"/>
              </w:rPr>
              <w:t>A</w:t>
            </w:r>
          </w:p>
          <w:p w:rsidR="001420B3" w:rsidRPr="002B7F62" w:rsidRDefault="001420B3" w:rsidP="00873D02">
            <w:pPr>
              <w:pStyle w:val="BodyText"/>
              <w:rPr>
                <w:lang w:val="id-ID"/>
              </w:rPr>
            </w:pPr>
            <w:r w:rsidRPr="002B7F62">
              <w:rPr>
                <w:lang w:val="id-ID"/>
              </w:rPr>
              <w:t>Pembesaran 5000 x</w:t>
            </w:r>
          </w:p>
        </w:tc>
        <w:tc>
          <w:tcPr>
            <w:tcW w:w="2667" w:type="dxa"/>
          </w:tcPr>
          <w:p w:rsidR="001420B3" w:rsidRPr="002B7F62" w:rsidRDefault="001420B3" w:rsidP="00873D02">
            <w:pPr>
              <w:pStyle w:val="BodyText"/>
              <w:rPr>
                <w:lang w:val="id-ID"/>
              </w:rPr>
            </w:pPr>
            <w:r w:rsidRPr="002B7F62">
              <w:rPr>
                <w:noProof/>
                <w:lang w:eastAsia="id-ID"/>
              </w:rPr>
              <w:drawing>
                <wp:inline distT="0" distB="0" distL="0" distR="0">
                  <wp:extent cx="2294407" cy="125730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323734" cy="1273371"/>
                          </a:xfrm>
                          <a:prstGeom prst="rect">
                            <a:avLst/>
                          </a:prstGeom>
                        </pic:spPr>
                      </pic:pic>
                    </a:graphicData>
                  </a:graphic>
                </wp:inline>
              </w:drawing>
            </w:r>
          </w:p>
        </w:tc>
      </w:tr>
      <w:tr w:rsidR="001420B3" w:rsidRPr="002B7F62" w:rsidTr="00DB3B4B">
        <w:trPr>
          <w:trHeight w:val="1975"/>
        </w:trPr>
        <w:tc>
          <w:tcPr>
            <w:tcW w:w="751" w:type="dxa"/>
          </w:tcPr>
          <w:p w:rsidR="001420B3" w:rsidRPr="002B7F62" w:rsidRDefault="001420B3" w:rsidP="00873D02">
            <w:pPr>
              <w:pStyle w:val="BodyText"/>
              <w:rPr>
                <w:lang w:val="id-ID"/>
              </w:rPr>
            </w:pPr>
            <w:r w:rsidRPr="002B7F62">
              <w:rPr>
                <w:lang w:val="id-ID"/>
              </w:rPr>
              <w:t>B</w:t>
            </w:r>
          </w:p>
          <w:p w:rsidR="001420B3" w:rsidRPr="002B7F62" w:rsidRDefault="001420B3" w:rsidP="00873D02">
            <w:pPr>
              <w:pStyle w:val="BodyText"/>
              <w:rPr>
                <w:lang w:val="id-ID"/>
              </w:rPr>
            </w:pPr>
            <w:r w:rsidRPr="002B7F62">
              <w:rPr>
                <w:lang w:val="id-ID"/>
              </w:rPr>
              <w:t>Pembesaran 1500x</w:t>
            </w:r>
          </w:p>
        </w:tc>
        <w:tc>
          <w:tcPr>
            <w:tcW w:w="2667" w:type="dxa"/>
          </w:tcPr>
          <w:p w:rsidR="001420B3" w:rsidRPr="002B7F62" w:rsidRDefault="001420B3" w:rsidP="00873D02">
            <w:pPr>
              <w:pStyle w:val="BodyText"/>
              <w:rPr>
                <w:lang w:val="id-ID"/>
              </w:rPr>
            </w:pPr>
            <w:r w:rsidRPr="002B7F62">
              <w:rPr>
                <w:noProof/>
                <w:lang w:eastAsia="id-ID"/>
              </w:rPr>
              <w:drawing>
                <wp:inline distT="0" distB="0" distL="0" distR="0">
                  <wp:extent cx="2065171" cy="11811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094179" cy="1197690"/>
                          </a:xfrm>
                          <a:prstGeom prst="rect">
                            <a:avLst/>
                          </a:prstGeom>
                        </pic:spPr>
                      </pic:pic>
                    </a:graphicData>
                  </a:graphic>
                </wp:inline>
              </w:drawing>
            </w:r>
          </w:p>
        </w:tc>
      </w:tr>
      <w:tr w:rsidR="001420B3" w:rsidRPr="002B7F62" w:rsidTr="00DB3B4B">
        <w:trPr>
          <w:trHeight w:val="2137"/>
        </w:trPr>
        <w:tc>
          <w:tcPr>
            <w:tcW w:w="751" w:type="dxa"/>
          </w:tcPr>
          <w:p w:rsidR="001420B3" w:rsidRPr="002B7F62" w:rsidRDefault="001420B3" w:rsidP="00873D02">
            <w:pPr>
              <w:pStyle w:val="BodyText"/>
              <w:rPr>
                <w:lang w:val="id-ID"/>
              </w:rPr>
            </w:pPr>
            <w:r w:rsidRPr="002B7F62">
              <w:rPr>
                <w:lang w:val="id-ID"/>
              </w:rPr>
              <w:t>C</w:t>
            </w:r>
          </w:p>
          <w:p w:rsidR="001420B3" w:rsidRPr="002B7F62" w:rsidRDefault="001420B3" w:rsidP="00873D02">
            <w:pPr>
              <w:pStyle w:val="BodyText"/>
              <w:rPr>
                <w:lang w:val="id-ID"/>
              </w:rPr>
            </w:pPr>
            <w:r w:rsidRPr="002B7F62">
              <w:rPr>
                <w:lang w:val="id-ID"/>
              </w:rPr>
              <w:t>Pembesaran 5000x</w:t>
            </w:r>
          </w:p>
        </w:tc>
        <w:tc>
          <w:tcPr>
            <w:tcW w:w="2667" w:type="dxa"/>
          </w:tcPr>
          <w:p w:rsidR="001420B3" w:rsidRPr="002B7F62" w:rsidRDefault="001420B3" w:rsidP="00873D02">
            <w:pPr>
              <w:pStyle w:val="BodyText"/>
              <w:rPr>
                <w:lang w:val="id-ID"/>
              </w:rPr>
            </w:pPr>
            <w:r w:rsidRPr="002B7F62">
              <w:rPr>
                <w:noProof/>
                <w:lang w:eastAsia="id-ID"/>
              </w:rPr>
              <w:drawing>
                <wp:inline distT="0" distB="0" distL="0" distR="0">
                  <wp:extent cx="1984375" cy="1373567"/>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005523" cy="1388206"/>
                          </a:xfrm>
                          <a:prstGeom prst="rect">
                            <a:avLst/>
                          </a:prstGeom>
                        </pic:spPr>
                      </pic:pic>
                    </a:graphicData>
                  </a:graphic>
                </wp:inline>
              </w:drawing>
            </w:r>
          </w:p>
        </w:tc>
      </w:tr>
    </w:tbl>
    <w:p w:rsidR="00DD593C" w:rsidRPr="002B7F62" w:rsidRDefault="00DD593C" w:rsidP="00873D02">
      <w:pPr>
        <w:pStyle w:val="BodyText"/>
        <w:spacing w:line="240" w:lineRule="auto"/>
        <w:jc w:val="both"/>
        <w:rPr>
          <w:rFonts w:ascii="Times New Roman" w:hAnsi="Times New Roman" w:cs="Times New Roman"/>
        </w:rPr>
      </w:pPr>
    </w:p>
    <w:p w:rsidR="00DD593C" w:rsidRPr="002B7F62" w:rsidRDefault="00617078" w:rsidP="000B1B66">
      <w:pPr>
        <w:pStyle w:val="BodyText"/>
        <w:ind w:firstLine="567"/>
        <w:jc w:val="both"/>
        <w:rPr>
          <w:rFonts w:ascii="Times New Roman" w:hAnsi="Times New Roman" w:cs="Times New Roman"/>
          <w:szCs w:val="24"/>
        </w:rPr>
      </w:pPr>
      <w:r w:rsidRPr="002B7F62">
        <w:rPr>
          <w:rFonts w:ascii="Times New Roman" w:hAnsi="Times New Roman" w:cs="Times New Roman"/>
          <w:szCs w:val="24"/>
        </w:rPr>
        <w:t>Pada gambar 1,2 dan 3 menunjukkan</w:t>
      </w:r>
      <w:r w:rsidR="00DD593C" w:rsidRPr="002B7F62">
        <w:rPr>
          <w:rFonts w:ascii="Times New Roman" w:hAnsi="Times New Roman" w:cs="Times New Roman"/>
          <w:szCs w:val="24"/>
        </w:rPr>
        <w:t xml:space="preserve"> informasi ukuran serbuk menjadi tiga bagian yaitu D</w:t>
      </w:r>
      <w:r w:rsidR="00DD593C" w:rsidRPr="002B7F62">
        <w:rPr>
          <w:rFonts w:ascii="Times New Roman" w:hAnsi="Times New Roman" w:cs="Times New Roman"/>
          <w:i/>
          <w:szCs w:val="24"/>
          <w:vertAlign w:val="subscript"/>
        </w:rPr>
        <w:t>90</w:t>
      </w:r>
      <w:r w:rsidR="00DD593C" w:rsidRPr="002B7F62">
        <w:rPr>
          <w:rFonts w:ascii="Times New Roman" w:hAnsi="Times New Roman" w:cs="Times New Roman"/>
          <w:szCs w:val="24"/>
        </w:rPr>
        <w:t>, D</w:t>
      </w:r>
      <w:r w:rsidR="00DD593C" w:rsidRPr="002B7F62">
        <w:rPr>
          <w:rFonts w:ascii="Times New Roman" w:hAnsi="Times New Roman" w:cs="Times New Roman"/>
          <w:i/>
          <w:szCs w:val="24"/>
          <w:vertAlign w:val="subscript"/>
        </w:rPr>
        <w:t>50</w:t>
      </w:r>
      <w:r w:rsidR="00DD593C" w:rsidRPr="002B7F62">
        <w:rPr>
          <w:rFonts w:ascii="Times New Roman" w:hAnsi="Times New Roman" w:cs="Times New Roman"/>
          <w:szCs w:val="24"/>
        </w:rPr>
        <w:t xml:space="preserve"> dan D</w:t>
      </w:r>
      <w:r w:rsidR="00DD593C" w:rsidRPr="002B7F62">
        <w:rPr>
          <w:rFonts w:ascii="Times New Roman" w:hAnsi="Times New Roman" w:cs="Times New Roman"/>
          <w:i/>
          <w:szCs w:val="24"/>
          <w:vertAlign w:val="subscript"/>
        </w:rPr>
        <w:t>10</w:t>
      </w:r>
      <w:r w:rsidR="00DD593C" w:rsidRPr="002B7F62">
        <w:rPr>
          <w:rFonts w:ascii="Times New Roman" w:hAnsi="Times New Roman" w:cs="Times New Roman"/>
          <w:szCs w:val="24"/>
          <w:vertAlign w:val="subscript"/>
        </w:rPr>
        <w:t xml:space="preserve"> </w:t>
      </w:r>
      <w:r w:rsidR="00DD593C" w:rsidRPr="002B7F62">
        <w:rPr>
          <w:rFonts w:ascii="Times New Roman" w:hAnsi="Times New Roman" w:cs="Times New Roman"/>
          <w:szCs w:val="24"/>
        </w:rPr>
        <w:t xml:space="preserve"> sesuai dengan ukuran serbuk pada 90,50 dan 10 persen pada distribusi kumulatif.</w:t>
      </w:r>
      <w:r w:rsidR="001D0D25" w:rsidRPr="002B7F62">
        <w:rPr>
          <w:rFonts w:ascii="Times New Roman" w:hAnsi="Times New Roman" w:cs="Times New Roman"/>
          <w:szCs w:val="24"/>
        </w:rPr>
        <w:fldChar w:fldCharType="begin" w:fldLock="1"/>
      </w:r>
      <w:r w:rsidR="00DD593C" w:rsidRPr="002B7F62">
        <w:rPr>
          <w:rFonts w:ascii="Times New Roman" w:hAnsi="Times New Roman" w:cs="Times New Roman"/>
          <w:szCs w:val="24"/>
        </w:rPr>
        <w:instrText>ADDIN CSL_CITATION { "citationItems" : [ { "id" : "ITEM-1", "itemData" : { "DOI" : "10.1007/s11661-008-9690-3", "author" : [ { "dropping-particle" : "", "family" : "Park", "given" : "Seong-jin", "non-dropping-particle" : "", "parse-names" : false, "suffix" : "" }, { "dropping-particle" : "", "family" : "Wu", "given" : "Yunxin", "non-dropping-particle" : "", "parse-names" : false, "suffix" : "" }, { "dropping-particle" : "", "family" : "Heaney", "given" : "Donald F", "non-dropping-particle" : "", "parse-names" : false, "suffix" : "" }, { "dropping-particle" : "", "family" : "Zou", "given" : "X I N", "non-dropping-particle" : "", "parse-names" : false, "suffix" : "" }, { "dropping-particle" : "", "family" : "Gai", "given" : "Guosheng", "non-dropping-particle" : "", "parse-names" : false, "suffix" : "" }, { "dropping-particle" : "", "family" : "German", "given" : "Randall M", "non-dropping-particle" : "", "parse-names" : false, "suffix" : "" } ], "id" : "ITEM-1", "issue" : "January", "issued" : { "date-parts" : [ [ "2009" ] ] }, "page" : "215-222", "title" : "Rheological and Thermal Debinding Behaviors in Titanium Powder Injection Molding", "type" : "article-journal", "volume" : "40" }, "uris" : [ "http://www.mendeley.com/documents/?uuid=c2bb5c07-2349-4841-8295-bca1ab4e2929" ] } ], "mendeley" : { "formattedCitation" : "&lt;sup&gt;16&lt;/sup&gt;", "plainTextFormattedCitation" : "16", "previouslyFormattedCitation" : "&lt;sup&gt;16&lt;/sup&gt;" }, "properties" : { "noteIndex" : 0 }, "schema" : "https://github.com/citation-style-language/schema/raw/master/csl-citation.json" }</w:instrText>
      </w:r>
      <w:r w:rsidR="001D0D25" w:rsidRPr="002B7F62">
        <w:rPr>
          <w:rFonts w:ascii="Times New Roman" w:hAnsi="Times New Roman" w:cs="Times New Roman"/>
          <w:szCs w:val="24"/>
        </w:rPr>
        <w:fldChar w:fldCharType="separate"/>
      </w:r>
      <w:r w:rsidR="00DD593C" w:rsidRPr="002B7F62">
        <w:rPr>
          <w:rFonts w:ascii="Times New Roman" w:hAnsi="Times New Roman" w:cs="Times New Roman"/>
          <w:noProof/>
          <w:szCs w:val="24"/>
          <w:vertAlign w:val="superscript"/>
        </w:rPr>
        <w:t>16</w:t>
      </w:r>
      <w:r w:rsidR="001D0D25" w:rsidRPr="002B7F62">
        <w:rPr>
          <w:rFonts w:ascii="Times New Roman" w:hAnsi="Times New Roman" w:cs="Times New Roman"/>
          <w:szCs w:val="24"/>
        </w:rPr>
        <w:fldChar w:fldCharType="end"/>
      </w:r>
      <w:r w:rsidR="00DD593C" w:rsidRPr="002B7F62">
        <w:rPr>
          <w:rFonts w:ascii="Times New Roman" w:hAnsi="Times New Roman" w:cs="Times New Roman"/>
          <w:szCs w:val="24"/>
        </w:rPr>
        <w:t xml:space="preserve"> Ukuran serbuk dan distribusi ukuran mempengaruhi viskositas campuran dan injection molding.</w:t>
      </w:r>
      <w:r w:rsidR="001D0D25" w:rsidRPr="002B7F62">
        <w:rPr>
          <w:rFonts w:ascii="Times New Roman" w:hAnsi="Times New Roman" w:cs="Times New Roman"/>
          <w:szCs w:val="24"/>
        </w:rPr>
        <w:fldChar w:fldCharType="begin" w:fldLock="1"/>
      </w:r>
      <w:r w:rsidR="00DD593C" w:rsidRPr="002B7F62">
        <w:rPr>
          <w:rFonts w:ascii="Times New Roman" w:hAnsi="Times New Roman" w:cs="Times New Roman"/>
          <w:szCs w:val="24"/>
        </w:rPr>
        <w:instrText>ADDIN CSL_CITATION { "citationItems" : [ { "id" : "ITEM-1", "itemData" : { "DOI" : "10.1016/j.powtec.2009.03.010", "ISSN" : "00325910", "abstract" : "It is essential to study and optimize multiple objective functions such as binder system design, feedstock, part geometry, mold design, and processing conditions in order to develop a successful powder injection molding process. A powder with different combinations of binder systems and a binder system with different combinations of powder systems were investigated with a combined experimental and simulation study. First, an experimental rheological study was performed to evaluate the influence of the powder/binder combinations on the rheological behavior and thermal stability of carbonyl iron and stainless steel powder injection molding (PIM) feedstocks. Second, based on the characterization of the feedstock, the simulation study revealed that the pressure-related parameters such as wall shear stress, injection pressure, and clamping force were mainly dependent on the binder system and not much on the powder characteristics, in the range of particle attributes studied. Third, to the temperature-related parameters such as melt front temperature difference and cooling time, binder selection is more critical than powder selection. Fourth, for the velocity-related parameter, maximum shear rate, the selection of both powder and binder system is critical in control. It is demonstrated that the simulation study is essential in the development stage for successful PIM.", "author" : [ { "dropping-particle" : "", "family" : "Ahn", "given" : "Seokyoung", "non-dropping-particle" : "", "parse-names" : false, "suffix" : "" }, { "dropping-particle" : "", "family" : "Park", "given" : "Seong Jin", "non-dropping-particle" : "", "parse-names" : false, "suffix" : "" }, { "dropping-particle" : "", "family" : "Lee", "given" : "Shiwoo", "non-dropping-particle" : "", "parse-names" : false, "suffix" : "" }, { "dropping-particle" : "V.", "family" : "Atre", "given" : "Sundar", "non-dropping-particle" : "", "parse-names" : false, "suffix" : "" }, { "dropping-particle" : "", "family" : "German", "given" : "Randall M.", "non-dropping-particle" : "", "parse-names" : false, "suffix" : "" } ], "container-title" : "Powder Technology", "id" : "ITEM-1", "issue" : "2", "issued" : { "date-parts" : [ [ "2009", "7" ] ] }, "page" : "162-169", "title" : "Effect of powders and binders on material properties and molding parameters in iron and stainless steel powder injection molding process", "type" : "article-journal", "volume" : "193" }, "uris" : [ "http://www.mendeley.com/documents/?uuid=4fa3c8d5-a068-4734-b949-ee0a7d479fac" ] } ], "mendeley" : { "formattedCitation" : "&lt;sup&gt;3&lt;/sup&gt;", "plainTextFormattedCitation" : "3", "previouslyFormattedCitation" : "&lt;sup&gt;14&lt;/sup&gt;" }, "properties" : { "noteIndex" : 0 }, "schema" : "https://github.com/citation-style-language/schema/raw/master/csl-citation.json" }</w:instrText>
      </w:r>
      <w:r w:rsidR="001D0D25" w:rsidRPr="002B7F62">
        <w:rPr>
          <w:rFonts w:ascii="Times New Roman" w:hAnsi="Times New Roman" w:cs="Times New Roman"/>
          <w:szCs w:val="24"/>
        </w:rPr>
        <w:fldChar w:fldCharType="separate"/>
      </w:r>
      <w:r w:rsidR="00DD593C" w:rsidRPr="002B7F62">
        <w:rPr>
          <w:rFonts w:ascii="Times New Roman" w:hAnsi="Times New Roman" w:cs="Times New Roman"/>
          <w:noProof/>
          <w:szCs w:val="24"/>
          <w:vertAlign w:val="superscript"/>
        </w:rPr>
        <w:t>3</w:t>
      </w:r>
      <w:r w:rsidR="001D0D25" w:rsidRPr="002B7F62">
        <w:rPr>
          <w:rFonts w:ascii="Times New Roman" w:hAnsi="Times New Roman" w:cs="Times New Roman"/>
          <w:szCs w:val="24"/>
        </w:rPr>
        <w:fldChar w:fldCharType="end"/>
      </w:r>
      <w:r w:rsidR="00DD593C" w:rsidRPr="002B7F62">
        <w:rPr>
          <w:rFonts w:ascii="Times New Roman" w:hAnsi="Times New Roman" w:cs="Times New Roman"/>
          <w:szCs w:val="24"/>
        </w:rPr>
        <w:t xml:space="preserve"> Maka jika ukuran serbuk semakin besar, maka viskositas campuran menurun. Hal ini akan mempengaruhi proses injection. Pada proses sintering kepadatan dan sifat mekanik dipengaruhi juga oleh ukuran serbuk. Jika ukuran serbuk semakin kecil, maka respon sintering meningkat. Oleh karena itu, variabilitas dalam ukuran serbuk mempengaruhi bagian dimensi, </w:t>
      </w:r>
      <w:r w:rsidR="00DD593C" w:rsidRPr="002B7F62">
        <w:rPr>
          <w:rFonts w:ascii="Times New Roman" w:hAnsi="Times New Roman" w:cs="Times New Roman"/>
          <w:i/>
          <w:szCs w:val="24"/>
        </w:rPr>
        <w:t xml:space="preserve">part density </w:t>
      </w:r>
      <w:r w:rsidR="00DD593C" w:rsidRPr="002B7F62">
        <w:rPr>
          <w:rFonts w:ascii="Times New Roman" w:hAnsi="Times New Roman" w:cs="Times New Roman"/>
          <w:szCs w:val="24"/>
        </w:rPr>
        <w:t>(kepadatan produk), dan sifat mekanik.</w:t>
      </w:r>
    </w:p>
    <w:p w:rsidR="00DD593C" w:rsidRPr="002B7F62" w:rsidRDefault="00617078" w:rsidP="00873D02">
      <w:pPr>
        <w:pStyle w:val="BodyText"/>
        <w:spacing w:line="240" w:lineRule="auto"/>
        <w:jc w:val="both"/>
        <w:rPr>
          <w:rFonts w:ascii="Times New Roman" w:hAnsi="Times New Roman" w:cs="Times New Roman"/>
        </w:rPr>
      </w:pPr>
      <w:r w:rsidRPr="002B7F62">
        <w:rPr>
          <w:rFonts w:ascii="Times New Roman" w:hAnsi="Times New Roman" w:cs="Times New Roman"/>
          <w:noProof/>
          <w:lang w:eastAsia="id-ID"/>
        </w:rPr>
        <w:lastRenderedPageBreak/>
        <w:drawing>
          <wp:inline distT="0" distB="0" distL="0" distR="0">
            <wp:extent cx="2746328" cy="1628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2785923" cy="1652258"/>
                    </a:xfrm>
                    <a:prstGeom prst="rect">
                      <a:avLst/>
                    </a:prstGeom>
                  </pic:spPr>
                </pic:pic>
              </a:graphicData>
            </a:graphic>
          </wp:inline>
        </w:drawing>
      </w:r>
    </w:p>
    <w:p w:rsidR="001A5170" w:rsidRPr="002B7F62" w:rsidRDefault="00693391" w:rsidP="000B1B66">
      <w:pPr>
        <w:pStyle w:val="BodyText"/>
        <w:spacing w:line="240" w:lineRule="auto"/>
        <w:jc w:val="center"/>
        <w:rPr>
          <w:rFonts w:ascii="Times New Roman" w:hAnsi="Times New Roman" w:cs="Times New Roman"/>
        </w:rPr>
      </w:pPr>
      <w:r w:rsidRPr="002B7F62">
        <w:rPr>
          <w:rFonts w:ascii="Times New Roman" w:hAnsi="Times New Roman" w:cs="Times New Roman"/>
        </w:rPr>
        <w:t>Gambar 1. PSA Feedstock A</w:t>
      </w:r>
    </w:p>
    <w:p w:rsidR="00693391" w:rsidRPr="002B7F62" w:rsidRDefault="00693391" w:rsidP="000B1B66">
      <w:pPr>
        <w:pStyle w:val="BodyText"/>
        <w:ind w:firstLine="567"/>
        <w:jc w:val="both"/>
        <w:rPr>
          <w:rFonts w:ascii="Times New Roman" w:hAnsi="Times New Roman" w:cs="Times New Roman"/>
          <w:szCs w:val="24"/>
        </w:rPr>
      </w:pPr>
      <w:r w:rsidRPr="002B7F62">
        <w:rPr>
          <w:rFonts w:ascii="Times New Roman" w:hAnsi="Times New Roman" w:cs="Times New Roman"/>
          <w:szCs w:val="24"/>
        </w:rPr>
        <w:t>Pada gambar 1 menjelaskan bahwa distribusi serbuk pada feedstock A adalah D</w:t>
      </w:r>
      <w:r w:rsidRPr="002B7F62">
        <w:rPr>
          <w:rFonts w:ascii="Times New Roman" w:hAnsi="Times New Roman" w:cs="Times New Roman"/>
          <w:szCs w:val="24"/>
          <w:vertAlign w:val="subscript"/>
        </w:rPr>
        <w:t>90</w:t>
      </w:r>
      <w:r w:rsidRPr="002B7F62">
        <w:rPr>
          <w:rFonts w:ascii="Times New Roman" w:hAnsi="Times New Roman" w:cs="Times New Roman"/>
          <w:szCs w:val="24"/>
        </w:rPr>
        <w:t xml:space="preserve"> = 14.62 µm ;  D</w:t>
      </w:r>
      <w:r w:rsidRPr="002B7F62">
        <w:rPr>
          <w:rFonts w:ascii="Times New Roman" w:hAnsi="Times New Roman" w:cs="Times New Roman"/>
          <w:szCs w:val="24"/>
          <w:vertAlign w:val="subscript"/>
        </w:rPr>
        <w:t>50</w:t>
      </w:r>
      <w:r w:rsidRPr="002B7F62">
        <w:rPr>
          <w:rFonts w:ascii="Times New Roman" w:hAnsi="Times New Roman" w:cs="Times New Roman"/>
          <w:szCs w:val="24"/>
        </w:rPr>
        <w:t xml:space="preserve"> = 9,556 µm dan D</w:t>
      </w:r>
      <w:r w:rsidRPr="002B7F62">
        <w:rPr>
          <w:rFonts w:ascii="Times New Roman" w:hAnsi="Times New Roman" w:cs="Times New Roman"/>
          <w:szCs w:val="24"/>
          <w:vertAlign w:val="subscript"/>
        </w:rPr>
        <w:t xml:space="preserve">10 </w:t>
      </w:r>
      <w:r w:rsidRPr="002B7F62">
        <w:rPr>
          <w:rFonts w:ascii="Times New Roman" w:hAnsi="Times New Roman" w:cs="Times New Roman"/>
          <w:szCs w:val="24"/>
        </w:rPr>
        <w:t>= 5,256. Sebaran ukuran serbuk pada feedstock A merata, terdapat ukuran yang besar dan ukuran kecil. Ukuran serbuk kurang dari 22 µm pada D</w:t>
      </w:r>
      <w:r w:rsidRPr="002B7F62">
        <w:rPr>
          <w:rFonts w:ascii="Times New Roman" w:hAnsi="Times New Roman" w:cs="Times New Roman"/>
          <w:szCs w:val="24"/>
          <w:vertAlign w:val="subscript"/>
        </w:rPr>
        <w:t xml:space="preserve">90, </w:t>
      </w:r>
      <w:r w:rsidRPr="002B7F62">
        <w:rPr>
          <w:rFonts w:ascii="Times New Roman" w:hAnsi="Times New Roman" w:cs="Times New Roman"/>
          <w:szCs w:val="24"/>
        </w:rPr>
        <w:t>sesuai dengan persyaratan serbuk yang digunakan untuk proses MIM.</w:t>
      </w:r>
      <w:r w:rsidR="001D0D25" w:rsidRPr="002B7F62">
        <w:rPr>
          <w:rFonts w:ascii="Times New Roman" w:hAnsi="Times New Roman" w:cs="Times New Roman"/>
          <w:szCs w:val="24"/>
        </w:rPr>
        <w:fldChar w:fldCharType="begin" w:fldLock="1"/>
      </w:r>
      <w:r w:rsidRPr="002B7F62">
        <w:rPr>
          <w:rFonts w:ascii="Times New Roman" w:hAnsi="Times New Roman" w:cs="Times New Roman"/>
          <w:szCs w:val="24"/>
        </w:rPr>
        <w:instrText>ADDIN CSL_CITATION { "citationItems" : [ { "id" : "ITEM-1", "itemData" : { "ISBN" : "9780857090157", "author" : [ { "dropping-particle" : "", "family" : "Limited", "given" : "Woodhead Publishing", "non-dropping-particle" : "", "parse-names" : false, "suffix" : "" } ], "id" : "ITEM-1", "issued" : { "date-parts" : [ [ "0" ] ] }, "title" : "Handbook of metal injection molding", "type" : "book" }, "uris" : [ "http://www.mendeley.com/documents/?uuid=7e941731-76ee-4cf8-9c8a-33c9e52f4464" ] } ], "mendeley" : { "formattedCitation" : "&lt;sup&gt;1&lt;/sup&gt;", "plainTextFormattedCitation" : "1", "previouslyFormattedCitation" : "&lt;sup&gt;1&lt;/sup&gt;" }, "properties" : { "noteIndex" : 0 }, "schema" : "https://github.com/citation-style-language/schema/raw/master/csl-citation.json" }</w:instrText>
      </w:r>
      <w:r w:rsidR="001D0D25" w:rsidRPr="002B7F62">
        <w:rPr>
          <w:rFonts w:ascii="Times New Roman" w:hAnsi="Times New Roman" w:cs="Times New Roman"/>
          <w:szCs w:val="24"/>
        </w:rPr>
        <w:fldChar w:fldCharType="separate"/>
      </w:r>
      <w:r w:rsidRPr="002B7F62">
        <w:rPr>
          <w:rFonts w:ascii="Times New Roman" w:hAnsi="Times New Roman" w:cs="Times New Roman"/>
          <w:noProof/>
          <w:szCs w:val="24"/>
          <w:vertAlign w:val="superscript"/>
        </w:rPr>
        <w:t>1</w:t>
      </w:r>
      <w:r w:rsidR="001D0D25" w:rsidRPr="002B7F62">
        <w:rPr>
          <w:rFonts w:ascii="Times New Roman" w:hAnsi="Times New Roman" w:cs="Times New Roman"/>
          <w:szCs w:val="24"/>
        </w:rPr>
        <w:fldChar w:fldCharType="end"/>
      </w:r>
      <w:r w:rsidRPr="002B7F62">
        <w:rPr>
          <w:rFonts w:ascii="Times New Roman" w:hAnsi="Times New Roman" w:cs="Times New Roman"/>
          <w:szCs w:val="24"/>
          <w:vertAlign w:val="superscript"/>
        </w:rPr>
        <w:t>,</w:t>
      </w:r>
      <w:r w:rsidR="001D0D25" w:rsidRPr="002B7F62">
        <w:rPr>
          <w:rFonts w:ascii="Times New Roman" w:hAnsi="Times New Roman" w:cs="Times New Roman"/>
          <w:szCs w:val="24"/>
        </w:rPr>
        <w:fldChar w:fldCharType="begin" w:fldLock="1"/>
      </w:r>
      <w:r w:rsidRPr="002B7F62">
        <w:rPr>
          <w:rFonts w:ascii="Times New Roman" w:hAnsi="Times New Roman" w:cs="Times New Roman"/>
          <w:szCs w:val="24"/>
        </w:rPr>
        <w:instrText>ADDIN CSL_CITATION { "citationItems" : [ { "id" : "ITEM-1", "itemData" : { "author" : [ { "dropping-particle" : "", "family" : "German", "given" : "Randall M.", "non-dropping-particle" : "", "parse-names" : false, "suffix" : "" } ], "id" : "ITEM-1", "issued" : { "date-parts" : [ [ "2011" ] ] }, "number-of-pages" : "211", "publisher" : "MPIF", "title" : "METAL INJECTION MOLDING A COMPREHENSIVE MIM DESIGN GUIDE", "type" : "book" }, "uris" : [ "http://www.mendeley.com/documents/?uuid=717f6b1c-0f5c-4711-acb4-2cadf4ac5dd1" ] } ], "mendeley" : { "formattedCitation" : "&lt;sup&gt;2&lt;/sup&gt;", "plainTextFormattedCitation" : "2", "previouslyFormattedCitation" : "&lt;sup&gt;2&lt;/sup&gt;" }, "properties" : { "noteIndex" : 0 }, "schema" : "https://github.com/citation-style-language/schema/raw/master/csl-citation.json" }</w:instrText>
      </w:r>
      <w:r w:rsidR="001D0D25" w:rsidRPr="002B7F62">
        <w:rPr>
          <w:rFonts w:ascii="Times New Roman" w:hAnsi="Times New Roman" w:cs="Times New Roman"/>
          <w:szCs w:val="24"/>
        </w:rPr>
        <w:fldChar w:fldCharType="separate"/>
      </w:r>
      <w:r w:rsidRPr="002B7F62">
        <w:rPr>
          <w:rFonts w:ascii="Times New Roman" w:hAnsi="Times New Roman" w:cs="Times New Roman"/>
          <w:noProof/>
          <w:szCs w:val="24"/>
          <w:vertAlign w:val="superscript"/>
        </w:rPr>
        <w:t>2</w:t>
      </w:r>
      <w:r w:rsidR="001D0D25" w:rsidRPr="002B7F62">
        <w:rPr>
          <w:rFonts w:ascii="Times New Roman" w:hAnsi="Times New Roman" w:cs="Times New Roman"/>
          <w:szCs w:val="24"/>
        </w:rPr>
        <w:fldChar w:fldCharType="end"/>
      </w:r>
    </w:p>
    <w:p w:rsidR="00693391" w:rsidRPr="002B7F62" w:rsidRDefault="00693391" w:rsidP="00873D02">
      <w:pPr>
        <w:pStyle w:val="BodyText"/>
        <w:jc w:val="both"/>
        <w:rPr>
          <w:rFonts w:ascii="Times New Roman" w:hAnsi="Times New Roman" w:cs="Times New Roman"/>
          <w:szCs w:val="24"/>
        </w:rPr>
      </w:pPr>
    </w:p>
    <w:p w:rsidR="00693391" w:rsidRPr="002B7F62" w:rsidRDefault="00693391" w:rsidP="00873D02">
      <w:pPr>
        <w:pStyle w:val="BodyText"/>
        <w:spacing w:line="240" w:lineRule="auto"/>
        <w:jc w:val="both"/>
        <w:rPr>
          <w:rFonts w:ascii="Times New Roman" w:hAnsi="Times New Roman" w:cs="Times New Roman"/>
        </w:rPr>
      </w:pPr>
      <w:r w:rsidRPr="002B7F62">
        <w:rPr>
          <w:rFonts w:ascii="Times New Roman" w:hAnsi="Times New Roman" w:cs="Times New Roman"/>
          <w:noProof/>
          <w:lang w:eastAsia="id-ID"/>
        </w:rPr>
        <w:drawing>
          <wp:inline distT="0" distB="0" distL="0" distR="0">
            <wp:extent cx="2937293" cy="1688465"/>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2975552" cy="1710458"/>
                    </a:xfrm>
                    <a:prstGeom prst="rect">
                      <a:avLst/>
                    </a:prstGeom>
                  </pic:spPr>
                </pic:pic>
              </a:graphicData>
            </a:graphic>
          </wp:inline>
        </w:drawing>
      </w:r>
    </w:p>
    <w:p w:rsidR="00DD593C" w:rsidRPr="002B7F62" w:rsidRDefault="00693391" w:rsidP="000B1B66">
      <w:pPr>
        <w:pStyle w:val="BodyText"/>
        <w:spacing w:line="240" w:lineRule="auto"/>
        <w:jc w:val="center"/>
        <w:rPr>
          <w:rFonts w:ascii="Times New Roman" w:hAnsi="Times New Roman" w:cs="Times New Roman"/>
        </w:rPr>
      </w:pPr>
      <w:r w:rsidRPr="002B7F62">
        <w:rPr>
          <w:rFonts w:ascii="Times New Roman" w:hAnsi="Times New Roman" w:cs="Times New Roman"/>
        </w:rPr>
        <w:t>Gambar 2. PSA Feedstock B</w:t>
      </w:r>
    </w:p>
    <w:p w:rsidR="00693391" w:rsidRPr="002B7F62" w:rsidRDefault="00A51553" w:rsidP="000B1B66">
      <w:pPr>
        <w:pStyle w:val="BodyText"/>
        <w:ind w:firstLine="567"/>
        <w:jc w:val="both"/>
        <w:rPr>
          <w:rFonts w:ascii="Times New Roman" w:hAnsi="Times New Roman" w:cs="Times New Roman"/>
          <w:szCs w:val="24"/>
        </w:rPr>
      </w:pPr>
      <w:r w:rsidRPr="002B7F62">
        <w:rPr>
          <w:rFonts w:ascii="Times New Roman" w:hAnsi="Times New Roman" w:cs="Times New Roman"/>
        </w:rPr>
        <w:t>Gambar 2 menunjukkan d</w:t>
      </w:r>
      <w:r w:rsidR="00693391" w:rsidRPr="002B7F62">
        <w:rPr>
          <w:rFonts w:ascii="Times New Roman" w:hAnsi="Times New Roman" w:cs="Times New Roman"/>
        </w:rPr>
        <w:t>istribusi serbuk pada feedstock B adalah D</w:t>
      </w:r>
      <w:r w:rsidR="00693391" w:rsidRPr="002B7F62">
        <w:rPr>
          <w:rFonts w:ascii="Times New Roman" w:hAnsi="Times New Roman" w:cs="Times New Roman"/>
          <w:i/>
          <w:vertAlign w:val="subscript"/>
        </w:rPr>
        <w:t>90</w:t>
      </w:r>
      <w:r w:rsidR="00693391" w:rsidRPr="002B7F62">
        <w:rPr>
          <w:rFonts w:ascii="Times New Roman" w:hAnsi="Times New Roman" w:cs="Times New Roman"/>
        </w:rPr>
        <w:t xml:space="preserve"> = 3,5µm dengan D</w:t>
      </w:r>
      <w:r w:rsidR="00693391" w:rsidRPr="002B7F62">
        <w:rPr>
          <w:rFonts w:ascii="Times New Roman" w:hAnsi="Times New Roman" w:cs="Times New Roman"/>
          <w:i/>
          <w:vertAlign w:val="subscript"/>
        </w:rPr>
        <w:t>50</w:t>
      </w:r>
      <w:r w:rsidR="00693391" w:rsidRPr="002B7F62">
        <w:rPr>
          <w:rFonts w:ascii="Times New Roman" w:hAnsi="Times New Roman" w:cs="Times New Roman"/>
        </w:rPr>
        <w:t xml:space="preserve"> = 2,04 µm dengan dan D</w:t>
      </w:r>
      <w:r w:rsidR="00693391" w:rsidRPr="002B7F62">
        <w:rPr>
          <w:rFonts w:ascii="Times New Roman" w:hAnsi="Times New Roman" w:cs="Times New Roman"/>
          <w:i/>
          <w:vertAlign w:val="subscript"/>
        </w:rPr>
        <w:t>10</w:t>
      </w:r>
      <w:r w:rsidR="00693391" w:rsidRPr="002B7F62">
        <w:rPr>
          <w:rFonts w:ascii="Times New Roman" w:hAnsi="Times New Roman" w:cs="Times New Roman"/>
          <w:vertAlign w:val="subscript"/>
        </w:rPr>
        <w:t xml:space="preserve"> </w:t>
      </w:r>
      <w:r w:rsidR="00693391" w:rsidRPr="002B7F62">
        <w:rPr>
          <w:rFonts w:ascii="Times New Roman" w:hAnsi="Times New Roman" w:cs="Times New Roman"/>
        </w:rPr>
        <w:t xml:space="preserve">= 0,96. </w:t>
      </w:r>
      <w:r w:rsidR="00693391" w:rsidRPr="002B7F62">
        <w:rPr>
          <w:rFonts w:ascii="Times New Roman" w:hAnsi="Times New Roman" w:cs="Times New Roman"/>
          <w:szCs w:val="24"/>
        </w:rPr>
        <w:t>Sebaran ukuran serbuk pada feedstock A merata, terdapat ukuran yang besar dan ukuran kecil. Ukuran serbuk kurang dari 22 µm pada D</w:t>
      </w:r>
      <w:r w:rsidR="00693391" w:rsidRPr="002B7F62">
        <w:rPr>
          <w:rFonts w:ascii="Times New Roman" w:hAnsi="Times New Roman" w:cs="Times New Roman"/>
          <w:szCs w:val="24"/>
          <w:vertAlign w:val="subscript"/>
        </w:rPr>
        <w:t xml:space="preserve">90, </w:t>
      </w:r>
      <w:r w:rsidR="00693391" w:rsidRPr="002B7F62">
        <w:rPr>
          <w:rFonts w:ascii="Times New Roman" w:hAnsi="Times New Roman" w:cs="Times New Roman"/>
          <w:szCs w:val="24"/>
        </w:rPr>
        <w:t>sesuai dengan persyaratan serbuk yang digunakan untuk proses MIM.</w:t>
      </w:r>
      <w:r w:rsidR="001D0D25" w:rsidRPr="002B7F62">
        <w:rPr>
          <w:rFonts w:ascii="Times New Roman" w:hAnsi="Times New Roman" w:cs="Times New Roman"/>
          <w:szCs w:val="24"/>
        </w:rPr>
        <w:fldChar w:fldCharType="begin" w:fldLock="1"/>
      </w:r>
      <w:r w:rsidR="00693391" w:rsidRPr="002B7F62">
        <w:rPr>
          <w:rFonts w:ascii="Times New Roman" w:hAnsi="Times New Roman" w:cs="Times New Roman"/>
          <w:szCs w:val="24"/>
        </w:rPr>
        <w:instrText>ADDIN CSL_CITATION { "citationItems" : [ { "id" : "ITEM-1", "itemData" : { "ISBN" : "9780857090157", "author" : [ { "dropping-particle" : "", "family" : "Limited", "given" : "Woodhead Publishing", "non-dropping-particle" : "", "parse-names" : false, "suffix" : "" } ], "id" : "ITEM-1", "issued" : { "date-parts" : [ [ "0" ] ] }, "title" : "Handbook of metal injection molding", "type" : "book" }, "uris" : [ "http://www.mendeley.com/documents/?uuid=7e941731-76ee-4cf8-9c8a-33c9e52f4464" ] } ], "mendeley" : { "formattedCitation" : "&lt;sup&gt;1&lt;/sup&gt;", "plainTextFormattedCitation" : "1", "previouslyFormattedCitation" : "&lt;sup&gt;1&lt;/sup&gt;" }, "properties" : { "noteIndex" : 0 }, "schema" : "https://github.com/citation-style-language/schema/raw/master/csl-citation.json" }</w:instrText>
      </w:r>
      <w:r w:rsidR="001D0D25" w:rsidRPr="002B7F62">
        <w:rPr>
          <w:rFonts w:ascii="Times New Roman" w:hAnsi="Times New Roman" w:cs="Times New Roman"/>
          <w:szCs w:val="24"/>
        </w:rPr>
        <w:fldChar w:fldCharType="separate"/>
      </w:r>
      <w:r w:rsidR="00693391" w:rsidRPr="002B7F62">
        <w:rPr>
          <w:rFonts w:ascii="Times New Roman" w:hAnsi="Times New Roman" w:cs="Times New Roman"/>
          <w:noProof/>
          <w:szCs w:val="24"/>
          <w:vertAlign w:val="superscript"/>
        </w:rPr>
        <w:t>1</w:t>
      </w:r>
      <w:r w:rsidR="001D0D25" w:rsidRPr="002B7F62">
        <w:rPr>
          <w:rFonts w:ascii="Times New Roman" w:hAnsi="Times New Roman" w:cs="Times New Roman"/>
          <w:szCs w:val="24"/>
        </w:rPr>
        <w:fldChar w:fldCharType="end"/>
      </w:r>
      <w:r w:rsidR="00693391" w:rsidRPr="002B7F62">
        <w:rPr>
          <w:rFonts w:ascii="Times New Roman" w:hAnsi="Times New Roman" w:cs="Times New Roman"/>
          <w:szCs w:val="24"/>
          <w:vertAlign w:val="superscript"/>
        </w:rPr>
        <w:t>,</w:t>
      </w:r>
      <w:r w:rsidR="001D0D25" w:rsidRPr="002B7F62">
        <w:rPr>
          <w:rFonts w:ascii="Times New Roman" w:hAnsi="Times New Roman" w:cs="Times New Roman"/>
          <w:szCs w:val="24"/>
        </w:rPr>
        <w:fldChar w:fldCharType="begin" w:fldLock="1"/>
      </w:r>
      <w:r w:rsidR="00693391" w:rsidRPr="002B7F62">
        <w:rPr>
          <w:rFonts w:ascii="Times New Roman" w:hAnsi="Times New Roman" w:cs="Times New Roman"/>
          <w:szCs w:val="24"/>
        </w:rPr>
        <w:instrText>ADDIN CSL_CITATION { "citationItems" : [ { "id" : "ITEM-1", "itemData" : { "author" : [ { "dropping-particle" : "", "family" : "German", "given" : "Randall M.", "non-dropping-particle" : "", "parse-names" : false, "suffix" : "" } ], "id" : "ITEM-1", "issued" : { "date-parts" : [ [ "2011" ] ] }, "number-of-pages" : "211", "publisher" : "MPIF", "title" : "METAL INJECTION MOLDING A COMPREHENSIVE MIM DESIGN GUIDE", "type" : "book" }, "uris" : [ "http://www.mendeley.com/documents/?uuid=717f6b1c-0f5c-4711-acb4-2cadf4ac5dd1" ] } ], "mendeley" : { "formattedCitation" : "&lt;sup&gt;2&lt;/sup&gt;", "plainTextFormattedCitation" : "2", "previouslyFormattedCitation" : "&lt;sup&gt;2&lt;/sup&gt;" }, "properties" : { "noteIndex" : 0 }, "schema" : "https://github.com/citation-style-language/schema/raw/master/csl-citation.json" }</w:instrText>
      </w:r>
      <w:r w:rsidR="001D0D25" w:rsidRPr="002B7F62">
        <w:rPr>
          <w:rFonts w:ascii="Times New Roman" w:hAnsi="Times New Roman" w:cs="Times New Roman"/>
          <w:szCs w:val="24"/>
        </w:rPr>
        <w:fldChar w:fldCharType="separate"/>
      </w:r>
      <w:r w:rsidR="00693391" w:rsidRPr="002B7F62">
        <w:rPr>
          <w:rFonts w:ascii="Times New Roman" w:hAnsi="Times New Roman" w:cs="Times New Roman"/>
          <w:noProof/>
          <w:szCs w:val="24"/>
          <w:vertAlign w:val="superscript"/>
        </w:rPr>
        <w:t>2</w:t>
      </w:r>
      <w:r w:rsidR="001D0D25" w:rsidRPr="002B7F62">
        <w:rPr>
          <w:rFonts w:ascii="Times New Roman" w:hAnsi="Times New Roman" w:cs="Times New Roman"/>
          <w:szCs w:val="24"/>
        </w:rPr>
        <w:fldChar w:fldCharType="end"/>
      </w:r>
    </w:p>
    <w:p w:rsidR="00A51553" w:rsidRPr="002B7F62" w:rsidRDefault="00A51553" w:rsidP="00873D02">
      <w:pPr>
        <w:pStyle w:val="BodyText"/>
        <w:jc w:val="both"/>
        <w:rPr>
          <w:rFonts w:ascii="Times New Roman" w:hAnsi="Times New Roman" w:cs="Times New Roman"/>
          <w:szCs w:val="24"/>
        </w:rPr>
      </w:pPr>
    </w:p>
    <w:p w:rsidR="00413386" w:rsidRPr="002B7F62" w:rsidRDefault="00413386" w:rsidP="00873D02">
      <w:pPr>
        <w:pStyle w:val="BodyText"/>
        <w:jc w:val="both"/>
        <w:rPr>
          <w:rFonts w:ascii="Times New Roman" w:hAnsi="Times New Roman" w:cs="Times New Roman"/>
          <w:szCs w:val="24"/>
        </w:rPr>
      </w:pPr>
      <w:r w:rsidRPr="002B7F62">
        <w:rPr>
          <w:rFonts w:ascii="Times New Roman" w:hAnsi="Times New Roman" w:cs="Times New Roman"/>
          <w:noProof/>
          <w:lang w:eastAsia="id-ID"/>
        </w:rPr>
        <w:lastRenderedPageBreak/>
        <w:drawing>
          <wp:inline distT="0" distB="0" distL="0" distR="0">
            <wp:extent cx="2887154" cy="1666875"/>
            <wp:effectExtent l="0" t="0" r="889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2916947" cy="1684076"/>
                    </a:xfrm>
                    <a:prstGeom prst="rect">
                      <a:avLst/>
                    </a:prstGeom>
                  </pic:spPr>
                </pic:pic>
              </a:graphicData>
            </a:graphic>
          </wp:inline>
        </w:drawing>
      </w:r>
    </w:p>
    <w:p w:rsidR="00413386" w:rsidRPr="002B7F62" w:rsidRDefault="00413386" w:rsidP="000B1B66">
      <w:pPr>
        <w:pStyle w:val="BodyText"/>
        <w:jc w:val="center"/>
        <w:rPr>
          <w:rFonts w:ascii="Times New Roman" w:hAnsi="Times New Roman" w:cs="Times New Roman"/>
          <w:szCs w:val="24"/>
        </w:rPr>
      </w:pPr>
      <w:r w:rsidRPr="002B7F62">
        <w:rPr>
          <w:rFonts w:ascii="Times New Roman" w:hAnsi="Times New Roman" w:cs="Times New Roman"/>
          <w:szCs w:val="24"/>
        </w:rPr>
        <w:t>Gambar 3. PSA Feedstock C</w:t>
      </w:r>
    </w:p>
    <w:p w:rsidR="00083104" w:rsidRPr="002B7F62" w:rsidRDefault="00083104" w:rsidP="000B1B66">
      <w:pPr>
        <w:pStyle w:val="BodyText"/>
        <w:ind w:firstLine="567"/>
        <w:jc w:val="both"/>
        <w:rPr>
          <w:rFonts w:ascii="Times New Roman" w:hAnsi="Times New Roman" w:cs="Times New Roman"/>
          <w:szCs w:val="24"/>
        </w:rPr>
      </w:pPr>
      <w:r w:rsidRPr="002B7F62">
        <w:rPr>
          <w:rFonts w:ascii="Times New Roman" w:hAnsi="Times New Roman" w:cs="Times New Roman"/>
          <w:szCs w:val="24"/>
        </w:rPr>
        <w:t>Distribusi serbuk pada feedstock C adalah D</w:t>
      </w:r>
      <w:r w:rsidRPr="002B7F62">
        <w:rPr>
          <w:rFonts w:ascii="Times New Roman" w:hAnsi="Times New Roman" w:cs="Times New Roman"/>
          <w:i/>
          <w:szCs w:val="24"/>
          <w:vertAlign w:val="subscript"/>
        </w:rPr>
        <w:t>90</w:t>
      </w:r>
      <w:r w:rsidRPr="002B7F62">
        <w:rPr>
          <w:rFonts w:ascii="Times New Roman" w:hAnsi="Times New Roman" w:cs="Times New Roman"/>
          <w:szCs w:val="24"/>
        </w:rPr>
        <w:t xml:space="preserve"> = 14,494 µm;  D</w:t>
      </w:r>
      <w:r w:rsidRPr="002B7F62">
        <w:rPr>
          <w:rFonts w:ascii="Times New Roman" w:hAnsi="Times New Roman" w:cs="Times New Roman"/>
          <w:i/>
          <w:szCs w:val="24"/>
          <w:vertAlign w:val="subscript"/>
        </w:rPr>
        <w:t>50</w:t>
      </w:r>
      <w:r w:rsidRPr="002B7F62">
        <w:rPr>
          <w:rFonts w:ascii="Times New Roman" w:hAnsi="Times New Roman" w:cs="Times New Roman"/>
          <w:szCs w:val="24"/>
        </w:rPr>
        <w:t xml:space="preserve"> = 9,556 µm dengan dan D</w:t>
      </w:r>
      <w:r w:rsidRPr="002B7F62">
        <w:rPr>
          <w:rFonts w:ascii="Times New Roman" w:hAnsi="Times New Roman" w:cs="Times New Roman"/>
          <w:i/>
          <w:szCs w:val="24"/>
          <w:vertAlign w:val="subscript"/>
        </w:rPr>
        <w:t>10</w:t>
      </w:r>
      <w:r w:rsidRPr="002B7F62">
        <w:rPr>
          <w:rFonts w:ascii="Times New Roman" w:hAnsi="Times New Roman" w:cs="Times New Roman"/>
          <w:szCs w:val="24"/>
          <w:vertAlign w:val="subscript"/>
        </w:rPr>
        <w:t xml:space="preserve"> </w:t>
      </w:r>
      <w:r w:rsidRPr="002B7F62">
        <w:rPr>
          <w:rFonts w:ascii="Times New Roman" w:hAnsi="Times New Roman" w:cs="Times New Roman"/>
          <w:szCs w:val="24"/>
        </w:rPr>
        <w:t>= 5,116. Sebaran ukuran serbuk pada feedstock A merata, terdapat ukuran yang besar dan ukuran kecil. Ukuran serbuk kurang dari 22 µm pada D</w:t>
      </w:r>
      <w:r w:rsidRPr="002B7F62">
        <w:rPr>
          <w:rFonts w:ascii="Times New Roman" w:hAnsi="Times New Roman" w:cs="Times New Roman"/>
          <w:szCs w:val="24"/>
          <w:vertAlign w:val="subscript"/>
        </w:rPr>
        <w:t xml:space="preserve">90, </w:t>
      </w:r>
      <w:r w:rsidRPr="002B7F62">
        <w:rPr>
          <w:rFonts w:ascii="Times New Roman" w:hAnsi="Times New Roman" w:cs="Times New Roman"/>
          <w:szCs w:val="24"/>
        </w:rPr>
        <w:t>sesuai dengan persyaratan serbuk yang digunakan untuk proses MIM.</w:t>
      </w:r>
      <w:r w:rsidR="001D0D25" w:rsidRPr="002B7F62">
        <w:rPr>
          <w:rFonts w:ascii="Times New Roman" w:hAnsi="Times New Roman" w:cs="Times New Roman"/>
          <w:szCs w:val="24"/>
        </w:rPr>
        <w:fldChar w:fldCharType="begin" w:fldLock="1"/>
      </w:r>
      <w:r w:rsidRPr="002B7F62">
        <w:rPr>
          <w:rFonts w:ascii="Times New Roman" w:hAnsi="Times New Roman" w:cs="Times New Roman"/>
          <w:szCs w:val="24"/>
        </w:rPr>
        <w:instrText>ADDIN CSL_CITATION { "citationItems" : [ { "id" : "ITEM-1", "itemData" : { "ISBN" : "9780857090157", "author" : [ { "dropping-particle" : "", "family" : "Limited", "given" : "Woodhead Publishing", "non-dropping-particle" : "", "parse-names" : false, "suffix" : "" } ], "id" : "ITEM-1", "issued" : { "date-parts" : [ [ "0" ] ] }, "title" : "Handbook of metal injection molding", "type" : "book" }, "uris" : [ "http://www.mendeley.com/documents/?uuid=7e941731-76ee-4cf8-9c8a-33c9e52f4464" ] } ], "mendeley" : { "formattedCitation" : "&lt;sup&gt;1&lt;/sup&gt;", "plainTextFormattedCitation" : "1", "previouslyFormattedCitation" : "&lt;sup&gt;1&lt;/sup&gt;" }, "properties" : { "noteIndex" : 0 }, "schema" : "https://github.com/citation-style-language/schema/raw/master/csl-citation.json" }</w:instrText>
      </w:r>
      <w:r w:rsidR="001D0D25" w:rsidRPr="002B7F62">
        <w:rPr>
          <w:rFonts w:ascii="Times New Roman" w:hAnsi="Times New Roman" w:cs="Times New Roman"/>
          <w:szCs w:val="24"/>
        </w:rPr>
        <w:fldChar w:fldCharType="separate"/>
      </w:r>
      <w:r w:rsidRPr="002B7F62">
        <w:rPr>
          <w:rFonts w:ascii="Times New Roman" w:hAnsi="Times New Roman" w:cs="Times New Roman"/>
          <w:noProof/>
          <w:szCs w:val="24"/>
          <w:vertAlign w:val="superscript"/>
        </w:rPr>
        <w:t>1</w:t>
      </w:r>
      <w:r w:rsidR="001D0D25" w:rsidRPr="002B7F62">
        <w:rPr>
          <w:rFonts w:ascii="Times New Roman" w:hAnsi="Times New Roman" w:cs="Times New Roman"/>
          <w:szCs w:val="24"/>
        </w:rPr>
        <w:fldChar w:fldCharType="end"/>
      </w:r>
      <w:r w:rsidRPr="002B7F62">
        <w:rPr>
          <w:rFonts w:ascii="Times New Roman" w:hAnsi="Times New Roman" w:cs="Times New Roman"/>
          <w:szCs w:val="24"/>
          <w:vertAlign w:val="superscript"/>
        </w:rPr>
        <w:t>,</w:t>
      </w:r>
      <w:r w:rsidR="001D0D25" w:rsidRPr="002B7F62">
        <w:rPr>
          <w:rFonts w:ascii="Times New Roman" w:hAnsi="Times New Roman" w:cs="Times New Roman"/>
          <w:szCs w:val="24"/>
        </w:rPr>
        <w:fldChar w:fldCharType="begin" w:fldLock="1"/>
      </w:r>
      <w:r w:rsidRPr="002B7F62">
        <w:rPr>
          <w:rFonts w:ascii="Times New Roman" w:hAnsi="Times New Roman" w:cs="Times New Roman"/>
          <w:szCs w:val="24"/>
        </w:rPr>
        <w:instrText>ADDIN CSL_CITATION { "citationItems" : [ { "id" : "ITEM-1", "itemData" : { "author" : [ { "dropping-particle" : "", "family" : "German", "given" : "Randall M.", "non-dropping-particle" : "", "parse-names" : false, "suffix" : "" } ], "id" : "ITEM-1", "issued" : { "date-parts" : [ [ "2011" ] ] }, "number-of-pages" : "211", "publisher" : "MPIF", "title" : "METAL INJECTION MOLDING A COMPREHENSIVE MIM DESIGN GUIDE", "type" : "book" }, "uris" : [ "http://www.mendeley.com/documents/?uuid=717f6b1c-0f5c-4711-acb4-2cadf4ac5dd1" ] } ], "mendeley" : { "formattedCitation" : "&lt;sup&gt;2&lt;/sup&gt;", "plainTextFormattedCitation" : "2", "previouslyFormattedCitation" : "&lt;sup&gt;2&lt;/sup&gt;" }, "properties" : { "noteIndex" : 0 }, "schema" : "https://github.com/citation-style-language/schema/raw/master/csl-citation.json" }</w:instrText>
      </w:r>
      <w:r w:rsidR="001D0D25" w:rsidRPr="002B7F62">
        <w:rPr>
          <w:rFonts w:ascii="Times New Roman" w:hAnsi="Times New Roman" w:cs="Times New Roman"/>
          <w:szCs w:val="24"/>
        </w:rPr>
        <w:fldChar w:fldCharType="separate"/>
      </w:r>
      <w:r w:rsidRPr="002B7F62">
        <w:rPr>
          <w:rFonts w:ascii="Times New Roman" w:hAnsi="Times New Roman" w:cs="Times New Roman"/>
          <w:noProof/>
          <w:szCs w:val="24"/>
          <w:vertAlign w:val="superscript"/>
        </w:rPr>
        <w:t>2</w:t>
      </w:r>
      <w:r w:rsidR="001D0D25" w:rsidRPr="002B7F62">
        <w:rPr>
          <w:rFonts w:ascii="Times New Roman" w:hAnsi="Times New Roman" w:cs="Times New Roman"/>
          <w:szCs w:val="24"/>
        </w:rPr>
        <w:fldChar w:fldCharType="end"/>
      </w:r>
    </w:p>
    <w:p w:rsidR="00083104" w:rsidRPr="002B7F62" w:rsidRDefault="00083104" w:rsidP="00701E2B">
      <w:pPr>
        <w:pStyle w:val="BodyText"/>
        <w:ind w:firstLine="567"/>
        <w:jc w:val="both"/>
        <w:rPr>
          <w:rFonts w:ascii="Times New Roman" w:hAnsi="Times New Roman" w:cs="Times New Roman"/>
        </w:rPr>
      </w:pPr>
      <w:r w:rsidRPr="002B7F62">
        <w:rPr>
          <w:rFonts w:ascii="Times New Roman" w:hAnsi="Times New Roman" w:cs="Times New Roman"/>
        </w:rPr>
        <w:t>Ukuran serbuk feedstock A dan C mempunyai kesamaan ukuran sehingga jumlah binder yang terkandung relatif sama. Feedstock B mempunyai ukuran serbuk yang lebih kecil dibandingkan dengan dengan feedstock A dan C.</w:t>
      </w:r>
    </w:p>
    <w:p w:rsidR="002F160F" w:rsidRPr="00701E2B" w:rsidRDefault="002F160F" w:rsidP="00873D02">
      <w:pPr>
        <w:pStyle w:val="BodyText"/>
        <w:jc w:val="both"/>
        <w:rPr>
          <w:rFonts w:ascii="Times New Roman" w:hAnsi="Times New Roman" w:cs="Times New Roman"/>
          <w:b/>
        </w:rPr>
      </w:pPr>
      <w:r w:rsidRPr="00701E2B">
        <w:rPr>
          <w:rFonts w:ascii="Times New Roman" w:hAnsi="Times New Roman" w:cs="Times New Roman"/>
          <w:b/>
        </w:rPr>
        <w:t>Karakterisasi FTIR</w:t>
      </w:r>
    </w:p>
    <w:p w:rsidR="002F160F" w:rsidRPr="002B7F62" w:rsidRDefault="002F160F" w:rsidP="00873D02">
      <w:pPr>
        <w:pStyle w:val="BodyText"/>
        <w:jc w:val="both"/>
        <w:rPr>
          <w:rFonts w:ascii="Times New Roman" w:hAnsi="Times New Roman" w:cs="Times New Roman"/>
        </w:rPr>
      </w:pPr>
      <w:r w:rsidRPr="002B7F62">
        <w:rPr>
          <w:rFonts w:ascii="Times New Roman" w:hAnsi="Times New Roman" w:cs="Times New Roman"/>
          <w:noProof/>
          <w:szCs w:val="24"/>
          <w:lang w:eastAsia="id-ID"/>
        </w:rPr>
        <w:drawing>
          <wp:inline distT="0" distB="0" distL="0" distR="0">
            <wp:extent cx="2839902" cy="182880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2844284" cy="1831622"/>
                    </a:xfrm>
                    <a:prstGeom prst="rect">
                      <a:avLst/>
                    </a:prstGeom>
                  </pic:spPr>
                </pic:pic>
              </a:graphicData>
            </a:graphic>
          </wp:inline>
        </w:drawing>
      </w:r>
    </w:p>
    <w:p w:rsidR="00AC06F6" w:rsidRPr="002B7F62" w:rsidRDefault="00AC06F6" w:rsidP="00701E2B">
      <w:pPr>
        <w:pStyle w:val="BodyText"/>
        <w:jc w:val="center"/>
        <w:rPr>
          <w:rFonts w:ascii="Times New Roman" w:hAnsi="Times New Roman" w:cs="Times New Roman"/>
        </w:rPr>
      </w:pPr>
      <w:r w:rsidRPr="002B7F62">
        <w:rPr>
          <w:rFonts w:ascii="Times New Roman" w:hAnsi="Times New Roman" w:cs="Times New Roman"/>
        </w:rPr>
        <w:t>Gambar 4. FTIR Feedstock A,B dan C</w:t>
      </w:r>
    </w:p>
    <w:p w:rsidR="002F160F" w:rsidRPr="002B7F62" w:rsidRDefault="00AC06F6" w:rsidP="00B47619">
      <w:pPr>
        <w:pStyle w:val="BodyText"/>
        <w:ind w:firstLine="567"/>
        <w:jc w:val="both"/>
        <w:rPr>
          <w:rFonts w:ascii="Times New Roman" w:hAnsi="Times New Roman" w:cs="Times New Roman"/>
        </w:rPr>
      </w:pPr>
      <w:r w:rsidRPr="002B7F62">
        <w:rPr>
          <w:rFonts w:ascii="Times New Roman" w:hAnsi="Times New Roman" w:cs="Times New Roman"/>
        </w:rPr>
        <w:t xml:space="preserve">Pada gambar 4 menunjukkan </w:t>
      </w:r>
      <w:r w:rsidR="002F160F" w:rsidRPr="002B7F62">
        <w:rPr>
          <w:rFonts w:ascii="Times New Roman" w:hAnsi="Times New Roman" w:cs="Times New Roman"/>
        </w:rPr>
        <w:t xml:space="preserve">Polyethylene pada karakterisasi FTIR literatur </w:t>
      </w:r>
      <w:r w:rsidR="001D0D25" w:rsidRPr="002B7F62">
        <w:rPr>
          <w:rFonts w:ascii="Times New Roman" w:hAnsi="Times New Roman" w:cs="Times New Roman"/>
        </w:rPr>
        <w:fldChar w:fldCharType="begin" w:fldLock="1"/>
      </w:r>
      <w:r w:rsidR="002F160F" w:rsidRPr="002B7F62">
        <w:rPr>
          <w:rFonts w:ascii="Times New Roman" w:hAnsi="Times New Roman" w:cs="Times New Roman"/>
        </w:rPr>
        <w:instrText>ADDIN CSL_CITATION { "citationItems" : [ { "id" : "ITEM-1", "itemData" : { "author" : [ { "dropping-particle" : "", "family" : "Petrovich", "given" : "John", "non-dropping-particle" : "", "parse-names" : false, "suffix" : "" } ], "id" : "ITEM-1", "issued" : { "date-parts" : [ [ "0" ] ] }, "page" : "1-13", "title" : "FTIR and DSC of polymer films used for packaging :", "type" : "article-journal" }, "uris" : [ "http://www.mendeley.com/documents/?uuid=da5b8230-8d38-466d-9169-6dbc7f0aea31" ] } ], "mendeley" : { "formattedCitation" : "&lt;sup&gt;21&lt;/sup&gt;", "plainTextFormattedCitation" : "21", "previouslyFormattedCitation" : "&lt;sup&gt;21&lt;/sup&gt;" }, "properties" : { "noteIndex" : 0 }, "schema" : "https://github.com/citation-style-language/schema/raw/master/csl-citation.json" }</w:instrText>
      </w:r>
      <w:r w:rsidR="001D0D25" w:rsidRPr="002B7F62">
        <w:rPr>
          <w:rFonts w:ascii="Times New Roman" w:hAnsi="Times New Roman" w:cs="Times New Roman"/>
        </w:rPr>
        <w:fldChar w:fldCharType="separate"/>
      </w:r>
      <w:r w:rsidR="002F160F" w:rsidRPr="002B7F62">
        <w:rPr>
          <w:rFonts w:ascii="Times New Roman" w:hAnsi="Times New Roman" w:cs="Times New Roman"/>
          <w:noProof/>
          <w:vertAlign w:val="superscript"/>
        </w:rPr>
        <w:t>21</w:t>
      </w:r>
      <w:r w:rsidR="001D0D25" w:rsidRPr="002B7F62">
        <w:rPr>
          <w:rFonts w:ascii="Times New Roman" w:hAnsi="Times New Roman" w:cs="Times New Roman"/>
        </w:rPr>
        <w:fldChar w:fldCharType="end"/>
      </w:r>
      <w:r w:rsidR="002F160F" w:rsidRPr="002B7F62">
        <w:rPr>
          <w:rFonts w:ascii="Times New Roman" w:hAnsi="Times New Roman" w:cs="Times New Roman"/>
        </w:rPr>
        <w:t xml:space="preserve"> terlihat pada area region yang dimiliki oleh feedstock dari A, B dan C. Dengan panjang gelombang di area 2850 – 3000 dan 1370 – 1390 yang menunjukkan peta panjang gelombang dari polyethylene. Untuk membedakan antara HDPE dan LDPE sangat sulit dibedakan karena hasil karakterisasi FTIR yang sangat mirip. HDPE dan LDPE hanya </w:t>
      </w:r>
      <w:r w:rsidR="002F160F" w:rsidRPr="002B7F62">
        <w:rPr>
          <w:rFonts w:ascii="Times New Roman" w:hAnsi="Times New Roman" w:cs="Times New Roman"/>
        </w:rPr>
        <w:lastRenderedPageBreak/>
        <w:t>bisa dibedakan jenisnya dengan cara mengetahui berat jenis dari masing-masing jenis Polyethylene (PE).</w:t>
      </w:r>
    </w:p>
    <w:p w:rsidR="002F160F" w:rsidRPr="002B7F62" w:rsidRDefault="002F160F" w:rsidP="000B1B66">
      <w:pPr>
        <w:pStyle w:val="BodyText"/>
        <w:ind w:firstLine="567"/>
        <w:jc w:val="both"/>
        <w:rPr>
          <w:rFonts w:ascii="Times New Roman" w:hAnsi="Times New Roman" w:cs="Times New Roman"/>
          <w:szCs w:val="24"/>
        </w:rPr>
      </w:pPr>
      <w:r w:rsidRPr="002B7F62">
        <w:rPr>
          <w:rFonts w:ascii="Times New Roman" w:hAnsi="Times New Roman" w:cs="Times New Roman"/>
          <w:szCs w:val="24"/>
        </w:rPr>
        <w:t xml:space="preserve">EVA (Etyhylene Vinnyl Acetate) pada karakterisasi FTIR literatur </w:t>
      </w:r>
      <w:r w:rsidR="001D0D25" w:rsidRPr="002B7F62">
        <w:rPr>
          <w:rFonts w:ascii="Times New Roman" w:hAnsi="Times New Roman" w:cs="Times New Roman"/>
          <w:szCs w:val="24"/>
        </w:rPr>
        <w:fldChar w:fldCharType="begin" w:fldLock="1"/>
      </w:r>
      <w:r w:rsidRPr="002B7F62">
        <w:rPr>
          <w:rFonts w:ascii="Times New Roman" w:hAnsi="Times New Roman" w:cs="Times New Roman"/>
          <w:szCs w:val="24"/>
        </w:rPr>
        <w:instrText>ADDIN CSL_CITATION { "citationItems" : [ { "id" : "ITEM-1", "itemData" : { "author" : [ { "dropping-particle" : "", "family" : "Coates", "given" : "John", "non-dropping-particle" : "", "parse-names" : false, "suffix" : "" } ], "id" : "ITEM-1", "issued" : { "date-parts" : [ [ "0" ] ] }, "page" : "1-23", "title" : "Interpretation of Infrared Spectra , A Practical Approach", "type" : "article-journal" }, "uris" : [ "http://www.mendeley.com/documents/?uuid=6796e5c0-f2ed-4aec-8bdd-03f9965046b7" ] } ], "mendeley" : { "formattedCitation" : "&lt;sup&gt;22&lt;/sup&gt;", "plainTextFormattedCitation" : "22", "previouslyFormattedCitation" : "&lt;sup&gt;22&lt;/sup&gt;" }, "properties" : { "noteIndex" : 0 }, "schema" : "https://github.com/citation-style-language/schema/raw/master/csl-citation.json" }</w:instrText>
      </w:r>
      <w:r w:rsidR="001D0D25" w:rsidRPr="002B7F62">
        <w:rPr>
          <w:rFonts w:ascii="Times New Roman" w:hAnsi="Times New Roman" w:cs="Times New Roman"/>
          <w:szCs w:val="24"/>
        </w:rPr>
        <w:fldChar w:fldCharType="separate"/>
      </w:r>
      <w:r w:rsidRPr="002B7F62">
        <w:rPr>
          <w:rFonts w:ascii="Times New Roman" w:hAnsi="Times New Roman" w:cs="Times New Roman"/>
          <w:noProof/>
          <w:szCs w:val="24"/>
          <w:vertAlign w:val="superscript"/>
        </w:rPr>
        <w:t>22</w:t>
      </w:r>
      <w:r w:rsidR="001D0D25" w:rsidRPr="002B7F62">
        <w:rPr>
          <w:rFonts w:ascii="Times New Roman" w:hAnsi="Times New Roman" w:cs="Times New Roman"/>
          <w:szCs w:val="24"/>
        </w:rPr>
        <w:fldChar w:fldCharType="end"/>
      </w:r>
      <w:r w:rsidRPr="002B7F62">
        <w:rPr>
          <w:rFonts w:ascii="Times New Roman" w:hAnsi="Times New Roman" w:cs="Times New Roman"/>
          <w:szCs w:val="24"/>
        </w:rPr>
        <w:t xml:space="preserve"> </w:t>
      </w:r>
      <w:r w:rsidRPr="002B7F62">
        <w:rPr>
          <w:rFonts w:ascii="Times New Roman" w:hAnsi="Times New Roman" w:cs="Times New Roman"/>
        </w:rPr>
        <w:t>terlihat pada area region yang dimiliki oleh feedstock dari A dan C</w:t>
      </w:r>
      <w:r w:rsidRPr="002B7F62">
        <w:rPr>
          <w:rFonts w:ascii="Times New Roman" w:hAnsi="Times New Roman" w:cs="Times New Roman"/>
          <w:szCs w:val="24"/>
        </w:rPr>
        <w:t xml:space="preserve"> terlihat pada region/area  2850 – 3000 cm</w:t>
      </w:r>
      <w:r w:rsidRPr="002B7F62">
        <w:rPr>
          <w:rFonts w:ascii="Times New Roman" w:hAnsi="Times New Roman" w:cs="Times New Roman"/>
          <w:szCs w:val="24"/>
          <w:vertAlign w:val="superscript"/>
        </w:rPr>
        <w:t>-1</w:t>
      </w:r>
      <w:r w:rsidRPr="002B7F62">
        <w:rPr>
          <w:rFonts w:ascii="Times New Roman" w:hAnsi="Times New Roman" w:cs="Times New Roman"/>
          <w:szCs w:val="24"/>
        </w:rPr>
        <w:t>, 1630 – 1680 cm</w:t>
      </w:r>
      <w:r w:rsidRPr="002B7F62">
        <w:rPr>
          <w:rFonts w:ascii="Times New Roman" w:hAnsi="Times New Roman" w:cs="Times New Roman"/>
          <w:szCs w:val="24"/>
          <w:vertAlign w:val="superscript"/>
        </w:rPr>
        <w:t>-1</w:t>
      </w:r>
      <w:r w:rsidRPr="002B7F62">
        <w:rPr>
          <w:rFonts w:ascii="Times New Roman" w:hAnsi="Times New Roman" w:cs="Times New Roman"/>
          <w:szCs w:val="24"/>
        </w:rPr>
        <w:t>, 1370 – 1390 cm</w:t>
      </w:r>
      <w:r w:rsidRPr="002B7F62">
        <w:rPr>
          <w:rFonts w:ascii="Times New Roman" w:hAnsi="Times New Roman" w:cs="Times New Roman"/>
          <w:szCs w:val="24"/>
          <w:vertAlign w:val="superscript"/>
        </w:rPr>
        <w:t>-1</w:t>
      </w:r>
      <w:r w:rsidRPr="002B7F62">
        <w:rPr>
          <w:rFonts w:ascii="Times New Roman" w:hAnsi="Times New Roman" w:cs="Times New Roman"/>
          <w:szCs w:val="24"/>
        </w:rPr>
        <w:t>, 1180 – 1260 cm</w:t>
      </w:r>
      <w:r w:rsidRPr="002B7F62">
        <w:rPr>
          <w:rFonts w:ascii="Times New Roman" w:hAnsi="Times New Roman" w:cs="Times New Roman"/>
          <w:szCs w:val="24"/>
          <w:vertAlign w:val="superscript"/>
        </w:rPr>
        <w:t>-1</w:t>
      </w:r>
      <w:r w:rsidRPr="002B7F62">
        <w:rPr>
          <w:rFonts w:ascii="Times New Roman" w:hAnsi="Times New Roman" w:cs="Times New Roman"/>
          <w:szCs w:val="24"/>
        </w:rPr>
        <w:t>, dan 1085 – 1125 cm</w:t>
      </w:r>
      <w:r w:rsidRPr="002B7F62">
        <w:rPr>
          <w:rFonts w:ascii="Times New Roman" w:hAnsi="Times New Roman" w:cs="Times New Roman"/>
          <w:szCs w:val="24"/>
          <w:vertAlign w:val="superscript"/>
        </w:rPr>
        <w:t>-1</w:t>
      </w:r>
      <w:r w:rsidRPr="002B7F62">
        <w:rPr>
          <w:rFonts w:ascii="Times New Roman" w:hAnsi="Times New Roman" w:cs="Times New Roman"/>
          <w:szCs w:val="24"/>
        </w:rPr>
        <w:t xml:space="preserve"> yang menunjukkan peta panjang gelombang dari Etyhylene Vinnyl Acetate.</w:t>
      </w:r>
    </w:p>
    <w:p w:rsidR="002F160F" w:rsidRPr="002B7F62" w:rsidRDefault="002F160F" w:rsidP="000B1B66">
      <w:pPr>
        <w:pStyle w:val="BodyText"/>
        <w:ind w:firstLine="567"/>
        <w:jc w:val="both"/>
        <w:rPr>
          <w:rFonts w:ascii="Times New Roman" w:hAnsi="Times New Roman" w:cs="Times New Roman"/>
          <w:szCs w:val="24"/>
        </w:rPr>
      </w:pPr>
      <w:r w:rsidRPr="002B7F62">
        <w:rPr>
          <w:rFonts w:ascii="Times New Roman" w:hAnsi="Times New Roman" w:cs="Times New Roman"/>
          <w:szCs w:val="24"/>
        </w:rPr>
        <w:t xml:space="preserve">PW (Parafin Wax) </w:t>
      </w:r>
      <w:r w:rsidRPr="002B7F62">
        <w:rPr>
          <w:rFonts w:ascii="Times New Roman" w:hAnsi="Times New Roman" w:cs="Times New Roman"/>
        </w:rPr>
        <w:t>terlihat pada area region yang dimiliki oleh feedstock dari A, B dan C</w:t>
      </w:r>
      <w:r w:rsidRPr="002B7F62">
        <w:rPr>
          <w:rFonts w:ascii="Times New Roman" w:hAnsi="Times New Roman" w:cs="Times New Roman"/>
          <w:szCs w:val="24"/>
        </w:rPr>
        <w:t xml:space="preserve"> pada karakterisasi FTIR literatur terlihat pada region/area  2850 – 3000 cm</w:t>
      </w:r>
      <w:r w:rsidRPr="002B7F62">
        <w:rPr>
          <w:rFonts w:ascii="Times New Roman" w:hAnsi="Times New Roman" w:cs="Times New Roman"/>
          <w:szCs w:val="24"/>
          <w:vertAlign w:val="superscript"/>
        </w:rPr>
        <w:t>-1</w:t>
      </w:r>
      <w:r w:rsidRPr="002B7F62">
        <w:rPr>
          <w:rFonts w:ascii="Times New Roman" w:hAnsi="Times New Roman" w:cs="Times New Roman"/>
          <w:szCs w:val="24"/>
        </w:rPr>
        <w:t xml:space="preserve"> , 1370 – 1390 cm</w:t>
      </w:r>
      <w:r w:rsidRPr="002B7F62">
        <w:rPr>
          <w:rFonts w:ascii="Times New Roman" w:hAnsi="Times New Roman" w:cs="Times New Roman"/>
          <w:szCs w:val="24"/>
          <w:vertAlign w:val="superscript"/>
        </w:rPr>
        <w:t>-1</w:t>
      </w:r>
      <w:r w:rsidRPr="002B7F62">
        <w:rPr>
          <w:rFonts w:ascii="Times New Roman" w:hAnsi="Times New Roman" w:cs="Times New Roman"/>
          <w:szCs w:val="24"/>
        </w:rPr>
        <w:t xml:space="preserve"> dan 750 – 850 cm</w:t>
      </w:r>
      <w:r w:rsidRPr="002B7F62">
        <w:rPr>
          <w:rFonts w:ascii="Times New Roman" w:hAnsi="Times New Roman" w:cs="Times New Roman"/>
          <w:szCs w:val="24"/>
          <w:vertAlign w:val="superscript"/>
        </w:rPr>
        <w:t>-1</w:t>
      </w:r>
      <w:r w:rsidRPr="002B7F62">
        <w:rPr>
          <w:rFonts w:ascii="Times New Roman" w:hAnsi="Times New Roman" w:cs="Times New Roman"/>
          <w:szCs w:val="24"/>
        </w:rPr>
        <w:t xml:space="preserve"> yang menunjukkan peta panjang gelombang dari parafin wax.</w:t>
      </w:r>
    </w:p>
    <w:p w:rsidR="00413386" w:rsidRPr="00701E2B" w:rsidRDefault="00083104" w:rsidP="00873D02">
      <w:pPr>
        <w:pStyle w:val="BodyText"/>
        <w:jc w:val="both"/>
        <w:rPr>
          <w:rFonts w:ascii="Times New Roman" w:hAnsi="Times New Roman" w:cs="Times New Roman"/>
          <w:b/>
          <w:szCs w:val="24"/>
        </w:rPr>
      </w:pPr>
      <w:r w:rsidRPr="00701E2B">
        <w:rPr>
          <w:rFonts w:ascii="Times New Roman" w:hAnsi="Times New Roman" w:cs="Times New Roman"/>
          <w:b/>
          <w:szCs w:val="24"/>
        </w:rPr>
        <w:t>Karakterisasi TG-DTA</w:t>
      </w:r>
    </w:p>
    <w:p w:rsidR="00AC06F6" w:rsidRPr="002B7F62" w:rsidRDefault="00AC06F6" w:rsidP="00873D02">
      <w:pPr>
        <w:pStyle w:val="BodyText"/>
        <w:jc w:val="both"/>
        <w:rPr>
          <w:rFonts w:ascii="Times New Roman" w:hAnsi="Times New Roman" w:cs="Times New Roman"/>
          <w:szCs w:val="24"/>
        </w:rPr>
      </w:pPr>
      <w:r w:rsidRPr="002B7F62">
        <w:rPr>
          <w:rFonts w:ascii="Times New Roman" w:hAnsi="Times New Roman" w:cs="Times New Roman"/>
          <w:noProof/>
          <w:lang w:eastAsia="id-ID"/>
        </w:rPr>
        <w:drawing>
          <wp:inline distT="0" distB="0" distL="0" distR="0">
            <wp:extent cx="3087381" cy="174277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103113" cy="1751657"/>
                    </a:xfrm>
                    <a:prstGeom prst="rect">
                      <a:avLst/>
                    </a:prstGeom>
                  </pic:spPr>
                </pic:pic>
              </a:graphicData>
            </a:graphic>
          </wp:inline>
        </w:drawing>
      </w:r>
    </w:p>
    <w:p w:rsidR="00083104" w:rsidRPr="002B7F62" w:rsidRDefault="00DE03E8" w:rsidP="00701E2B">
      <w:pPr>
        <w:pStyle w:val="BodyText"/>
        <w:jc w:val="center"/>
        <w:rPr>
          <w:rFonts w:ascii="Times New Roman" w:hAnsi="Times New Roman" w:cs="Times New Roman"/>
          <w:szCs w:val="24"/>
        </w:rPr>
      </w:pPr>
      <w:r w:rsidRPr="002B7F62">
        <w:rPr>
          <w:rFonts w:ascii="Times New Roman" w:hAnsi="Times New Roman" w:cs="Times New Roman"/>
          <w:szCs w:val="24"/>
        </w:rPr>
        <w:t>Gambar 5. TG-DTA Feedstock A,B dan C</w:t>
      </w:r>
    </w:p>
    <w:p w:rsidR="00DE03E8" w:rsidRPr="002B7F62" w:rsidRDefault="00DE03E8" w:rsidP="00701E2B">
      <w:pPr>
        <w:pStyle w:val="BodyText"/>
        <w:ind w:firstLine="567"/>
        <w:jc w:val="both"/>
        <w:rPr>
          <w:rStyle w:val="BodyTextChar"/>
          <w:rFonts w:ascii="Times New Roman" w:hAnsi="Times New Roman" w:cs="Times New Roman"/>
        </w:rPr>
      </w:pPr>
      <w:r w:rsidRPr="002B7F62">
        <w:rPr>
          <w:rStyle w:val="BodyTextChar"/>
          <w:rFonts w:ascii="Times New Roman" w:hAnsi="Times New Roman" w:cs="Times New Roman"/>
        </w:rPr>
        <w:t>Gambar 5 menjelaskan pada feedstock A,B dan C terjadi beberapa tahap degradasi. Terjadinya tahapan degradasi ini menunjukkan adanya struktur yang teratur dan tidak teratur. Struktur yang mempunyai ketidakteraturan susunanya akan terlebih dahulu mengalami degradasi . Struktur yang mempunyai keteraturan susunannya akan terdegaradasi setelahnya. TGA selain untuk menentukan temperatur degradasi (T</w:t>
      </w:r>
      <w:r w:rsidRPr="002B7F62">
        <w:rPr>
          <w:rStyle w:val="BodyTextChar"/>
          <w:rFonts w:ascii="Times New Roman" w:hAnsi="Times New Roman" w:cs="Times New Roman"/>
          <w:vertAlign w:val="subscript"/>
        </w:rPr>
        <w:t>deg</w:t>
      </w:r>
      <w:r w:rsidRPr="002B7F62">
        <w:rPr>
          <w:rStyle w:val="BodyTextChar"/>
          <w:rFonts w:ascii="Times New Roman" w:hAnsi="Times New Roman" w:cs="Times New Roman"/>
        </w:rPr>
        <w:t>), temperatur mulai terdegradasi (T</w:t>
      </w:r>
      <w:r w:rsidRPr="002B7F62">
        <w:rPr>
          <w:rStyle w:val="BodyTextChar"/>
          <w:rFonts w:ascii="Times New Roman" w:hAnsi="Times New Roman" w:cs="Times New Roman"/>
          <w:vertAlign w:val="subscript"/>
        </w:rPr>
        <w:t>onset</w:t>
      </w:r>
      <w:r w:rsidRPr="002B7F62">
        <w:rPr>
          <w:rStyle w:val="BodyTextChar"/>
          <w:rFonts w:ascii="Times New Roman" w:hAnsi="Times New Roman" w:cs="Times New Roman"/>
        </w:rPr>
        <w:t>) dan temperatur berakhirnya degradasi (T</w:t>
      </w:r>
      <w:r w:rsidRPr="002B7F62">
        <w:rPr>
          <w:rStyle w:val="BodyTextChar"/>
          <w:rFonts w:ascii="Times New Roman" w:hAnsi="Times New Roman" w:cs="Times New Roman"/>
          <w:vertAlign w:val="subscript"/>
        </w:rPr>
        <w:t>final</w:t>
      </w:r>
      <w:r w:rsidRPr="002B7F62">
        <w:rPr>
          <w:rStyle w:val="BodyTextChar"/>
          <w:rFonts w:ascii="Times New Roman" w:hAnsi="Times New Roman" w:cs="Times New Roman"/>
        </w:rPr>
        <w:t xml:space="preserve">) juga bisa unutk menentukan analisis komposisi dari binder tiap tahapan berapa jumlah berat sampel yang terdegradasi. </w:t>
      </w:r>
    </w:p>
    <w:p w:rsidR="00225361" w:rsidRPr="002B7F62" w:rsidRDefault="00225361" w:rsidP="00B47619">
      <w:pPr>
        <w:pStyle w:val="BodyText"/>
        <w:ind w:firstLine="567"/>
        <w:jc w:val="both"/>
        <w:rPr>
          <w:rStyle w:val="BodyTextChar"/>
          <w:rFonts w:ascii="Times New Roman" w:hAnsi="Times New Roman" w:cs="Times New Roman"/>
        </w:rPr>
      </w:pPr>
      <w:r w:rsidRPr="002B7F62">
        <w:rPr>
          <w:rStyle w:val="BodyTextChar"/>
          <w:rFonts w:ascii="Times New Roman" w:hAnsi="Times New Roman" w:cs="Times New Roman"/>
        </w:rPr>
        <w:t>Feedstock A pada tahap 1 menunjukkan T</w:t>
      </w:r>
      <w:r w:rsidRPr="002B7F62">
        <w:rPr>
          <w:rStyle w:val="BodyTextChar"/>
          <w:rFonts w:ascii="Times New Roman" w:hAnsi="Times New Roman" w:cs="Times New Roman"/>
          <w:vertAlign w:val="subscript"/>
        </w:rPr>
        <w:t xml:space="preserve">onset </w:t>
      </w:r>
      <w:r w:rsidRPr="002B7F62">
        <w:rPr>
          <w:rStyle w:val="BodyTextChar"/>
          <w:rFonts w:ascii="Times New Roman" w:hAnsi="Times New Roman" w:cs="Times New Roman"/>
        </w:rPr>
        <w:t>142 °C; T</w:t>
      </w:r>
      <w:r w:rsidRPr="002B7F62">
        <w:rPr>
          <w:rStyle w:val="BodyTextChar"/>
          <w:rFonts w:ascii="Times New Roman" w:hAnsi="Times New Roman" w:cs="Times New Roman"/>
          <w:vertAlign w:val="subscript"/>
        </w:rPr>
        <w:t xml:space="preserve">deg </w:t>
      </w:r>
      <w:r w:rsidRPr="002B7F62">
        <w:rPr>
          <w:rStyle w:val="BodyTextChar"/>
          <w:rFonts w:ascii="Times New Roman" w:hAnsi="Times New Roman" w:cs="Times New Roman"/>
        </w:rPr>
        <w:t>283°C; T</w:t>
      </w:r>
      <w:r w:rsidRPr="002B7F62">
        <w:rPr>
          <w:rStyle w:val="BodyTextChar"/>
          <w:rFonts w:ascii="Times New Roman" w:hAnsi="Times New Roman" w:cs="Times New Roman"/>
          <w:vertAlign w:val="subscript"/>
        </w:rPr>
        <w:t>final</w:t>
      </w:r>
      <w:r w:rsidRPr="002B7F62">
        <w:rPr>
          <w:rStyle w:val="BodyTextChar"/>
          <w:rFonts w:ascii="Times New Roman" w:hAnsi="Times New Roman" w:cs="Times New Roman"/>
        </w:rPr>
        <w:t xml:space="preserve"> 288°C dengan </w:t>
      </w:r>
      <w:r w:rsidRPr="002B7F62">
        <w:rPr>
          <w:rStyle w:val="BodyTextChar"/>
          <w:rFonts w:ascii="Times New Roman" w:hAnsi="Times New Roman" w:cs="Times New Roman"/>
        </w:rPr>
        <w:lastRenderedPageBreak/>
        <w:t>kehilangan berat 0,22% ,susunan struktur yang tidak teratur akan terdegradasi terlebih dahulu. Kemudian diikuti pada tahap 2 menunjukkan T</w:t>
      </w:r>
      <w:r w:rsidRPr="002B7F62">
        <w:rPr>
          <w:rStyle w:val="BodyTextChar"/>
          <w:rFonts w:ascii="Times New Roman" w:hAnsi="Times New Roman" w:cs="Times New Roman"/>
          <w:vertAlign w:val="subscript"/>
        </w:rPr>
        <w:t xml:space="preserve">onset </w:t>
      </w:r>
      <w:r w:rsidRPr="002B7F62">
        <w:rPr>
          <w:rStyle w:val="BodyTextChar"/>
          <w:rFonts w:ascii="Times New Roman" w:hAnsi="Times New Roman" w:cs="Times New Roman"/>
        </w:rPr>
        <w:t>321°C; T</w:t>
      </w:r>
      <w:r w:rsidRPr="002B7F62">
        <w:rPr>
          <w:rStyle w:val="BodyTextChar"/>
          <w:rFonts w:ascii="Times New Roman" w:hAnsi="Times New Roman" w:cs="Times New Roman"/>
          <w:vertAlign w:val="subscript"/>
        </w:rPr>
        <w:t xml:space="preserve">deg </w:t>
      </w:r>
      <w:r w:rsidRPr="002B7F62">
        <w:rPr>
          <w:rStyle w:val="BodyTextChar"/>
          <w:rFonts w:ascii="Times New Roman" w:hAnsi="Times New Roman" w:cs="Times New Roman"/>
        </w:rPr>
        <w:t>365°C; T</w:t>
      </w:r>
      <w:r w:rsidRPr="002B7F62">
        <w:rPr>
          <w:rStyle w:val="BodyTextChar"/>
          <w:rFonts w:ascii="Times New Roman" w:hAnsi="Times New Roman" w:cs="Times New Roman"/>
          <w:vertAlign w:val="subscript"/>
        </w:rPr>
        <w:t>final</w:t>
      </w:r>
      <w:r w:rsidRPr="002B7F62">
        <w:rPr>
          <w:rStyle w:val="BodyTextChar"/>
          <w:rFonts w:ascii="Times New Roman" w:hAnsi="Times New Roman" w:cs="Times New Roman"/>
        </w:rPr>
        <w:t xml:space="preserve"> 386°C dengan kehilangan berat 1,53%, mempunyai susunan struktur diantara tahap1 dan tahap 3. Pada tahap 3 T</w:t>
      </w:r>
      <w:r w:rsidRPr="002B7F62">
        <w:rPr>
          <w:rStyle w:val="BodyTextChar"/>
          <w:rFonts w:ascii="Times New Roman" w:hAnsi="Times New Roman" w:cs="Times New Roman"/>
          <w:vertAlign w:val="subscript"/>
        </w:rPr>
        <w:t xml:space="preserve">onset </w:t>
      </w:r>
      <w:r w:rsidRPr="002B7F62">
        <w:rPr>
          <w:rStyle w:val="BodyTextChar"/>
          <w:rFonts w:ascii="Times New Roman" w:hAnsi="Times New Roman" w:cs="Times New Roman"/>
        </w:rPr>
        <w:t>388 °C; T</w:t>
      </w:r>
      <w:r w:rsidRPr="002B7F62">
        <w:rPr>
          <w:rStyle w:val="BodyTextChar"/>
          <w:rFonts w:ascii="Times New Roman" w:hAnsi="Times New Roman" w:cs="Times New Roman"/>
          <w:vertAlign w:val="subscript"/>
        </w:rPr>
        <w:t xml:space="preserve">deg </w:t>
      </w:r>
      <w:r w:rsidRPr="002B7F62">
        <w:rPr>
          <w:rStyle w:val="BodyTextChar"/>
          <w:rFonts w:ascii="Times New Roman" w:hAnsi="Times New Roman" w:cs="Times New Roman"/>
        </w:rPr>
        <w:t>487°C; T</w:t>
      </w:r>
      <w:r w:rsidRPr="002B7F62">
        <w:rPr>
          <w:rStyle w:val="BodyTextChar"/>
          <w:rFonts w:ascii="Times New Roman" w:hAnsi="Times New Roman" w:cs="Times New Roman"/>
          <w:vertAlign w:val="subscript"/>
        </w:rPr>
        <w:t>final</w:t>
      </w:r>
      <w:r w:rsidRPr="002B7F62">
        <w:rPr>
          <w:rStyle w:val="BodyTextChar"/>
          <w:rFonts w:ascii="Times New Roman" w:hAnsi="Times New Roman" w:cs="Times New Roman"/>
        </w:rPr>
        <w:t xml:space="preserve"> 500°C dengan kehilangan berat 6,72%, mempunyai susunan struktur yang teratur dibandingkan dengan susunan struktur tahap 1 dan 2, hal ini disebabkan karena untuk susunan struktur yang teratur memerlukan temperatur yang lebih tinggi dan waktu yang lebih lama dibandingkan susunan struktur yang tidak teratur. Hal ini juga disebabkan oleh binder yang terbentuk dari ikatan antara rantai membentuk jaringan polimer yang kuat</w:t>
      </w:r>
    </w:p>
    <w:p w:rsidR="00677E29" w:rsidRPr="002B7F62" w:rsidRDefault="00677E29" w:rsidP="00B47619">
      <w:pPr>
        <w:pStyle w:val="BodyText"/>
        <w:ind w:firstLine="567"/>
        <w:jc w:val="both"/>
        <w:rPr>
          <w:rStyle w:val="BodyTextChar"/>
          <w:rFonts w:ascii="Times New Roman" w:hAnsi="Times New Roman" w:cs="Times New Roman"/>
        </w:rPr>
      </w:pPr>
      <w:r w:rsidRPr="002B7F62">
        <w:rPr>
          <w:rStyle w:val="BodyTextChar"/>
          <w:rFonts w:ascii="Times New Roman" w:hAnsi="Times New Roman" w:cs="Times New Roman"/>
        </w:rPr>
        <w:t>Feedstock B pada tahap 1 menunjukkan T</w:t>
      </w:r>
      <w:r w:rsidRPr="002B7F62">
        <w:rPr>
          <w:rStyle w:val="BodyTextChar"/>
          <w:rFonts w:ascii="Times New Roman" w:hAnsi="Times New Roman" w:cs="Times New Roman"/>
          <w:vertAlign w:val="subscript"/>
        </w:rPr>
        <w:t xml:space="preserve">onset </w:t>
      </w:r>
      <w:r w:rsidRPr="002B7F62">
        <w:rPr>
          <w:rStyle w:val="BodyTextChar"/>
          <w:rFonts w:ascii="Times New Roman" w:hAnsi="Times New Roman" w:cs="Times New Roman"/>
        </w:rPr>
        <w:t>181 °C; T</w:t>
      </w:r>
      <w:r w:rsidRPr="002B7F62">
        <w:rPr>
          <w:rStyle w:val="BodyTextChar"/>
          <w:rFonts w:ascii="Times New Roman" w:hAnsi="Times New Roman" w:cs="Times New Roman"/>
          <w:vertAlign w:val="subscript"/>
        </w:rPr>
        <w:t xml:space="preserve">deg </w:t>
      </w:r>
      <w:r w:rsidRPr="002B7F62">
        <w:rPr>
          <w:rStyle w:val="BodyTextChar"/>
          <w:rFonts w:ascii="Times New Roman" w:hAnsi="Times New Roman" w:cs="Times New Roman"/>
        </w:rPr>
        <w:t>188°C; T</w:t>
      </w:r>
      <w:r w:rsidRPr="002B7F62">
        <w:rPr>
          <w:rStyle w:val="BodyTextChar"/>
          <w:rFonts w:ascii="Times New Roman" w:hAnsi="Times New Roman" w:cs="Times New Roman"/>
          <w:vertAlign w:val="subscript"/>
        </w:rPr>
        <w:t>final</w:t>
      </w:r>
      <w:r w:rsidRPr="002B7F62">
        <w:rPr>
          <w:rStyle w:val="BodyTextChar"/>
          <w:rFonts w:ascii="Times New Roman" w:hAnsi="Times New Roman" w:cs="Times New Roman"/>
        </w:rPr>
        <w:t xml:space="preserve"> 321°C dengan kehilangan berat 3,7%, kehilangan berat sampel lebih banyak dibandingkan dengan tahap 1 di feedstock A. Kemudian diikuti pada tahap 2 menunjukkan T</w:t>
      </w:r>
      <w:r w:rsidRPr="002B7F62">
        <w:rPr>
          <w:rStyle w:val="BodyTextChar"/>
          <w:rFonts w:ascii="Times New Roman" w:hAnsi="Times New Roman" w:cs="Times New Roman"/>
          <w:vertAlign w:val="subscript"/>
        </w:rPr>
        <w:t xml:space="preserve">onset </w:t>
      </w:r>
      <w:r w:rsidRPr="002B7F62">
        <w:rPr>
          <w:rStyle w:val="BodyTextChar"/>
          <w:rFonts w:ascii="Times New Roman" w:hAnsi="Times New Roman" w:cs="Times New Roman"/>
        </w:rPr>
        <w:t>325°C; T</w:t>
      </w:r>
      <w:r w:rsidRPr="002B7F62">
        <w:rPr>
          <w:rStyle w:val="BodyTextChar"/>
          <w:rFonts w:ascii="Times New Roman" w:hAnsi="Times New Roman" w:cs="Times New Roman"/>
          <w:vertAlign w:val="subscript"/>
        </w:rPr>
        <w:t xml:space="preserve">deg </w:t>
      </w:r>
      <w:r w:rsidRPr="002B7F62">
        <w:rPr>
          <w:rStyle w:val="BodyTextChar"/>
          <w:rFonts w:ascii="Times New Roman" w:hAnsi="Times New Roman" w:cs="Times New Roman"/>
        </w:rPr>
        <w:t>327°C; T</w:t>
      </w:r>
      <w:r w:rsidRPr="002B7F62">
        <w:rPr>
          <w:rStyle w:val="BodyTextChar"/>
          <w:rFonts w:ascii="Times New Roman" w:hAnsi="Times New Roman" w:cs="Times New Roman"/>
          <w:vertAlign w:val="subscript"/>
        </w:rPr>
        <w:t>final</w:t>
      </w:r>
      <w:r w:rsidRPr="002B7F62">
        <w:rPr>
          <w:rStyle w:val="BodyTextChar"/>
          <w:rFonts w:ascii="Times New Roman" w:hAnsi="Times New Roman" w:cs="Times New Roman"/>
        </w:rPr>
        <w:t xml:space="preserve"> 468°C dengan kehilangan berat 2,5%, kehilangan berat sampel lebih banyak dibandingkan dengan tahap 2 di feedstock A. Pada tahap 2 terlihat adanya fluktuasi perubahan temperatur dan berat yang terlihat, tetapi tidak dapat dinyatakan T</w:t>
      </w:r>
      <w:r w:rsidRPr="002B7F62">
        <w:rPr>
          <w:rStyle w:val="BodyTextChar"/>
          <w:rFonts w:ascii="Times New Roman" w:hAnsi="Times New Roman" w:cs="Times New Roman"/>
          <w:vertAlign w:val="subscript"/>
        </w:rPr>
        <w:t xml:space="preserve">onset </w:t>
      </w:r>
      <w:r w:rsidRPr="002B7F62">
        <w:rPr>
          <w:rStyle w:val="BodyTextChar"/>
          <w:rFonts w:ascii="Times New Roman" w:hAnsi="Times New Roman" w:cs="Times New Roman"/>
        </w:rPr>
        <w:t>, T</w:t>
      </w:r>
      <w:r w:rsidRPr="002B7F62">
        <w:rPr>
          <w:rStyle w:val="BodyTextChar"/>
          <w:rFonts w:ascii="Times New Roman" w:hAnsi="Times New Roman" w:cs="Times New Roman"/>
          <w:vertAlign w:val="subscript"/>
        </w:rPr>
        <w:t xml:space="preserve">deg </w:t>
      </w:r>
      <w:r w:rsidRPr="002B7F62">
        <w:rPr>
          <w:rStyle w:val="BodyTextChar"/>
          <w:rFonts w:ascii="Times New Roman" w:hAnsi="Times New Roman" w:cs="Times New Roman"/>
        </w:rPr>
        <w:t xml:space="preserve"> dan T</w:t>
      </w:r>
      <w:r w:rsidRPr="002B7F62">
        <w:rPr>
          <w:rStyle w:val="BodyTextChar"/>
          <w:rFonts w:ascii="Times New Roman" w:hAnsi="Times New Roman" w:cs="Times New Roman"/>
          <w:vertAlign w:val="subscript"/>
        </w:rPr>
        <w:t>final</w:t>
      </w:r>
      <w:r w:rsidRPr="002B7F62">
        <w:rPr>
          <w:rStyle w:val="BodyTextChar"/>
          <w:rFonts w:ascii="Times New Roman" w:hAnsi="Times New Roman" w:cs="Times New Roman"/>
        </w:rPr>
        <w:t xml:space="preserve">, hal ini disebabkan karena binder yang terkandung dalam feedstock B missible (bercampur sempurna). </w:t>
      </w:r>
    </w:p>
    <w:p w:rsidR="00225361" w:rsidRPr="002B7F62" w:rsidRDefault="00677E29" w:rsidP="00B47619">
      <w:pPr>
        <w:pStyle w:val="BodyText"/>
        <w:ind w:firstLine="567"/>
        <w:jc w:val="both"/>
        <w:rPr>
          <w:rStyle w:val="BodyTextChar"/>
          <w:rFonts w:ascii="Times New Roman" w:hAnsi="Times New Roman" w:cs="Times New Roman"/>
        </w:rPr>
      </w:pPr>
      <w:r w:rsidRPr="002B7F62">
        <w:rPr>
          <w:rStyle w:val="BodyTextChar"/>
          <w:rFonts w:ascii="Times New Roman" w:hAnsi="Times New Roman" w:cs="Times New Roman"/>
        </w:rPr>
        <w:t>Feedstock C pada tahap 1 menunjukkan T</w:t>
      </w:r>
      <w:r w:rsidRPr="002B7F62">
        <w:rPr>
          <w:rStyle w:val="BodyTextChar"/>
          <w:rFonts w:ascii="Times New Roman" w:hAnsi="Times New Roman" w:cs="Times New Roman"/>
          <w:vertAlign w:val="subscript"/>
        </w:rPr>
        <w:t xml:space="preserve">onset </w:t>
      </w:r>
      <w:r w:rsidRPr="002B7F62">
        <w:rPr>
          <w:rStyle w:val="BodyTextChar"/>
          <w:rFonts w:ascii="Times New Roman" w:hAnsi="Times New Roman" w:cs="Times New Roman"/>
        </w:rPr>
        <w:t>185 °C; T</w:t>
      </w:r>
      <w:r w:rsidRPr="002B7F62">
        <w:rPr>
          <w:rStyle w:val="BodyTextChar"/>
          <w:rFonts w:ascii="Times New Roman" w:hAnsi="Times New Roman" w:cs="Times New Roman"/>
          <w:vertAlign w:val="subscript"/>
        </w:rPr>
        <w:t>deg</w:t>
      </w:r>
      <w:r w:rsidRPr="002B7F62">
        <w:rPr>
          <w:rStyle w:val="BodyTextChar"/>
          <w:rFonts w:ascii="Times New Roman" w:hAnsi="Times New Roman" w:cs="Times New Roman"/>
        </w:rPr>
        <w:t xml:space="preserve"> 245°C; T</w:t>
      </w:r>
      <w:r w:rsidRPr="002B7F62">
        <w:rPr>
          <w:rStyle w:val="BodyTextChar"/>
          <w:rFonts w:ascii="Times New Roman" w:hAnsi="Times New Roman" w:cs="Times New Roman"/>
          <w:vertAlign w:val="subscript"/>
        </w:rPr>
        <w:t>final</w:t>
      </w:r>
      <w:r w:rsidRPr="002B7F62">
        <w:rPr>
          <w:rStyle w:val="BodyTextChar"/>
          <w:rFonts w:ascii="Times New Roman" w:hAnsi="Times New Roman" w:cs="Times New Roman"/>
        </w:rPr>
        <w:t xml:space="preserve"> 330°C dengan kehilangan berat 3,25%, kehilangan berat sampel lebih banyak dibandingkan dengan tahap 1 di feedstock A. Kemudian diikuti pada tahap 2 menunjukkan T</w:t>
      </w:r>
      <w:r w:rsidRPr="002B7F62">
        <w:rPr>
          <w:rStyle w:val="BodyTextChar"/>
          <w:rFonts w:ascii="Times New Roman" w:hAnsi="Times New Roman" w:cs="Times New Roman"/>
          <w:vertAlign w:val="subscript"/>
        </w:rPr>
        <w:t xml:space="preserve">onset </w:t>
      </w:r>
      <w:r w:rsidRPr="002B7F62">
        <w:rPr>
          <w:rStyle w:val="BodyTextChar"/>
          <w:rFonts w:ascii="Times New Roman" w:hAnsi="Times New Roman" w:cs="Times New Roman"/>
        </w:rPr>
        <w:t>425°C; T</w:t>
      </w:r>
      <w:r w:rsidRPr="002B7F62">
        <w:rPr>
          <w:rStyle w:val="BodyTextChar"/>
          <w:rFonts w:ascii="Times New Roman" w:hAnsi="Times New Roman" w:cs="Times New Roman"/>
          <w:vertAlign w:val="subscript"/>
        </w:rPr>
        <w:t xml:space="preserve">deg </w:t>
      </w:r>
      <w:r w:rsidRPr="002B7F62">
        <w:rPr>
          <w:rStyle w:val="BodyTextChar"/>
          <w:rFonts w:ascii="Times New Roman" w:hAnsi="Times New Roman" w:cs="Times New Roman"/>
        </w:rPr>
        <w:t>435°C; T</w:t>
      </w:r>
      <w:r w:rsidRPr="002B7F62">
        <w:rPr>
          <w:rStyle w:val="BodyTextChar"/>
          <w:rFonts w:ascii="Times New Roman" w:hAnsi="Times New Roman" w:cs="Times New Roman"/>
          <w:vertAlign w:val="subscript"/>
        </w:rPr>
        <w:t>final</w:t>
      </w:r>
      <w:r w:rsidRPr="002B7F62">
        <w:rPr>
          <w:rStyle w:val="BodyTextChar"/>
          <w:rFonts w:ascii="Times New Roman" w:hAnsi="Times New Roman" w:cs="Times New Roman"/>
        </w:rPr>
        <w:t xml:space="preserve"> 475°C dengan kehilangan berat 0,5%, kehilangan berat sampel lebih sedikit dibandingkan dengan tahap 2 di feedstock A. Pada tahap 3 T</w:t>
      </w:r>
      <w:r w:rsidRPr="002B7F62">
        <w:rPr>
          <w:rStyle w:val="BodyTextChar"/>
          <w:rFonts w:ascii="Times New Roman" w:hAnsi="Times New Roman" w:cs="Times New Roman"/>
          <w:vertAlign w:val="subscript"/>
        </w:rPr>
        <w:t>final</w:t>
      </w:r>
      <w:r w:rsidRPr="002B7F62">
        <w:rPr>
          <w:rStyle w:val="BodyTextChar"/>
          <w:rFonts w:ascii="Times New Roman" w:hAnsi="Times New Roman" w:cs="Times New Roman"/>
        </w:rPr>
        <w:t xml:space="preserve"> 570°C terjadi kenaikan temperatur dan kehilangan berat yang diakibatkan oleh  oksidasi dari sisa berat akibat kekeringan, dan keluarnya gas dan uap yang mengotori chamber, sehingga terakumulasi dan bereaksi dengan sample.</w:t>
      </w:r>
      <w:r w:rsidRPr="002B7F62">
        <w:rPr>
          <w:rFonts w:ascii="Times New Roman" w:hAnsi="Times New Roman" w:cs="Times New Roman"/>
        </w:rPr>
        <w:t xml:space="preserve"> </w:t>
      </w:r>
      <w:r w:rsidR="001D0D25" w:rsidRPr="002B7F62">
        <w:rPr>
          <w:rFonts w:ascii="Times New Roman" w:hAnsi="Times New Roman" w:cs="Times New Roman"/>
        </w:rPr>
        <w:fldChar w:fldCharType="begin" w:fldLock="1"/>
      </w:r>
      <w:r w:rsidRPr="002B7F62">
        <w:rPr>
          <w:rFonts w:ascii="Times New Roman" w:hAnsi="Times New Roman" w:cs="Times New Roman"/>
        </w:rPr>
        <w:instrText>ADDIN CSL_CITATION { "citationItems" : [ { "id" : "ITEM-1", "itemData" : { "abstract" : "In order to create powder metallurgical parts with a more complex and uniform shape, metal injection moulding (MIM) is one method. The existing binder systems and production routes are accounted for in an extensive litterature survey. Wax-based systems and water-based systems are presented as of their production process and debinding method. Their fabrication method consists mainly in mixing the powder and the binder together, injecting the mixture into a mould with an extruder, debinding and sintering the parts. Debinding can be made in different ways like solvent debinding, thermal debinding, catalytic debinding or supercritical debinding. The influence of the binder and the powder on the rheological behaviour of the feedstock is the object of the practical study. This study shows that the viscosity measurement helps to avoid the flow instabilities conditions of the feedstock depending on the temperature, the binder composition, the binder content and the powder. To help the viscosity to decrease,it is possible to increase the process temperature, the binder content, the amount of surfactant or mix powders with different particle size. By adding a surfactant, varying the binder composition or mixing powders with different particle size and shape, the critical solids loading could increase.", "author" : [ { "dropping-particle" : "", "family" : "Porter", "given" : "Marie-aude", "non-dropping-particle" : "", "parse-names" : false, "suffix" : "" } ], "id" : "ITEM-1", "issued" : { "date-parts" : [ [ "2003" ] ] }, "title" : "Effects of binder systems for metal injection moulding", "type" : "thesis" }, "uris" : [ "http://www.mendeley.com/documents/?uuid=dab0b21f-8f6b-42ce-80d7-7c64604718d0" ] } ], "mendeley" : { "formattedCitation" : "&lt;sup&gt;23&lt;/sup&gt;", "plainTextFormattedCitation" : "23", "previouslyFormattedCitation" : "&lt;sup&gt;23&lt;/sup&gt;" }, "properties" : { "noteIndex" : 0 }, "schema" : "https://github.com/citation-style-language/schema/raw/master/csl-citation.json" }</w:instrText>
      </w:r>
      <w:r w:rsidR="001D0D25" w:rsidRPr="002B7F62">
        <w:rPr>
          <w:rFonts w:ascii="Times New Roman" w:hAnsi="Times New Roman" w:cs="Times New Roman"/>
        </w:rPr>
        <w:fldChar w:fldCharType="separate"/>
      </w:r>
      <w:r w:rsidRPr="002B7F62">
        <w:rPr>
          <w:rFonts w:ascii="Times New Roman" w:hAnsi="Times New Roman" w:cs="Times New Roman"/>
          <w:noProof/>
          <w:vertAlign w:val="superscript"/>
        </w:rPr>
        <w:t>23</w:t>
      </w:r>
      <w:r w:rsidR="001D0D25" w:rsidRPr="002B7F62">
        <w:rPr>
          <w:rFonts w:ascii="Times New Roman" w:hAnsi="Times New Roman" w:cs="Times New Roman"/>
        </w:rPr>
        <w:fldChar w:fldCharType="end"/>
      </w:r>
    </w:p>
    <w:p w:rsidR="00225361" w:rsidRPr="002B7F62" w:rsidRDefault="00225361" w:rsidP="00B47619">
      <w:pPr>
        <w:pStyle w:val="BodyText"/>
        <w:ind w:firstLine="567"/>
        <w:jc w:val="both"/>
        <w:rPr>
          <w:rFonts w:ascii="Times New Roman" w:hAnsi="Times New Roman" w:cs="Times New Roman"/>
        </w:rPr>
      </w:pPr>
      <w:r w:rsidRPr="002B7F62">
        <w:rPr>
          <w:rFonts w:ascii="Times New Roman" w:hAnsi="Times New Roman" w:cs="Times New Roman"/>
        </w:rPr>
        <w:t xml:space="preserve">Kehilangan berat berdasarkan kenaikan temperatur dapat menunjukkan kadungan </w:t>
      </w:r>
      <w:r w:rsidRPr="002B7F62">
        <w:rPr>
          <w:rFonts w:ascii="Times New Roman" w:hAnsi="Times New Roman" w:cs="Times New Roman"/>
        </w:rPr>
        <w:lastRenderedPageBreak/>
        <w:t>komposisi dari binder masing-masing feedstock . Feedstock A mempunyai komposisi binder 0,22%; 1,53%; 6,72%, menunjukkan feedstock A mengandung 3 jenis binder utama. Feedstock B mempunyai komposisi binder 3,7%; 2,5%, menunjukkan feedstock B mengandung 2 jenis binder utama. Feedstock C mempunyai komposisi binder 3,25%; 0,5%, menunjukkan feedstock C mengandung 2 jenis binder utama. Untuk additif yang terkandung pada 3 feedstock ini tidak bisa terukur karena pada saat blending campuran ini bersifat missible, sehingga bersatu dengan terdegradasinya binder utama.</w:t>
      </w:r>
    </w:p>
    <w:p w:rsidR="00693391" w:rsidRPr="002B7F62" w:rsidRDefault="00693391" w:rsidP="00873D02">
      <w:pPr>
        <w:pStyle w:val="BodyText"/>
        <w:spacing w:line="240" w:lineRule="auto"/>
        <w:jc w:val="both"/>
        <w:rPr>
          <w:rFonts w:ascii="Times New Roman" w:hAnsi="Times New Roman" w:cs="Times New Roman"/>
        </w:rPr>
      </w:pPr>
    </w:p>
    <w:p w:rsidR="005600B2" w:rsidRPr="002B7F62" w:rsidRDefault="00677E29" w:rsidP="00873D02">
      <w:pPr>
        <w:pStyle w:val="BodyText"/>
        <w:spacing w:line="240" w:lineRule="auto"/>
        <w:jc w:val="both"/>
        <w:rPr>
          <w:rFonts w:ascii="Times New Roman" w:hAnsi="Times New Roman" w:cs="Times New Roman"/>
          <w:szCs w:val="24"/>
        </w:rPr>
      </w:pPr>
      <w:r w:rsidRPr="002B7F62">
        <w:rPr>
          <w:rFonts w:ascii="Times New Roman" w:hAnsi="Times New Roman" w:cs="Times New Roman"/>
          <w:noProof/>
          <w:szCs w:val="24"/>
          <w:lang w:eastAsia="id-ID"/>
        </w:rPr>
        <w:drawing>
          <wp:inline distT="0" distB="0" distL="0" distR="0">
            <wp:extent cx="3016885" cy="1978332"/>
            <wp:effectExtent l="0" t="0" r="0" b="317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21393" cy="1981288"/>
                    </a:xfrm>
                    <a:prstGeom prst="rect">
                      <a:avLst/>
                    </a:prstGeom>
                    <a:noFill/>
                    <a:ln>
                      <a:noFill/>
                    </a:ln>
                  </pic:spPr>
                </pic:pic>
              </a:graphicData>
            </a:graphic>
          </wp:inline>
        </w:drawing>
      </w:r>
    </w:p>
    <w:p w:rsidR="005600B2" w:rsidRPr="002B7F62" w:rsidRDefault="00677E29" w:rsidP="00B47619">
      <w:pPr>
        <w:pStyle w:val="BodyText"/>
        <w:spacing w:line="240" w:lineRule="auto"/>
        <w:jc w:val="center"/>
        <w:rPr>
          <w:rFonts w:ascii="Times New Roman" w:hAnsi="Times New Roman" w:cs="Times New Roman"/>
          <w:szCs w:val="24"/>
        </w:rPr>
      </w:pPr>
      <w:r w:rsidRPr="002B7F62">
        <w:rPr>
          <w:rFonts w:ascii="Times New Roman" w:hAnsi="Times New Roman" w:cs="Times New Roman"/>
          <w:szCs w:val="24"/>
        </w:rPr>
        <w:t>Gambar 6. DTA Feedstock A,B dan C</w:t>
      </w:r>
    </w:p>
    <w:p w:rsidR="00677E29" w:rsidRPr="002B7F62" w:rsidRDefault="00677E29" w:rsidP="00B47619">
      <w:pPr>
        <w:pStyle w:val="BodyText"/>
        <w:ind w:firstLine="567"/>
        <w:jc w:val="both"/>
        <w:rPr>
          <w:rFonts w:ascii="Times New Roman" w:hAnsi="Times New Roman" w:cs="Times New Roman"/>
          <w:szCs w:val="24"/>
        </w:rPr>
      </w:pPr>
      <w:r w:rsidRPr="002B7F62">
        <w:rPr>
          <w:rFonts w:ascii="Times New Roman" w:hAnsi="Times New Roman" w:cs="Times New Roman"/>
          <w:szCs w:val="24"/>
        </w:rPr>
        <w:t xml:space="preserve">Feedstock A diawali tahap kristalisasi pada temperatur 50ºC yang berlangsung secara </w:t>
      </w:r>
      <w:r w:rsidRPr="002B7F62">
        <w:rPr>
          <w:rFonts w:ascii="Times New Roman" w:hAnsi="Times New Roman" w:cs="Times New Roman"/>
          <w:i/>
          <w:szCs w:val="24"/>
        </w:rPr>
        <w:t>exothermic</w:t>
      </w:r>
      <w:r w:rsidRPr="002B7F62">
        <w:rPr>
          <w:rFonts w:ascii="Times New Roman" w:hAnsi="Times New Roman" w:cs="Times New Roman"/>
          <w:szCs w:val="24"/>
        </w:rPr>
        <w:t xml:space="preserve"> (sampel melepaskan panas), temperatur rekristslisasi terendah yang terjadi diantara feedtock B dan C. Temperatur melting (T</w:t>
      </w:r>
      <w:r w:rsidRPr="002B7F62">
        <w:rPr>
          <w:rFonts w:ascii="Times New Roman" w:hAnsi="Times New Roman" w:cs="Times New Roman"/>
          <w:szCs w:val="24"/>
          <w:vertAlign w:val="subscript"/>
        </w:rPr>
        <w:t>m</w:t>
      </w:r>
      <w:r w:rsidRPr="002B7F62">
        <w:rPr>
          <w:rFonts w:ascii="Times New Roman" w:hAnsi="Times New Roman" w:cs="Times New Roman"/>
          <w:szCs w:val="24"/>
        </w:rPr>
        <w:t xml:space="preserve">) pada temperatur 480ºC yang berlangsung </w:t>
      </w:r>
      <w:r w:rsidRPr="002B7F62">
        <w:rPr>
          <w:rFonts w:ascii="Times New Roman" w:hAnsi="Times New Roman" w:cs="Times New Roman"/>
          <w:i/>
          <w:szCs w:val="24"/>
        </w:rPr>
        <w:t>endhotermic</w:t>
      </w:r>
      <w:r w:rsidRPr="002B7F62">
        <w:rPr>
          <w:rFonts w:ascii="Times New Roman" w:hAnsi="Times New Roman" w:cs="Times New Roman"/>
          <w:szCs w:val="24"/>
        </w:rPr>
        <w:t xml:space="preserve"> (panas diserap oleh sample). Cross-linked </w:t>
      </w:r>
      <w:r w:rsidRPr="002B7F62">
        <w:rPr>
          <w:rFonts w:ascii="Times New Roman" w:hAnsi="Times New Roman" w:cs="Times New Roman"/>
          <w:i/>
          <w:szCs w:val="24"/>
        </w:rPr>
        <w:t>macromolecules</w:t>
      </w:r>
      <w:r w:rsidRPr="002B7F62">
        <w:rPr>
          <w:rFonts w:ascii="Times New Roman" w:hAnsi="Times New Roman" w:cs="Times New Roman"/>
          <w:szCs w:val="24"/>
        </w:rPr>
        <w:t xml:space="preserve"> terjadi pada temperatur 520ºC, pada tahap ini terjadi ketidakstabilan ikatan atom antara rantai makromolekul yang diakibatkan oleh lemahnya ikatan antara molekul yang disebabkan tingginya temperatur dan rendahnya energi(heat flow) yang diserap. Tahapan terakhir terjadinya dekomposisi atau oksidasi karena sample bereaksi terhadap lingkungan.</w:t>
      </w:r>
    </w:p>
    <w:p w:rsidR="00677E29" w:rsidRPr="002B7F62" w:rsidRDefault="00677E29" w:rsidP="00B47619">
      <w:pPr>
        <w:pStyle w:val="BodyText"/>
        <w:ind w:firstLine="567"/>
        <w:jc w:val="both"/>
        <w:rPr>
          <w:rFonts w:ascii="Times New Roman" w:hAnsi="Times New Roman" w:cs="Times New Roman"/>
          <w:szCs w:val="24"/>
        </w:rPr>
      </w:pPr>
      <w:r w:rsidRPr="002B7F62">
        <w:rPr>
          <w:rFonts w:ascii="Times New Roman" w:hAnsi="Times New Roman" w:cs="Times New Roman"/>
          <w:szCs w:val="24"/>
        </w:rPr>
        <w:t xml:space="preserve">Feedstock B diawali tahap kristalisasi pada temperatur 60ºC yang berlangsung secara </w:t>
      </w:r>
      <w:r w:rsidRPr="002B7F62">
        <w:rPr>
          <w:rFonts w:ascii="Times New Roman" w:hAnsi="Times New Roman" w:cs="Times New Roman"/>
          <w:i/>
          <w:szCs w:val="24"/>
        </w:rPr>
        <w:t>exothermic</w:t>
      </w:r>
      <w:r w:rsidRPr="002B7F62">
        <w:rPr>
          <w:rFonts w:ascii="Times New Roman" w:hAnsi="Times New Roman" w:cs="Times New Roman"/>
          <w:szCs w:val="24"/>
        </w:rPr>
        <w:t xml:space="preserve"> (sampel melepaskan panas). Temperatur melting (T</w:t>
      </w:r>
      <w:r w:rsidRPr="002B7F62">
        <w:rPr>
          <w:rFonts w:ascii="Times New Roman" w:hAnsi="Times New Roman" w:cs="Times New Roman"/>
          <w:szCs w:val="24"/>
          <w:vertAlign w:val="subscript"/>
        </w:rPr>
        <w:t>m</w:t>
      </w:r>
      <w:r w:rsidRPr="002B7F62">
        <w:rPr>
          <w:rFonts w:ascii="Times New Roman" w:hAnsi="Times New Roman" w:cs="Times New Roman"/>
          <w:szCs w:val="24"/>
        </w:rPr>
        <w:t xml:space="preserve">) pada temperatur </w:t>
      </w:r>
      <w:r w:rsidRPr="002B7F62">
        <w:rPr>
          <w:rFonts w:ascii="Times New Roman" w:hAnsi="Times New Roman" w:cs="Times New Roman"/>
          <w:szCs w:val="24"/>
        </w:rPr>
        <w:lastRenderedPageBreak/>
        <w:t xml:space="preserve">61ºC, 240ºC, yang berlangsung </w:t>
      </w:r>
      <w:r w:rsidRPr="002B7F62">
        <w:rPr>
          <w:rFonts w:ascii="Times New Roman" w:hAnsi="Times New Roman" w:cs="Times New Roman"/>
          <w:i/>
          <w:szCs w:val="24"/>
        </w:rPr>
        <w:t>endhotermic</w:t>
      </w:r>
      <w:r w:rsidRPr="002B7F62">
        <w:rPr>
          <w:rFonts w:ascii="Times New Roman" w:hAnsi="Times New Roman" w:cs="Times New Roman"/>
          <w:szCs w:val="24"/>
        </w:rPr>
        <w:t xml:space="preserve"> (panas diserap oleh sample). Cross-linked </w:t>
      </w:r>
      <w:r w:rsidRPr="002B7F62">
        <w:rPr>
          <w:rFonts w:ascii="Times New Roman" w:hAnsi="Times New Roman" w:cs="Times New Roman"/>
          <w:i/>
          <w:szCs w:val="24"/>
        </w:rPr>
        <w:t>macromolecules</w:t>
      </w:r>
      <w:r w:rsidRPr="002B7F62">
        <w:rPr>
          <w:rFonts w:ascii="Times New Roman" w:hAnsi="Times New Roman" w:cs="Times New Roman"/>
          <w:szCs w:val="24"/>
        </w:rPr>
        <w:t xml:space="preserve"> terjadi pada temperatur 325ºC, pada tahap ini terjadi ketidakstabilan ikatan atom antara rantai makromolekul yang diakibatkan oleh lemahnya ikatan antara molekul yang disebabkan tingginya temperatur dan tingginya energi(heat flow) yang diserap. </w:t>
      </w:r>
    </w:p>
    <w:p w:rsidR="00677E29" w:rsidRPr="002B7F62" w:rsidRDefault="00677E29" w:rsidP="00B47619">
      <w:pPr>
        <w:pStyle w:val="BodyText"/>
        <w:ind w:firstLine="567"/>
        <w:jc w:val="both"/>
        <w:rPr>
          <w:rFonts w:ascii="Times New Roman" w:hAnsi="Times New Roman" w:cs="Times New Roman"/>
          <w:szCs w:val="24"/>
        </w:rPr>
      </w:pPr>
      <w:r w:rsidRPr="002B7F62">
        <w:rPr>
          <w:rFonts w:ascii="Times New Roman" w:hAnsi="Times New Roman" w:cs="Times New Roman"/>
          <w:szCs w:val="24"/>
        </w:rPr>
        <w:t xml:space="preserve">Feedstock C diawali tahap kristalisasi pada temperatur 61ºC, 320 ºC,  yang berlangsung secara </w:t>
      </w:r>
      <w:r w:rsidRPr="002B7F62">
        <w:rPr>
          <w:rFonts w:ascii="Times New Roman" w:hAnsi="Times New Roman" w:cs="Times New Roman"/>
          <w:i/>
          <w:szCs w:val="24"/>
        </w:rPr>
        <w:t>exothermic</w:t>
      </w:r>
      <w:r w:rsidRPr="002B7F62">
        <w:rPr>
          <w:rFonts w:ascii="Times New Roman" w:hAnsi="Times New Roman" w:cs="Times New Roman"/>
          <w:szCs w:val="24"/>
        </w:rPr>
        <w:t xml:space="preserve"> (sampel melepaskan panas). Temperatur melting (T</w:t>
      </w:r>
      <w:r w:rsidRPr="002B7F62">
        <w:rPr>
          <w:rFonts w:ascii="Times New Roman" w:hAnsi="Times New Roman" w:cs="Times New Roman"/>
          <w:szCs w:val="24"/>
          <w:vertAlign w:val="subscript"/>
        </w:rPr>
        <w:t>m</w:t>
      </w:r>
      <w:r w:rsidRPr="002B7F62">
        <w:rPr>
          <w:rFonts w:ascii="Times New Roman" w:hAnsi="Times New Roman" w:cs="Times New Roman"/>
          <w:szCs w:val="24"/>
        </w:rPr>
        <w:t xml:space="preserve">) pada temperatur 70ºC, 275ºC, 257ºC dan 480ºC yang berlangsung </w:t>
      </w:r>
      <w:r w:rsidRPr="002B7F62">
        <w:rPr>
          <w:rFonts w:ascii="Times New Roman" w:hAnsi="Times New Roman" w:cs="Times New Roman"/>
          <w:i/>
          <w:szCs w:val="24"/>
        </w:rPr>
        <w:t>endhotermic</w:t>
      </w:r>
      <w:r w:rsidRPr="002B7F62">
        <w:rPr>
          <w:rFonts w:ascii="Times New Roman" w:hAnsi="Times New Roman" w:cs="Times New Roman"/>
          <w:szCs w:val="24"/>
        </w:rPr>
        <w:t xml:space="preserve"> (panas diserap oleh sample). Cross-linked </w:t>
      </w:r>
      <w:r w:rsidRPr="002B7F62">
        <w:rPr>
          <w:rFonts w:ascii="Times New Roman" w:hAnsi="Times New Roman" w:cs="Times New Roman"/>
          <w:i/>
          <w:szCs w:val="24"/>
        </w:rPr>
        <w:t>macromolecules</w:t>
      </w:r>
      <w:r w:rsidRPr="002B7F62">
        <w:rPr>
          <w:rFonts w:ascii="Times New Roman" w:hAnsi="Times New Roman" w:cs="Times New Roman"/>
          <w:szCs w:val="24"/>
        </w:rPr>
        <w:t xml:space="preserve"> terjadi pada temperatur 520ºC, pada tahap ini terjadi ketidakstabilan ikatan atom antara rantai makromolekul yang diakibatkan oleh lemahnya ikatan antara molekul yang disebabkan tingginya temperatur dan tingginya energi(heat flow) yang diserap.</w:t>
      </w:r>
    </w:p>
    <w:p w:rsidR="00677E29" w:rsidRPr="002B7F62" w:rsidRDefault="00677E29" w:rsidP="00873D02">
      <w:pPr>
        <w:pStyle w:val="BodyText"/>
        <w:jc w:val="both"/>
        <w:rPr>
          <w:rFonts w:ascii="Times New Roman" w:hAnsi="Times New Roman" w:cs="Times New Roman"/>
          <w:szCs w:val="24"/>
        </w:rPr>
      </w:pPr>
      <w:r w:rsidRPr="002B7F62">
        <w:rPr>
          <w:rFonts w:ascii="Times New Roman" w:hAnsi="Times New Roman" w:cs="Times New Roman"/>
          <w:szCs w:val="24"/>
        </w:rPr>
        <w:t xml:space="preserve">Temperatur transisi berada antara temperatur leleh dan temperatur kristalisasi, pada feedstock A maka aplikasi untuk proses </w:t>
      </w:r>
      <w:r w:rsidRPr="002B7F62">
        <w:rPr>
          <w:rFonts w:ascii="Times New Roman" w:hAnsi="Times New Roman" w:cs="Times New Roman"/>
          <w:i/>
          <w:szCs w:val="24"/>
        </w:rPr>
        <w:t xml:space="preserve">injection mold </w:t>
      </w:r>
      <w:r w:rsidRPr="002B7F62">
        <w:rPr>
          <w:rFonts w:ascii="Times New Roman" w:hAnsi="Times New Roman" w:cs="Times New Roman"/>
          <w:szCs w:val="24"/>
        </w:rPr>
        <w:t xml:space="preserve">pada temperatur 50-480 ºC, feedstock B maka aplikasi untuk proses </w:t>
      </w:r>
      <w:r w:rsidRPr="002B7F62">
        <w:rPr>
          <w:rFonts w:ascii="Times New Roman" w:hAnsi="Times New Roman" w:cs="Times New Roman"/>
          <w:i/>
          <w:szCs w:val="24"/>
        </w:rPr>
        <w:t xml:space="preserve">injection mold </w:t>
      </w:r>
      <w:r w:rsidRPr="002B7F62">
        <w:rPr>
          <w:rFonts w:ascii="Times New Roman" w:hAnsi="Times New Roman" w:cs="Times New Roman"/>
          <w:szCs w:val="24"/>
        </w:rPr>
        <w:t xml:space="preserve">pada temperatur 61-240 ºC, feedstock C maka aplikasi untuk proses </w:t>
      </w:r>
      <w:r w:rsidRPr="002B7F62">
        <w:rPr>
          <w:rFonts w:ascii="Times New Roman" w:hAnsi="Times New Roman" w:cs="Times New Roman"/>
          <w:i/>
          <w:szCs w:val="24"/>
        </w:rPr>
        <w:t xml:space="preserve">injection mold </w:t>
      </w:r>
      <w:r w:rsidRPr="002B7F62">
        <w:rPr>
          <w:rFonts w:ascii="Times New Roman" w:hAnsi="Times New Roman" w:cs="Times New Roman"/>
          <w:szCs w:val="24"/>
        </w:rPr>
        <w:t xml:space="preserve">pada temperatur 61-480 ºC. Pada proses </w:t>
      </w:r>
      <w:r w:rsidRPr="002B7F62">
        <w:rPr>
          <w:rFonts w:ascii="Times New Roman" w:hAnsi="Times New Roman" w:cs="Times New Roman"/>
          <w:i/>
          <w:szCs w:val="24"/>
        </w:rPr>
        <w:t xml:space="preserve">injection molding </w:t>
      </w:r>
      <w:r w:rsidRPr="002B7F62">
        <w:rPr>
          <w:rFonts w:ascii="Times New Roman" w:hAnsi="Times New Roman" w:cs="Times New Roman"/>
          <w:szCs w:val="24"/>
        </w:rPr>
        <w:t>terdiri dari barrel,nozzle dan mold yang mempunyai tahapan temperatur berbeda yang diaplikasikan, maka untuk feedstock A, B dan C dapat diberlakukan range temperaturnya yang sudah dikarakterisasi DTA.</w:t>
      </w:r>
    </w:p>
    <w:p w:rsidR="00AA6890" w:rsidRPr="00B47619" w:rsidRDefault="00AA6890" w:rsidP="00873D02">
      <w:pPr>
        <w:pStyle w:val="BodyText"/>
        <w:jc w:val="both"/>
        <w:rPr>
          <w:rFonts w:ascii="Times New Roman" w:hAnsi="Times New Roman" w:cs="Times New Roman"/>
          <w:b/>
          <w:szCs w:val="24"/>
        </w:rPr>
      </w:pPr>
      <w:r w:rsidRPr="00B47619">
        <w:rPr>
          <w:rFonts w:ascii="Times New Roman" w:hAnsi="Times New Roman" w:cs="Times New Roman"/>
          <w:b/>
          <w:szCs w:val="24"/>
        </w:rPr>
        <w:t>Karakterisasi Torque Rheometer</w:t>
      </w:r>
    </w:p>
    <w:p w:rsidR="001B785B" w:rsidRPr="002B7F62" w:rsidRDefault="001B785B" w:rsidP="00B47619">
      <w:pPr>
        <w:pStyle w:val="BodyText"/>
        <w:ind w:firstLine="567"/>
        <w:jc w:val="both"/>
        <w:rPr>
          <w:rFonts w:ascii="Times New Roman" w:hAnsi="Times New Roman" w:cs="Times New Roman"/>
        </w:rPr>
      </w:pPr>
      <w:r w:rsidRPr="002B7F62">
        <w:rPr>
          <w:rFonts w:ascii="Times New Roman" w:hAnsi="Times New Roman" w:cs="Times New Roman"/>
        </w:rPr>
        <w:t xml:space="preserve">Gambar 7 menunjukkan hasil karakterisasi torque rheometer feedstock A memberikan informasi pengaruh torque terhadap kecepatan putaran yang ditunjukkan pada grafik IV.8. Pada temperatur 160°C dan 180°C menunjukkan semakin tinggi kecepatan putaran yang diberikan maka diperlukan torque yang lebih tinggi (linier). Pada temperatur 170°C menunjukkan pola yang sedikit berbeda, pada kecepatan putaran 90 rpm kenaikan torque dan temperatur tidak terlalu signifikan. Dari karakterisasi ini bisa disimpulkan untuk feedstock A kecepatan </w:t>
      </w:r>
      <w:r w:rsidRPr="002B7F62">
        <w:rPr>
          <w:rFonts w:ascii="Times New Roman" w:hAnsi="Times New Roman" w:cs="Times New Roman"/>
        </w:rPr>
        <w:lastRenderedPageBreak/>
        <w:t xml:space="preserve">putaran sangat berpengaruh terhadap nilai torque. Nilai Torque yang rendah sangat direkomendasikan unutk proses MIM sedangakan putaran yang tinggi direkomendasikan untuk mencapai kehomogenan yang diinginkan. </w:t>
      </w:r>
      <w:r w:rsidR="001D0D25" w:rsidRPr="002B7F62">
        <w:rPr>
          <w:rFonts w:ascii="Times New Roman" w:hAnsi="Times New Roman" w:cs="Times New Roman"/>
        </w:rPr>
        <w:fldChar w:fldCharType="begin" w:fldLock="1"/>
      </w:r>
      <w:r w:rsidRPr="002B7F62">
        <w:rPr>
          <w:rFonts w:ascii="Times New Roman" w:hAnsi="Times New Roman" w:cs="Times New Roman"/>
        </w:rPr>
        <w:instrText>ADDIN CSL_CITATION { "citationItems" : [ { "id" : "ITEM-1", "itemData" : { "DOI" : "10.1016/S0167-577X(00)00151-8", "author" : [ { "dropping-particle" : "", "family" : "Supati", "given" : "R", "non-dropping-particle" : "", "parse-names" : false, "suffix" : "" }, { "dropping-particle" : "", "family" : "Loh", "given" : "N H", "non-dropping-particle" : "", "parse-names" : false, "suffix" : "" }, { "dropping-particle" : "", "family" : "Khor", "given" : "K A", "non-dropping-particle" : "", "parse-names" : false, "suffix" : "" }, { "dropping-particle" : "", "family" : "Tor", "given" : "S B", "non-dropping-particle" : "", "parse-names" : false, "suffix" : "" } ], "id" : "ITEM-1", "issue" : "August", "issued" : { "date-parts" : [ [ "2014" ] ] }, "title" : "Mixing and characterization of feedstock for powder injection molding Mixing and characterization of feedstock for powder injection molding", "type" : "article-journal" }, "uris" : [ "http://www.mendeley.com/documents/?uuid=2cd75550-bdd9-4449-8951-949aad9366a9" ] } ], "mendeley" : { "formattedCitation" : "&lt;sup&gt;15&lt;/sup&gt;", "plainTextFormattedCitation" : "15", "previouslyFormattedCitation" : "&lt;sup&gt;15&lt;/sup&gt;" }, "properties" : { "noteIndex" : 0 }, "schema" : "https://github.com/citation-style-language/schema/raw/master/csl-citation.json" }</w:instrText>
      </w:r>
      <w:r w:rsidR="001D0D25" w:rsidRPr="002B7F62">
        <w:rPr>
          <w:rFonts w:ascii="Times New Roman" w:hAnsi="Times New Roman" w:cs="Times New Roman"/>
        </w:rPr>
        <w:fldChar w:fldCharType="separate"/>
      </w:r>
      <w:r w:rsidRPr="002B7F62">
        <w:rPr>
          <w:rFonts w:ascii="Times New Roman" w:hAnsi="Times New Roman" w:cs="Times New Roman"/>
          <w:noProof/>
          <w:vertAlign w:val="superscript"/>
        </w:rPr>
        <w:t>15</w:t>
      </w:r>
      <w:r w:rsidR="001D0D25" w:rsidRPr="002B7F62">
        <w:rPr>
          <w:rFonts w:ascii="Times New Roman" w:hAnsi="Times New Roman" w:cs="Times New Roman"/>
        </w:rPr>
        <w:fldChar w:fldCharType="end"/>
      </w:r>
    </w:p>
    <w:p w:rsidR="00AA6890" w:rsidRPr="002B7F62" w:rsidRDefault="00344DEE" w:rsidP="00873D02">
      <w:pPr>
        <w:pStyle w:val="BodyText"/>
        <w:jc w:val="both"/>
        <w:rPr>
          <w:rFonts w:ascii="Times New Roman" w:hAnsi="Times New Roman" w:cs="Times New Roman"/>
          <w:szCs w:val="24"/>
        </w:rPr>
      </w:pPr>
      <w:r w:rsidRPr="002B7F62">
        <w:rPr>
          <w:rFonts w:ascii="Times New Roman" w:hAnsi="Times New Roman" w:cs="Times New Roman"/>
          <w:noProof/>
          <w:lang w:eastAsia="id-ID"/>
        </w:rPr>
        <w:drawing>
          <wp:inline distT="0" distB="0" distL="0" distR="0">
            <wp:extent cx="2880403" cy="151257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2900540" cy="1523148"/>
                    </a:xfrm>
                    <a:prstGeom prst="rect">
                      <a:avLst/>
                    </a:prstGeom>
                  </pic:spPr>
                </pic:pic>
              </a:graphicData>
            </a:graphic>
          </wp:inline>
        </w:drawing>
      </w:r>
    </w:p>
    <w:p w:rsidR="00AA6890" w:rsidRPr="002B7F62" w:rsidRDefault="00344DEE" w:rsidP="00B47619">
      <w:pPr>
        <w:pStyle w:val="BodyText"/>
        <w:jc w:val="center"/>
        <w:rPr>
          <w:rFonts w:ascii="Times New Roman" w:hAnsi="Times New Roman" w:cs="Times New Roman"/>
          <w:szCs w:val="24"/>
        </w:rPr>
      </w:pPr>
      <w:r w:rsidRPr="002B7F62">
        <w:rPr>
          <w:rFonts w:ascii="Times New Roman" w:hAnsi="Times New Roman" w:cs="Times New Roman"/>
          <w:szCs w:val="24"/>
        </w:rPr>
        <w:t>Gambar 7. Torque Rheometer Feedstock A</w:t>
      </w:r>
    </w:p>
    <w:p w:rsidR="001B785B" w:rsidRPr="002B7F62" w:rsidRDefault="001B785B" w:rsidP="00B47619">
      <w:pPr>
        <w:pStyle w:val="BodyText"/>
        <w:ind w:firstLine="720"/>
        <w:jc w:val="both"/>
        <w:rPr>
          <w:rFonts w:ascii="Times New Roman" w:hAnsi="Times New Roman" w:cs="Times New Roman"/>
        </w:rPr>
      </w:pPr>
      <w:r w:rsidRPr="002B7F62">
        <w:rPr>
          <w:rFonts w:ascii="Times New Roman" w:hAnsi="Times New Roman" w:cs="Times New Roman"/>
        </w:rPr>
        <w:t>Pada</w:t>
      </w:r>
      <w:r w:rsidR="00A248BD" w:rsidRPr="002B7F62">
        <w:rPr>
          <w:rFonts w:ascii="Times New Roman" w:hAnsi="Times New Roman" w:cs="Times New Roman"/>
        </w:rPr>
        <w:t xml:space="preserve"> gambar 8 di</w:t>
      </w:r>
      <w:r w:rsidRPr="002B7F62">
        <w:rPr>
          <w:rFonts w:ascii="Times New Roman" w:hAnsi="Times New Roman" w:cs="Times New Roman"/>
        </w:rPr>
        <w:t xml:space="preserve"> temperatur 170°C kenaikan nilai torque secara linier, maka temperatur sangat mempengaruhi nilai torque yang dihasilkan. Pada temperatur 180°C terdapat nilai torque yang cenderung mirip yaitu pada kecepatan putaran 80-90rpm, dapat diartikan bahwa kehomogenan feedstock pada kondisi ini sudah tercapai. Dapat disimpulkan pada feedstock B nilai torque dipengaruhi oleh keecepatan putaran. Semakin tinggi nilai torque maka semakin tinggi pula kecepatan putaran yang diberikan untuk mencapai kehomogenan feedstock yang dipersyaratkan pada proses MIM.</w:t>
      </w:r>
    </w:p>
    <w:p w:rsidR="00A248BD" w:rsidRPr="002B7F62" w:rsidRDefault="00A248BD" w:rsidP="00873D02">
      <w:pPr>
        <w:pStyle w:val="BodyText"/>
        <w:jc w:val="both"/>
        <w:rPr>
          <w:rFonts w:ascii="Times New Roman" w:hAnsi="Times New Roman" w:cs="Times New Roman"/>
          <w:szCs w:val="24"/>
        </w:rPr>
      </w:pPr>
      <w:r w:rsidRPr="002B7F62">
        <w:rPr>
          <w:rFonts w:ascii="Times New Roman" w:hAnsi="Times New Roman" w:cs="Times New Roman"/>
          <w:noProof/>
          <w:lang w:eastAsia="id-ID"/>
        </w:rPr>
        <w:drawing>
          <wp:inline distT="0" distB="0" distL="0" distR="0">
            <wp:extent cx="2428875" cy="1266971"/>
            <wp:effectExtent l="0" t="0" r="0"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2445396" cy="1275589"/>
                    </a:xfrm>
                    <a:prstGeom prst="rect">
                      <a:avLst/>
                    </a:prstGeom>
                  </pic:spPr>
                </pic:pic>
              </a:graphicData>
            </a:graphic>
          </wp:inline>
        </w:drawing>
      </w:r>
    </w:p>
    <w:p w:rsidR="00A248BD" w:rsidRPr="002B7F62" w:rsidRDefault="00A248BD" w:rsidP="00B47619">
      <w:pPr>
        <w:pStyle w:val="BodyText"/>
        <w:jc w:val="center"/>
        <w:rPr>
          <w:rFonts w:ascii="Times New Roman" w:hAnsi="Times New Roman" w:cs="Times New Roman"/>
          <w:szCs w:val="24"/>
        </w:rPr>
      </w:pPr>
      <w:r w:rsidRPr="002B7F62">
        <w:rPr>
          <w:rFonts w:ascii="Times New Roman" w:hAnsi="Times New Roman" w:cs="Times New Roman"/>
          <w:szCs w:val="24"/>
        </w:rPr>
        <w:t>Gambar 8. Torque Rheometer Feedstock B</w:t>
      </w:r>
    </w:p>
    <w:p w:rsidR="00002E21" w:rsidRPr="002B7F62" w:rsidRDefault="00002E21" w:rsidP="00B47619">
      <w:pPr>
        <w:pStyle w:val="BodyText"/>
        <w:ind w:firstLine="567"/>
        <w:jc w:val="both"/>
        <w:rPr>
          <w:rFonts w:ascii="Times New Roman" w:hAnsi="Times New Roman" w:cs="Times New Roman"/>
        </w:rPr>
      </w:pPr>
      <w:r w:rsidRPr="002B7F62">
        <w:rPr>
          <w:rFonts w:ascii="Times New Roman" w:hAnsi="Times New Roman" w:cs="Times New Roman"/>
        </w:rPr>
        <w:t>Pada gambar 9 dapat disimpulkan pada feedstock C, nilai torque sedikit dipengaruhi oleh keecepatan putaran. Semakin tinggi nilai torque maka semakin tinggi pula kecepatan putaran yang diberikan untuk mencapai kehomogenan feedstock walaupun nilainya tidak terlalu signifikan dibandingkan fedstock A dan B.</w:t>
      </w:r>
    </w:p>
    <w:p w:rsidR="00002E21" w:rsidRPr="002B7F62" w:rsidRDefault="00002E21" w:rsidP="00873D02">
      <w:pPr>
        <w:pStyle w:val="BodyText"/>
        <w:jc w:val="both"/>
        <w:rPr>
          <w:rFonts w:ascii="Times New Roman" w:hAnsi="Times New Roman" w:cs="Times New Roman"/>
        </w:rPr>
      </w:pPr>
      <w:r w:rsidRPr="002B7F62">
        <w:rPr>
          <w:rFonts w:ascii="Times New Roman" w:hAnsi="Times New Roman" w:cs="Times New Roman"/>
          <w:noProof/>
          <w:lang w:eastAsia="id-ID"/>
        </w:rPr>
        <w:lastRenderedPageBreak/>
        <w:drawing>
          <wp:inline distT="0" distB="0" distL="0" distR="0">
            <wp:extent cx="2685009" cy="1548765"/>
            <wp:effectExtent l="0" t="0" r="127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2700933" cy="1557950"/>
                    </a:xfrm>
                    <a:prstGeom prst="rect">
                      <a:avLst/>
                    </a:prstGeom>
                  </pic:spPr>
                </pic:pic>
              </a:graphicData>
            </a:graphic>
          </wp:inline>
        </w:drawing>
      </w:r>
    </w:p>
    <w:p w:rsidR="00002E21" w:rsidRPr="002B7F62" w:rsidRDefault="00002E21" w:rsidP="00B47619">
      <w:pPr>
        <w:pStyle w:val="BodyText"/>
        <w:jc w:val="center"/>
        <w:rPr>
          <w:rFonts w:ascii="Times New Roman" w:hAnsi="Times New Roman" w:cs="Times New Roman"/>
          <w:szCs w:val="24"/>
        </w:rPr>
      </w:pPr>
      <w:r w:rsidRPr="002B7F62">
        <w:rPr>
          <w:rFonts w:ascii="Times New Roman" w:hAnsi="Times New Roman" w:cs="Times New Roman"/>
          <w:szCs w:val="24"/>
        </w:rPr>
        <w:t>Gamabr 9. Torque Rheometer C</w:t>
      </w:r>
    </w:p>
    <w:p w:rsidR="002B7F62" w:rsidRPr="002B7F62" w:rsidRDefault="002B7F62" w:rsidP="00B47619">
      <w:pPr>
        <w:pStyle w:val="BodyText"/>
        <w:ind w:firstLine="567"/>
        <w:jc w:val="both"/>
        <w:rPr>
          <w:rFonts w:ascii="Times New Roman" w:hAnsi="Times New Roman" w:cs="Times New Roman"/>
        </w:rPr>
      </w:pPr>
      <w:r w:rsidRPr="002B7F62">
        <w:rPr>
          <w:rFonts w:ascii="Times New Roman" w:hAnsi="Times New Roman" w:cs="Times New Roman"/>
        </w:rPr>
        <w:t xml:space="preserve">Feedstock A, mempunyai karakterisasi morfologi serbuk yang terdiri dari </w:t>
      </w:r>
      <w:r w:rsidRPr="002B7F62">
        <w:rPr>
          <w:rFonts w:ascii="Times New Roman" w:hAnsi="Times New Roman" w:cs="Times New Roman"/>
          <w:i/>
        </w:rPr>
        <w:t>ligament, rounded, spherical, spongy</w:t>
      </w:r>
      <w:r w:rsidRPr="002B7F62">
        <w:rPr>
          <w:rFonts w:ascii="Times New Roman" w:hAnsi="Times New Roman" w:cs="Times New Roman"/>
        </w:rPr>
        <w:t xml:space="preserve">. Bentuk serbuk ini dihasilkan dari proses pembuatan serbuk dengan </w:t>
      </w:r>
      <w:r w:rsidRPr="002B7F62">
        <w:rPr>
          <w:rFonts w:ascii="Times New Roman" w:hAnsi="Times New Roman" w:cs="Times New Roman"/>
          <w:i/>
        </w:rPr>
        <w:t>carbonyl iron powder</w:t>
      </w:r>
      <w:r w:rsidRPr="002B7F62">
        <w:rPr>
          <w:rFonts w:ascii="Times New Roman" w:hAnsi="Times New Roman" w:cs="Times New Roman"/>
        </w:rPr>
        <w:t>,</w:t>
      </w:r>
      <w:r w:rsidR="001D0D25" w:rsidRPr="002B7F62">
        <w:rPr>
          <w:rFonts w:ascii="Times New Roman" w:hAnsi="Times New Roman" w:cs="Times New Roman"/>
        </w:rPr>
        <w:fldChar w:fldCharType="begin" w:fldLock="1"/>
      </w:r>
      <w:r w:rsidRPr="002B7F62">
        <w:rPr>
          <w:rFonts w:ascii="Times New Roman" w:hAnsi="Times New Roman" w:cs="Times New Roman"/>
        </w:rPr>
        <w:instrText>ADDIN CSL_CITATION { "citationItems" : [ { "id" : "ITEM-1", "itemData" : { "DOI" : "10.1016/j.powtec.2009.03.010", "ISSN" : "00325910", "abstract" : "It is essential to study and optimize multiple objective functions such as binder system design, feedstock, part geometry, mold design, and processing conditions in order to develop a successful powder injection molding process. A powder with different combinations of binder systems and a binder system with different combinations of powder systems were investigated with a combined experimental and simulation study. First, an experimental rheological study was performed to evaluate the influence of the powder/binder combinations on the rheological behavior and thermal stability of carbonyl iron and stainless steel powder injection molding (PIM) feedstocks. Second, based on the characterization of the feedstock, the simulation study revealed that the pressure-related parameters such as wall shear stress, injection pressure, and clamping force were mainly dependent on the binder system and not much on the powder characteristics, in the range of particle attributes studied. Third, to the temperature-related parameters such as melt front temperature difference and cooling time, binder selection is more critical than powder selection. Fourth, for the velocity-related parameter, maximum shear rate, the selection of both powder and binder system is critical in control. It is demonstrated that the simulation study is essential in the development stage for successful PIM.", "author" : [ { "dropping-particle" : "", "family" : "Ahn", "given" : "Seokyoung", "non-dropping-particle" : "", "parse-names" : false, "suffix" : "" }, { "dropping-particle" : "", "family" : "Park", "given" : "Seong Jin", "non-dropping-particle" : "", "parse-names" : false, "suffix" : "" }, { "dropping-particle" : "", "family" : "Lee", "given" : "Shiwoo", "non-dropping-particle" : "", "parse-names" : false, "suffix" : "" }, { "dropping-particle" : "V.", "family" : "Atre", "given" : "Sundar", "non-dropping-particle" : "", "parse-names" : false, "suffix" : "" }, { "dropping-particle" : "", "family" : "German", "given" : "Randall M.", "non-dropping-particle" : "", "parse-names" : false, "suffix" : "" } ], "container-title" : "Powder Technology", "id" : "ITEM-1", "issue" : "2", "issued" : { "date-parts" : [ [ "2009", "7" ] ] }, "page" : "162-169", "title" : "Effect of powders and binders on material properties and molding parameters in iron and stainless steel powder injection molding process", "type" : "article-journal", "volume" : "193" }, "uris" : [ "http://www.mendeley.com/documents/?uuid=4fa3c8d5-a068-4734-b949-ee0a7d479fac" ] } ], "mendeley" : { "formattedCitation" : "&lt;sup&gt;3&lt;/sup&gt;", "plainTextFormattedCitation" : "3", "previouslyFormattedCitation" : "&lt;sup&gt;14&lt;/sup&gt;" }, "properties" : { "noteIndex" : 0 }, "schema" : "https://github.com/citation-style-language/schema/raw/master/csl-citation.json" }</w:instrText>
      </w:r>
      <w:r w:rsidR="001D0D25" w:rsidRPr="002B7F62">
        <w:rPr>
          <w:rFonts w:ascii="Times New Roman" w:hAnsi="Times New Roman" w:cs="Times New Roman"/>
        </w:rPr>
        <w:fldChar w:fldCharType="separate"/>
      </w:r>
      <w:r w:rsidRPr="002B7F62">
        <w:rPr>
          <w:rFonts w:ascii="Times New Roman" w:hAnsi="Times New Roman" w:cs="Times New Roman"/>
          <w:noProof/>
          <w:vertAlign w:val="superscript"/>
        </w:rPr>
        <w:t>3</w:t>
      </w:r>
      <w:r w:rsidR="001D0D25" w:rsidRPr="002B7F62">
        <w:rPr>
          <w:rFonts w:ascii="Times New Roman" w:hAnsi="Times New Roman" w:cs="Times New Roman"/>
        </w:rPr>
        <w:fldChar w:fldCharType="end"/>
      </w:r>
      <w:r w:rsidRPr="002B7F62">
        <w:rPr>
          <w:rFonts w:ascii="Times New Roman" w:hAnsi="Times New Roman" w:cs="Times New Roman"/>
        </w:rPr>
        <w:t xml:space="preserve"> distribusi serbuk pada feedstock A adalah D</w:t>
      </w:r>
      <w:r w:rsidRPr="002B7F62">
        <w:rPr>
          <w:rFonts w:ascii="Times New Roman" w:hAnsi="Times New Roman" w:cs="Times New Roman"/>
          <w:vertAlign w:val="subscript"/>
        </w:rPr>
        <w:t>90</w:t>
      </w:r>
      <w:r w:rsidRPr="002B7F62">
        <w:rPr>
          <w:rFonts w:ascii="Times New Roman" w:hAnsi="Times New Roman" w:cs="Times New Roman"/>
        </w:rPr>
        <w:t xml:space="preserve"> = 14.62 µm ;  D</w:t>
      </w:r>
      <w:r w:rsidRPr="002B7F62">
        <w:rPr>
          <w:rFonts w:ascii="Times New Roman" w:hAnsi="Times New Roman" w:cs="Times New Roman"/>
          <w:vertAlign w:val="subscript"/>
        </w:rPr>
        <w:t>50</w:t>
      </w:r>
      <w:r w:rsidRPr="002B7F62">
        <w:rPr>
          <w:rFonts w:ascii="Times New Roman" w:hAnsi="Times New Roman" w:cs="Times New Roman"/>
        </w:rPr>
        <w:t xml:space="preserve"> = 9,556 µm dan D</w:t>
      </w:r>
      <w:r w:rsidRPr="002B7F62">
        <w:rPr>
          <w:rFonts w:ascii="Times New Roman" w:hAnsi="Times New Roman" w:cs="Times New Roman"/>
          <w:vertAlign w:val="subscript"/>
        </w:rPr>
        <w:t xml:space="preserve">10 </w:t>
      </w:r>
      <w:r w:rsidRPr="002B7F62">
        <w:rPr>
          <w:rFonts w:ascii="Times New Roman" w:hAnsi="Times New Roman" w:cs="Times New Roman"/>
        </w:rPr>
        <w:t>= 5,256. Sebaran ukuran serbuk pada feedstock A merata, terdapat ukuran yang besar dan ukuran kecil.</w:t>
      </w:r>
    </w:p>
    <w:p w:rsidR="002B7F62" w:rsidRPr="002B7F62" w:rsidRDefault="002B7F62" w:rsidP="00B47619">
      <w:pPr>
        <w:pStyle w:val="BodyText"/>
        <w:ind w:firstLine="567"/>
        <w:jc w:val="both"/>
        <w:rPr>
          <w:rFonts w:ascii="Times New Roman" w:hAnsi="Times New Roman" w:cs="Times New Roman"/>
          <w:szCs w:val="24"/>
        </w:rPr>
      </w:pPr>
      <w:r w:rsidRPr="002B7F62">
        <w:rPr>
          <w:rFonts w:ascii="Times New Roman" w:hAnsi="Times New Roman" w:cs="Times New Roman"/>
        </w:rPr>
        <w:t xml:space="preserve">Karakterisasi TG-DTA </w:t>
      </w:r>
      <w:r w:rsidRPr="002B7F62">
        <w:rPr>
          <w:rStyle w:val="BodyTextChar"/>
          <w:rFonts w:ascii="Times New Roman" w:hAnsi="Times New Roman" w:cs="Times New Roman"/>
        </w:rPr>
        <w:t>pada feedstock A pada tahap 1 menunjukkan T</w:t>
      </w:r>
      <w:r w:rsidRPr="002B7F62">
        <w:rPr>
          <w:rStyle w:val="BodyTextChar"/>
          <w:rFonts w:ascii="Times New Roman" w:hAnsi="Times New Roman" w:cs="Times New Roman"/>
          <w:vertAlign w:val="subscript"/>
        </w:rPr>
        <w:t xml:space="preserve">onset </w:t>
      </w:r>
      <w:r w:rsidRPr="002B7F62">
        <w:rPr>
          <w:rStyle w:val="BodyTextChar"/>
          <w:rFonts w:ascii="Times New Roman" w:hAnsi="Times New Roman" w:cs="Times New Roman"/>
        </w:rPr>
        <w:t>142 °C; T</w:t>
      </w:r>
      <w:r w:rsidRPr="002B7F62">
        <w:rPr>
          <w:rStyle w:val="BodyTextChar"/>
          <w:rFonts w:ascii="Times New Roman" w:hAnsi="Times New Roman" w:cs="Times New Roman"/>
          <w:vertAlign w:val="subscript"/>
        </w:rPr>
        <w:t xml:space="preserve">deg </w:t>
      </w:r>
      <w:r w:rsidRPr="002B7F62">
        <w:rPr>
          <w:rStyle w:val="BodyTextChar"/>
          <w:rFonts w:ascii="Times New Roman" w:hAnsi="Times New Roman" w:cs="Times New Roman"/>
        </w:rPr>
        <w:t>283°C; T</w:t>
      </w:r>
      <w:r w:rsidRPr="002B7F62">
        <w:rPr>
          <w:rStyle w:val="BodyTextChar"/>
          <w:rFonts w:ascii="Times New Roman" w:hAnsi="Times New Roman" w:cs="Times New Roman"/>
          <w:vertAlign w:val="subscript"/>
        </w:rPr>
        <w:t>final</w:t>
      </w:r>
      <w:r w:rsidRPr="002B7F62">
        <w:rPr>
          <w:rStyle w:val="BodyTextChar"/>
          <w:rFonts w:ascii="Times New Roman" w:hAnsi="Times New Roman" w:cs="Times New Roman"/>
        </w:rPr>
        <w:t xml:space="preserve"> 288°C dengan kehilangan berat 0,22% ,susunan struktur yang tidak teratur akan terdegradasi terlebih dahulu. Kemudian diikuti pada tahap 2 menunjukkan T</w:t>
      </w:r>
      <w:r w:rsidRPr="002B7F62">
        <w:rPr>
          <w:rStyle w:val="BodyTextChar"/>
          <w:rFonts w:ascii="Times New Roman" w:hAnsi="Times New Roman" w:cs="Times New Roman"/>
          <w:vertAlign w:val="subscript"/>
        </w:rPr>
        <w:t xml:space="preserve">onset </w:t>
      </w:r>
      <w:r w:rsidRPr="002B7F62">
        <w:rPr>
          <w:rStyle w:val="BodyTextChar"/>
          <w:rFonts w:ascii="Times New Roman" w:hAnsi="Times New Roman" w:cs="Times New Roman"/>
        </w:rPr>
        <w:t>321°C; T</w:t>
      </w:r>
      <w:r w:rsidRPr="002B7F62">
        <w:rPr>
          <w:rStyle w:val="BodyTextChar"/>
          <w:rFonts w:ascii="Times New Roman" w:hAnsi="Times New Roman" w:cs="Times New Roman"/>
          <w:vertAlign w:val="subscript"/>
        </w:rPr>
        <w:t xml:space="preserve">deg </w:t>
      </w:r>
      <w:r w:rsidRPr="002B7F62">
        <w:rPr>
          <w:rStyle w:val="BodyTextChar"/>
          <w:rFonts w:ascii="Times New Roman" w:hAnsi="Times New Roman" w:cs="Times New Roman"/>
        </w:rPr>
        <w:t>365°C; T</w:t>
      </w:r>
      <w:r w:rsidRPr="002B7F62">
        <w:rPr>
          <w:rStyle w:val="BodyTextChar"/>
          <w:rFonts w:ascii="Times New Roman" w:hAnsi="Times New Roman" w:cs="Times New Roman"/>
          <w:vertAlign w:val="subscript"/>
        </w:rPr>
        <w:t>final</w:t>
      </w:r>
      <w:r w:rsidRPr="002B7F62">
        <w:rPr>
          <w:rStyle w:val="BodyTextChar"/>
          <w:rFonts w:ascii="Times New Roman" w:hAnsi="Times New Roman" w:cs="Times New Roman"/>
        </w:rPr>
        <w:t xml:space="preserve"> 386°C dengan kehilangan berat 1,53%, mempunyai susunan struktur diantara tahap1 dan tahap 3. Pada tahap 3 T</w:t>
      </w:r>
      <w:r w:rsidRPr="002B7F62">
        <w:rPr>
          <w:rStyle w:val="BodyTextChar"/>
          <w:rFonts w:ascii="Times New Roman" w:hAnsi="Times New Roman" w:cs="Times New Roman"/>
          <w:vertAlign w:val="subscript"/>
        </w:rPr>
        <w:t xml:space="preserve">onset </w:t>
      </w:r>
      <w:r w:rsidRPr="002B7F62">
        <w:rPr>
          <w:rStyle w:val="BodyTextChar"/>
          <w:rFonts w:ascii="Times New Roman" w:hAnsi="Times New Roman" w:cs="Times New Roman"/>
        </w:rPr>
        <w:t>388 °C; T</w:t>
      </w:r>
      <w:r w:rsidRPr="002B7F62">
        <w:rPr>
          <w:rStyle w:val="BodyTextChar"/>
          <w:rFonts w:ascii="Times New Roman" w:hAnsi="Times New Roman" w:cs="Times New Roman"/>
          <w:vertAlign w:val="subscript"/>
        </w:rPr>
        <w:t xml:space="preserve">deg </w:t>
      </w:r>
      <w:r w:rsidRPr="002B7F62">
        <w:rPr>
          <w:rStyle w:val="BodyTextChar"/>
          <w:rFonts w:ascii="Times New Roman" w:hAnsi="Times New Roman" w:cs="Times New Roman"/>
        </w:rPr>
        <w:t>487°C; T</w:t>
      </w:r>
      <w:r w:rsidRPr="002B7F62">
        <w:rPr>
          <w:rStyle w:val="BodyTextChar"/>
          <w:rFonts w:ascii="Times New Roman" w:hAnsi="Times New Roman" w:cs="Times New Roman"/>
          <w:vertAlign w:val="subscript"/>
        </w:rPr>
        <w:t>final</w:t>
      </w:r>
      <w:r w:rsidRPr="002B7F62">
        <w:rPr>
          <w:rStyle w:val="BodyTextChar"/>
          <w:rFonts w:ascii="Times New Roman" w:hAnsi="Times New Roman" w:cs="Times New Roman"/>
        </w:rPr>
        <w:t xml:space="preserve"> 500°C dengan kehilangan berat 6,72%. </w:t>
      </w:r>
      <w:r w:rsidRPr="002B7F62">
        <w:rPr>
          <w:rFonts w:ascii="Times New Roman" w:hAnsi="Times New Roman" w:cs="Times New Roman"/>
          <w:szCs w:val="24"/>
        </w:rPr>
        <w:t xml:space="preserve">Feedstock A diawali tahap kristalisasi pada temperatur 50ºC yang berlangsung secara </w:t>
      </w:r>
      <w:r w:rsidRPr="002B7F62">
        <w:rPr>
          <w:rFonts w:ascii="Times New Roman" w:hAnsi="Times New Roman" w:cs="Times New Roman"/>
          <w:i/>
          <w:szCs w:val="24"/>
        </w:rPr>
        <w:t>exothermic</w:t>
      </w:r>
      <w:r w:rsidRPr="002B7F62">
        <w:rPr>
          <w:rFonts w:ascii="Times New Roman" w:hAnsi="Times New Roman" w:cs="Times New Roman"/>
          <w:szCs w:val="24"/>
        </w:rPr>
        <w:t xml:space="preserve"> (sampel melepaskan panas), temperatur rekristslisasi terendah yang terjadi diantara feedtock B dan C. Temperatur melting (T</w:t>
      </w:r>
      <w:r w:rsidRPr="002B7F62">
        <w:rPr>
          <w:rFonts w:ascii="Times New Roman" w:hAnsi="Times New Roman" w:cs="Times New Roman"/>
          <w:szCs w:val="24"/>
          <w:vertAlign w:val="subscript"/>
        </w:rPr>
        <w:t>m</w:t>
      </w:r>
      <w:r w:rsidRPr="002B7F62">
        <w:rPr>
          <w:rFonts w:ascii="Times New Roman" w:hAnsi="Times New Roman" w:cs="Times New Roman"/>
          <w:szCs w:val="24"/>
        </w:rPr>
        <w:t xml:space="preserve">) pada temperatur 480ºC yang berlangsung </w:t>
      </w:r>
      <w:r w:rsidRPr="002B7F62">
        <w:rPr>
          <w:rFonts w:ascii="Times New Roman" w:hAnsi="Times New Roman" w:cs="Times New Roman"/>
          <w:i/>
          <w:szCs w:val="24"/>
        </w:rPr>
        <w:t>endhotermic</w:t>
      </w:r>
      <w:r w:rsidRPr="002B7F62">
        <w:rPr>
          <w:rFonts w:ascii="Times New Roman" w:hAnsi="Times New Roman" w:cs="Times New Roman"/>
          <w:szCs w:val="24"/>
        </w:rPr>
        <w:t xml:space="preserve"> (panas diserap oleh sample). Cross-linked </w:t>
      </w:r>
      <w:r w:rsidRPr="002B7F62">
        <w:rPr>
          <w:rFonts w:ascii="Times New Roman" w:hAnsi="Times New Roman" w:cs="Times New Roman"/>
          <w:i/>
          <w:szCs w:val="24"/>
        </w:rPr>
        <w:t>macromolecules</w:t>
      </w:r>
      <w:r w:rsidRPr="002B7F62">
        <w:rPr>
          <w:rFonts w:ascii="Times New Roman" w:hAnsi="Times New Roman" w:cs="Times New Roman"/>
          <w:szCs w:val="24"/>
        </w:rPr>
        <w:t xml:space="preserve"> terjadi pada temperatur 520ºC.</w:t>
      </w:r>
    </w:p>
    <w:p w:rsidR="002B7F62" w:rsidRPr="002B7F62" w:rsidRDefault="002B7F62" w:rsidP="00B47619">
      <w:pPr>
        <w:pStyle w:val="BodyText"/>
        <w:ind w:firstLine="567"/>
        <w:jc w:val="both"/>
        <w:rPr>
          <w:rFonts w:ascii="Times New Roman" w:hAnsi="Times New Roman" w:cs="Times New Roman"/>
          <w:szCs w:val="24"/>
        </w:rPr>
      </w:pPr>
      <w:r w:rsidRPr="002B7F62">
        <w:rPr>
          <w:rFonts w:ascii="Times New Roman" w:hAnsi="Times New Roman" w:cs="Times New Roman"/>
          <w:szCs w:val="24"/>
        </w:rPr>
        <w:t>Karakterisasi Torque Rheometer d</w:t>
      </w:r>
      <w:r w:rsidRPr="002B7F62">
        <w:rPr>
          <w:rFonts w:ascii="Times New Roman" w:hAnsi="Times New Roman" w:cs="Times New Roman"/>
        </w:rPr>
        <w:t xml:space="preserve">ari bisa disimpulkan untuk feedstock A kecepatan putaran sangat berpengaruh terhadap nilai torque. Nilai Torque yang rendah sangat direkomendasikan unutk proses MIM sedangakan putaran yang tinggi </w:t>
      </w:r>
      <w:r w:rsidRPr="002B7F62">
        <w:rPr>
          <w:rFonts w:ascii="Times New Roman" w:hAnsi="Times New Roman" w:cs="Times New Roman"/>
        </w:rPr>
        <w:lastRenderedPageBreak/>
        <w:t xml:space="preserve">direkomendasikan untuk mencapai kehomogenan yang diinginkan. </w:t>
      </w:r>
      <w:r w:rsidR="001D0D25" w:rsidRPr="002B7F62">
        <w:rPr>
          <w:rFonts w:ascii="Times New Roman" w:hAnsi="Times New Roman" w:cs="Times New Roman"/>
        </w:rPr>
        <w:fldChar w:fldCharType="begin" w:fldLock="1"/>
      </w:r>
      <w:r w:rsidRPr="002B7F62">
        <w:rPr>
          <w:rFonts w:ascii="Times New Roman" w:hAnsi="Times New Roman" w:cs="Times New Roman"/>
        </w:rPr>
        <w:instrText>ADDIN CSL_CITATION { "citationItems" : [ { "id" : "ITEM-1", "itemData" : { "DOI" : "10.1016/S0167-577X(00)00151-8", "author" : [ { "dropping-particle" : "", "family" : "Supati", "given" : "R", "non-dropping-particle" : "", "parse-names" : false, "suffix" : "" }, { "dropping-particle" : "", "family" : "Loh", "given" : "N H", "non-dropping-particle" : "", "parse-names" : false, "suffix" : "" }, { "dropping-particle" : "", "family" : "Khor", "given" : "K A", "non-dropping-particle" : "", "parse-names" : false, "suffix" : "" }, { "dropping-particle" : "", "family" : "Tor", "given" : "S B", "non-dropping-particle" : "", "parse-names" : false, "suffix" : "" } ], "id" : "ITEM-1", "issue" : "August", "issued" : { "date-parts" : [ [ "2014" ] ] }, "title" : "Mixing and characterization of feedstock for powder injection molding Mixing and characterization of feedstock for powder injection molding", "type" : "article-journal" }, "uris" : [ "http://www.mendeley.com/documents/?uuid=2cd75550-bdd9-4449-8951-949aad9366a9" ] } ], "mendeley" : { "formattedCitation" : "&lt;sup&gt;15&lt;/sup&gt;", "plainTextFormattedCitation" : "15", "previouslyFormattedCitation" : "&lt;sup&gt;15&lt;/sup&gt;" }, "properties" : { "noteIndex" : 0 }, "schema" : "https://github.com/citation-style-language/schema/raw/master/csl-citation.json" }</w:instrText>
      </w:r>
      <w:r w:rsidR="001D0D25" w:rsidRPr="002B7F62">
        <w:rPr>
          <w:rFonts w:ascii="Times New Roman" w:hAnsi="Times New Roman" w:cs="Times New Roman"/>
        </w:rPr>
        <w:fldChar w:fldCharType="separate"/>
      </w:r>
      <w:r w:rsidRPr="002B7F62">
        <w:rPr>
          <w:rFonts w:ascii="Times New Roman" w:hAnsi="Times New Roman" w:cs="Times New Roman"/>
          <w:noProof/>
          <w:vertAlign w:val="superscript"/>
        </w:rPr>
        <w:t>15</w:t>
      </w:r>
      <w:r w:rsidR="001D0D25" w:rsidRPr="002B7F62">
        <w:rPr>
          <w:rFonts w:ascii="Times New Roman" w:hAnsi="Times New Roman" w:cs="Times New Roman"/>
        </w:rPr>
        <w:fldChar w:fldCharType="end"/>
      </w:r>
    </w:p>
    <w:p w:rsidR="002B7F62" w:rsidRPr="002B7F62" w:rsidRDefault="002B7F62" w:rsidP="00873D02">
      <w:pPr>
        <w:pStyle w:val="BodyText"/>
        <w:jc w:val="both"/>
        <w:rPr>
          <w:rFonts w:ascii="Times New Roman" w:hAnsi="Times New Roman" w:cs="Times New Roman"/>
          <w:szCs w:val="24"/>
        </w:rPr>
      </w:pPr>
      <w:r w:rsidRPr="002B7F62">
        <w:rPr>
          <w:rFonts w:ascii="Times New Roman" w:hAnsi="Times New Roman" w:cs="Times New Roman"/>
        </w:rPr>
        <w:t xml:space="preserve">Feedstock B, mempunyai karakterisasi morfologi serbuk yang terdiri dari </w:t>
      </w:r>
      <w:r w:rsidRPr="002B7F62">
        <w:rPr>
          <w:rFonts w:ascii="Times New Roman" w:hAnsi="Times New Roman" w:cs="Times New Roman"/>
          <w:i/>
        </w:rPr>
        <w:t>ligament, rounded, spherical, spongy</w:t>
      </w:r>
      <w:r w:rsidRPr="002B7F62">
        <w:rPr>
          <w:rFonts w:ascii="Times New Roman" w:hAnsi="Times New Roman" w:cs="Times New Roman"/>
        </w:rPr>
        <w:t xml:space="preserve">. Bentuk serbuk ini dihasilkan dari proses pembuatan serbuk dengan </w:t>
      </w:r>
      <w:r w:rsidRPr="002B7F62">
        <w:rPr>
          <w:rFonts w:ascii="Times New Roman" w:hAnsi="Times New Roman" w:cs="Times New Roman"/>
          <w:i/>
        </w:rPr>
        <w:t>carbonyl iron powder</w:t>
      </w:r>
      <w:r w:rsidRPr="002B7F62">
        <w:rPr>
          <w:rFonts w:ascii="Times New Roman" w:hAnsi="Times New Roman" w:cs="Times New Roman"/>
        </w:rPr>
        <w:t>,</w:t>
      </w:r>
      <w:r w:rsidR="001D0D25" w:rsidRPr="002B7F62">
        <w:rPr>
          <w:rFonts w:ascii="Times New Roman" w:hAnsi="Times New Roman" w:cs="Times New Roman"/>
        </w:rPr>
        <w:fldChar w:fldCharType="begin" w:fldLock="1"/>
      </w:r>
      <w:r w:rsidRPr="002B7F62">
        <w:rPr>
          <w:rFonts w:ascii="Times New Roman" w:hAnsi="Times New Roman" w:cs="Times New Roman"/>
        </w:rPr>
        <w:instrText>ADDIN CSL_CITATION { "citationItems" : [ { "id" : "ITEM-1", "itemData" : { "DOI" : "10.1016/j.powtec.2009.03.010", "ISSN" : "00325910", "abstract" : "It is essential to study and optimize multiple objective functions such as binder system design, feedstock, part geometry, mold design, and processing conditions in order to develop a successful powder injection molding process. A powder with different combinations of binder systems and a binder system with different combinations of powder systems were investigated with a combined experimental and simulation study. First, an experimental rheological study was performed to evaluate the influence of the powder/binder combinations on the rheological behavior and thermal stability of carbonyl iron and stainless steel powder injection molding (PIM) feedstocks. Second, based on the characterization of the feedstock, the simulation study revealed that the pressure-related parameters such as wall shear stress, injection pressure, and clamping force were mainly dependent on the binder system and not much on the powder characteristics, in the range of particle attributes studied. Third, to the temperature-related parameters such as melt front temperature difference and cooling time, binder selection is more critical than powder selection. Fourth, for the velocity-related parameter, maximum shear rate, the selection of both powder and binder system is critical in control. It is demonstrated that the simulation study is essential in the development stage for successful PIM.", "author" : [ { "dropping-particle" : "", "family" : "Ahn", "given" : "Seokyoung", "non-dropping-particle" : "", "parse-names" : false, "suffix" : "" }, { "dropping-particle" : "", "family" : "Park", "given" : "Seong Jin", "non-dropping-particle" : "", "parse-names" : false, "suffix" : "" }, { "dropping-particle" : "", "family" : "Lee", "given" : "Shiwoo", "non-dropping-particle" : "", "parse-names" : false, "suffix" : "" }, { "dropping-particle" : "V.", "family" : "Atre", "given" : "Sundar", "non-dropping-particle" : "", "parse-names" : false, "suffix" : "" }, { "dropping-particle" : "", "family" : "German", "given" : "Randall M.", "non-dropping-particle" : "", "parse-names" : false, "suffix" : "" } ], "container-title" : "Powder Technology", "id" : "ITEM-1", "issue" : "2", "issued" : { "date-parts" : [ [ "2009", "7" ] ] }, "page" : "162-169", "title" : "Effect of powders and binders on material properties and molding parameters in iron and stainless steel powder injection molding process", "type" : "article-journal", "volume" : "193" }, "uris" : [ "http://www.mendeley.com/documents/?uuid=4fa3c8d5-a068-4734-b949-ee0a7d479fac" ] } ], "mendeley" : { "formattedCitation" : "&lt;sup&gt;3&lt;/sup&gt;", "plainTextFormattedCitation" : "3", "previouslyFormattedCitation" : "&lt;sup&gt;14&lt;/sup&gt;" }, "properties" : { "noteIndex" : 0 }, "schema" : "https://github.com/citation-style-language/schema/raw/master/csl-citation.json" }</w:instrText>
      </w:r>
      <w:r w:rsidR="001D0D25" w:rsidRPr="002B7F62">
        <w:rPr>
          <w:rFonts w:ascii="Times New Roman" w:hAnsi="Times New Roman" w:cs="Times New Roman"/>
        </w:rPr>
        <w:fldChar w:fldCharType="separate"/>
      </w:r>
      <w:r w:rsidRPr="002B7F62">
        <w:rPr>
          <w:rFonts w:ascii="Times New Roman" w:hAnsi="Times New Roman" w:cs="Times New Roman"/>
          <w:noProof/>
          <w:vertAlign w:val="superscript"/>
        </w:rPr>
        <w:t>3</w:t>
      </w:r>
      <w:r w:rsidR="001D0D25" w:rsidRPr="002B7F62">
        <w:rPr>
          <w:rFonts w:ascii="Times New Roman" w:hAnsi="Times New Roman" w:cs="Times New Roman"/>
        </w:rPr>
        <w:fldChar w:fldCharType="end"/>
      </w:r>
      <w:r w:rsidRPr="002B7F62">
        <w:rPr>
          <w:rFonts w:ascii="Times New Roman" w:hAnsi="Times New Roman" w:cs="Times New Roman"/>
        </w:rPr>
        <w:t xml:space="preserve"> distribusi serbuk pada feedstock B adalah D</w:t>
      </w:r>
      <w:r w:rsidRPr="002B7F62">
        <w:rPr>
          <w:rFonts w:ascii="Times New Roman" w:hAnsi="Times New Roman" w:cs="Times New Roman"/>
          <w:i/>
          <w:vertAlign w:val="subscript"/>
        </w:rPr>
        <w:t>90</w:t>
      </w:r>
      <w:r w:rsidRPr="002B7F62">
        <w:rPr>
          <w:rFonts w:ascii="Times New Roman" w:hAnsi="Times New Roman" w:cs="Times New Roman"/>
        </w:rPr>
        <w:t xml:space="preserve"> = 3,5µm dengan D</w:t>
      </w:r>
      <w:r w:rsidRPr="002B7F62">
        <w:rPr>
          <w:rFonts w:ascii="Times New Roman" w:hAnsi="Times New Roman" w:cs="Times New Roman"/>
          <w:i/>
          <w:vertAlign w:val="subscript"/>
        </w:rPr>
        <w:t>50</w:t>
      </w:r>
      <w:r w:rsidRPr="002B7F62">
        <w:rPr>
          <w:rFonts w:ascii="Times New Roman" w:hAnsi="Times New Roman" w:cs="Times New Roman"/>
        </w:rPr>
        <w:t xml:space="preserve"> = 2,04 µm dengan dan D</w:t>
      </w:r>
      <w:r w:rsidRPr="002B7F62">
        <w:rPr>
          <w:rFonts w:ascii="Times New Roman" w:hAnsi="Times New Roman" w:cs="Times New Roman"/>
          <w:i/>
          <w:vertAlign w:val="subscript"/>
        </w:rPr>
        <w:t>10</w:t>
      </w:r>
      <w:r w:rsidRPr="002B7F62">
        <w:rPr>
          <w:rFonts w:ascii="Times New Roman" w:hAnsi="Times New Roman" w:cs="Times New Roman"/>
          <w:vertAlign w:val="subscript"/>
        </w:rPr>
        <w:t xml:space="preserve"> </w:t>
      </w:r>
      <w:r w:rsidRPr="002B7F62">
        <w:rPr>
          <w:rFonts w:ascii="Times New Roman" w:hAnsi="Times New Roman" w:cs="Times New Roman"/>
        </w:rPr>
        <w:t xml:space="preserve">= 0,96. </w:t>
      </w:r>
      <w:r w:rsidRPr="002B7F62">
        <w:rPr>
          <w:rFonts w:ascii="Times New Roman" w:hAnsi="Times New Roman" w:cs="Times New Roman"/>
          <w:szCs w:val="24"/>
        </w:rPr>
        <w:t>Sebaran ukuran serbuk pada feedstock A merata, terdapat ukuran yang besar dan ukuran kecil.</w:t>
      </w:r>
    </w:p>
    <w:p w:rsidR="002B7F62" w:rsidRPr="002B7F62" w:rsidRDefault="002B7F62" w:rsidP="00B47619">
      <w:pPr>
        <w:pStyle w:val="BodyText"/>
        <w:ind w:firstLine="567"/>
        <w:jc w:val="both"/>
        <w:rPr>
          <w:rFonts w:ascii="Times New Roman" w:hAnsi="Times New Roman" w:cs="Times New Roman"/>
          <w:szCs w:val="24"/>
        </w:rPr>
      </w:pPr>
      <w:r w:rsidRPr="002B7F62">
        <w:rPr>
          <w:rFonts w:ascii="Times New Roman" w:hAnsi="Times New Roman" w:cs="Times New Roman"/>
        </w:rPr>
        <w:t xml:space="preserve">Karakterisasi TG-DTA </w:t>
      </w:r>
      <w:r w:rsidRPr="002B7F62">
        <w:rPr>
          <w:rStyle w:val="BodyTextChar"/>
          <w:rFonts w:ascii="Times New Roman" w:hAnsi="Times New Roman" w:cs="Times New Roman"/>
        </w:rPr>
        <w:t>pada feedstock B pada tahap 1 menunjukkan T</w:t>
      </w:r>
      <w:r w:rsidRPr="002B7F62">
        <w:rPr>
          <w:rStyle w:val="BodyTextChar"/>
          <w:rFonts w:ascii="Times New Roman" w:hAnsi="Times New Roman" w:cs="Times New Roman"/>
          <w:vertAlign w:val="subscript"/>
        </w:rPr>
        <w:t xml:space="preserve">onset </w:t>
      </w:r>
      <w:r w:rsidRPr="002B7F62">
        <w:rPr>
          <w:rStyle w:val="BodyTextChar"/>
          <w:rFonts w:ascii="Times New Roman" w:hAnsi="Times New Roman" w:cs="Times New Roman"/>
        </w:rPr>
        <w:t>181 °C; T</w:t>
      </w:r>
      <w:r w:rsidRPr="002B7F62">
        <w:rPr>
          <w:rStyle w:val="BodyTextChar"/>
          <w:rFonts w:ascii="Times New Roman" w:hAnsi="Times New Roman" w:cs="Times New Roman"/>
          <w:vertAlign w:val="subscript"/>
        </w:rPr>
        <w:t xml:space="preserve">deg </w:t>
      </w:r>
      <w:r w:rsidRPr="002B7F62">
        <w:rPr>
          <w:rStyle w:val="BodyTextChar"/>
          <w:rFonts w:ascii="Times New Roman" w:hAnsi="Times New Roman" w:cs="Times New Roman"/>
        </w:rPr>
        <w:t>188°C; T</w:t>
      </w:r>
      <w:r w:rsidRPr="002B7F62">
        <w:rPr>
          <w:rStyle w:val="BodyTextChar"/>
          <w:rFonts w:ascii="Times New Roman" w:hAnsi="Times New Roman" w:cs="Times New Roman"/>
          <w:vertAlign w:val="subscript"/>
        </w:rPr>
        <w:t>final</w:t>
      </w:r>
      <w:r w:rsidRPr="002B7F62">
        <w:rPr>
          <w:rStyle w:val="BodyTextChar"/>
          <w:rFonts w:ascii="Times New Roman" w:hAnsi="Times New Roman" w:cs="Times New Roman"/>
        </w:rPr>
        <w:t xml:space="preserve"> 321°C dengan kehilangan berat 3,7%, kehilangan berat sampel lebih banyak dibandingkan dengan tahap 1 di feedstock A. Kemudian diikuti pada tahap 2 menunjukkan T</w:t>
      </w:r>
      <w:r w:rsidRPr="002B7F62">
        <w:rPr>
          <w:rStyle w:val="BodyTextChar"/>
          <w:rFonts w:ascii="Times New Roman" w:hAnsi="Times New Roman" w:cs="Times New Roman"/>
          <w:vertAlign w:val="subscript"/>
        </w:rPr>
        <w:t xml:space="preserve">onset </w:t>
      </w:r>
      <w:r w:rsidRPr="002B7F62">
        <w:rPr>
          <w:rStyle w:val="BodyTextChar"/>
          <w:rFonts w:ascii="Times New Roman" w:hAnsi="Times New Roman" w:cs="Times New Roman"/>
        </w:rPr>
        <w:t>325°C; T</w:t>
      </w:r>
      <w:r w:rsidRPr="002B7F62">
        <w:rPr>
          <w:rStyle w:val="BodyTextChar"/>
          <w:rFonts w:ascii="Times New Roman" w:hAnsi="Times New Roman" w:cs="Times New Roman"/>
          <w:vertAlign w:val="subscript"/>
        </w:rPr>
        <w:t xml:space="preserve">deg </w:t>
      </w:r>
      <w:r w:rsidRPr="002B7F62">
        <w:rPr>
          <w:rStyle w:val="BodyTextChar"/>
          <w:rFonts w:ascii="Times New Roman" w:hAnsi="Times New Roman" w:cs="Times New Roman"/>
        </w:rPr>
        <w:t>327°C; T</w:t>
      </w:r>
      <w:r w:rsidRPr="002B7F62">
        <w:rPr>
          <w:rStyle w:val="BodyTextChar"/>
          <w:rFonts w:ascii="Times New Roman" w:hAnsi="Times New Roman" w:cs="Times New Roman"/>
          <w:vertAlign w:val="subscript"/>
        </w:rPr>
        <w:t>final</w:t>
      </w:r>
      <w:r w:rsidRPr="002B7F62">
        <w:rPr>
          <w:rStyle w:val="BodyTextChar"/>
          <w:rFonts w:ascii="Times New Roman" w:hAnsi="Times New Roman" w:cs="Times New Roman"/>
        </w:rPr>
        <w:t xml:space="preserve"> 468°C dengan kehilangan berat 2,5%, kehilangan berat sampel lebih banyak dibandingkan dengan tahap 2 di feedstock A. </w:t>
      </w:r>
      <w:r w:rsidRPr="002B7F62">
        <w:rPr>
          <w:rFonts w:ascii="Times New Roman" w:hAnsi="Times New Roman" w:cs="Times New Roman"/>
          <w:szCs w:val="24"/>
        </w:rPr>
        <w:t xml:space="preserve">Feedstock B diawali tahap kristalisasi pada temperatur 60ºC yang berlangsung secara </w:t>
      </w:r>
      <w:r w:rsidRPr="002B7F62">
        <w:rPr>
          <w:rFonts w:ascii="Times New Roman" w:hAnsi="Times New Roman" w:cs="Times New Roman"/>
          <w:i/>
          <w:szCs w:val="24"/>
        </w:rPr>
        <w:t>exothermic</w:t>
      </w:r>
      <w:r w:rsidRPr="002B7F62">
        <w:rPr>
          <w:rFonts w:ascii="Times New Roman" w:hAnsi="Times New Roman" w:cs="Times New Roman"/>
          <w:szCs w:val="24"/>
        </w:rPr>
        <w:t xml:space="preserve"> (sampel melepaskan panas). Temperatur melting (T</w:t>
      </w:r>
      <w:r w:rsidRPr="002B7F62">
        <w:rPr>
          <w:rFonts w:ascii="Times New Roman" w:hAnsi="Times New Roman" w:cs="Times New Roman"/>
          <w:szCs w:val="24"/>
          <w:vertAlign w:val="subscript"/>
        </w:rPr>
        <w:t>m</w:t>
      </w:r>
      <w:r w:rsidRPr="002B7F62">
        <w:rPr>
          <w:rFonts w:ascii="Times New Roman" w:hAnsi="Times New Roman" w:cs="Times New Roman"/>
          <w:szCs w:val="24"/>
        </w:rPr>
        <w:t xml:space="preserve">) pada temperatur 61ºC, 240ºC, yang berlangsung </w:t>
      </w:r>
      <w:r w:rsidRPr="002B7F62">
        <w:rPr>
          <w:rFonts w:ascii="Times New Roman" w:hAnsi="Times New Roman" w:cs="Times New Roman"/>
          <w:i/>
          <w:szCs w:val="24"/>
        </w:rPr>
        <w:t>endhotermic</w:t>
      </w:r>
      <w:r w:rsidRPr="002B7F62">
        <w:rPr>
          <w:rFonts w:ascii="Times New Roman" w:hAnsi="Times New Roman" w:cs="Times New Roman"/>
          <w:szCs w:val="24"/>
        </w:rPr>
        <w:t xml:space="preserve"> (panas diserap oleh sample). Cross-linked </w:t>
      </w:r>
      <w:r w:rsidRPr="002B7F62">
        <w:rPr>
          <w:rFonts w:ascii="Times New Roman" w:hAnsi="Times New Roman" w:cs="Times New Roman"/>
          <w:i/>
          <w:szCs w:val="24"/>
        </w:rPr>
        <w:t>macromolecules</w:t>
      </w:r>
      <w:r w:rsidRPr="002B7F62">
        <w:rPr>
          <w:rFonts w:ascii="Times New Roman" w:hAnsi="Times New Roman" w:cs="Times New Roman"/>
          <w:szCs w:val="24"/>
        </w:rPr>
        <w:t xml:space="preserve"> terjadi pada temperatur 325ºC.</w:t>
      </w:r>
    </w:p>
    <w:p w:rsidR="002B7F62" w:rsidRPr="002B7F62" w:rsidRDefault="002B7F62" w:rsidP="00B47619">
      <w:pPr>
        <w:pStyle w:val="BodyText"/>
        <w:ind w:firstLine="567"/>
        <w:jc w:val="both"/>
        <w:rPr>
          <w:rFonts w:ascii="Times New Roman" w:hAnsi="Times New Roman" w:cs="Times New Roman"/>
        </w:rPr>
      </w:pPr>
      <w:r w:rsidRPr="002B7F62">
        <w:rPr>
          <w:rFonts w:ascii="Times New Roman" w:hAnsi="Times New Roman" w:cs="Times New Roman"/>
          <w:szCs w:val="24"/>
        </w:rPr>
        <w:t xml:space="preserve">Karakterisasi Torque Rheometer </w:t>
      </w:r>
      <w:r w:rsidRPr="002B7F62">
        <w:rPr>
          <w:rFonts w:ascii="Times New Roman" w:hAnsi="Times New Roman" w:cs="Times New Roman"/>
        </w:rPr>
        <w:t>dapat disimpulkan pada feedstock B nilai torque dipengaruhi oleh keecepatan putaran. Semakin tinggi kecepatan putaran maka semakin tinggi pula nilai torque untuk mencapai kehomogenan feedstock yang dipersyaratkan pada proses MIM.</w:t>
      </w:r>
    </w:p>
    <w:p w:rsidR="002B7F62" w:rsidRPr="002B7F62" w:rsidRDefault="002B7F62" w:rsidP="00B47619">
      <w:pPr>
        <w:pStyle w:val="BodyText"/>
        <w:ind w:firstLine="567"/>
        <w:jc w:val="both"/>
        <w:rPr>
          <w:rFonts w:ascii="Times New Roman" w:hAnsi="Times New Roman" w:cs="Times New Roman"/>
          <w:szCs w:val="24"/>
        </w:rPr>
      </w:pPr>
      <w:r w:rsidRPr="002B7F62">
        <w:rPr>
          <w:rFonts w:ascii="Times New Roman" w:hAnsi="Times New Roman" w:cs="Times New Roman"/>
        </w:rPr>
        <w:t xml:space="preserve">Feedstock C, mempunyai karakterisasi morfologi serbuk yang terdiri dari </w:t>
      </w:r>
      <w:r w:rsidRPr="002B7F62">
        <w:rPr>
          <w:rFonts w:ascii="Times New Roman" w:hAnsi="Times New Roman" w:cs="Times New Roman"/>
          <w:i/>
        </w:rPr>
        <w:t>ligament, rounded, spherical, spongy</w:t>
      </w:r>
      <w:r w:rsidRPr="002B7F62">
        <w:rPr>
          <w:rFonts w:ascii="Times New Roman" w:hAnsi="Times New Roman" w:cs="Times New Roman"/>
        </w:rPr>
        <w:t xml:space="preserve">. Bentuk serbuk ini dihasilkan dari proses pembuatan serbuk dengan </w:t>
      </w:r>
      <w:r w:rsidRPr="002B7F62">
        <w:rPr>
          <w:rFonts w:ascii="Times New Roman" w:hAnsi="Times New Roman" w:cs="Times New Roman"/>
          <w:i/>
        </w:rPr>
        <w:t>carbonyl iron powder</w:t>
      </w:r>
      <w:r w:rsidRPr="002B7F62">
        <w:rPr>
          <w:rFonts w:ascii="Times New Roman" w:hAnsi="Times New Roman" w:cs="Times New Roman"/>
        </w:rPr>
        <w:t>,</w:t>
      </w:r>
      <w:r w:rsidR="001D0D25" w:rsidRPr="002B7F62">
        <w:rPr>
          <w:rFonts w:ascii="Times New Roman" w:hAnsi="Times New Roman" w:cs="Times New Roman"/>
        </w:rPr>
        <w:fldChar w:fldCharType="begin" w:fldLock="1"/>
      </w:r>
      <w:r w:rsidRPr="002B7F62">
        <w:rPr>
          <w:rFonts w:ascii="Times New Roman" w:hAnsi="Times New Roman" w:cs="Times New Roman"/>
        </w:rPr>
        <w:instrText>ADDIN CSL_CITATION { "citationItems" : [ { "id" : "ITEM-1", "itemData" : { "DOI" : "10.1016/j.powtec.2009.03.010", "ISSN" : "00325910", "abstract" : "It is essential to study and optimize multiple objective functions such as binder system design, feedstock, part geometry, mold design, and processing conditions in order to develop a successful powder injection molding process. A powder with different combinations of binder systems and a binder system with different combinations of powder systems were investigated with a combined experimental and simulation study. First, an experimental rheological study was performed to evaluate the influence of the powder/binder combinations on the rheological behavior and thermal stability of carbonyl iron and stainless steel powder injection molding (PIM) feedstocks. Second, based on the characterization of the feedstock, the simulation study revealed that the pressure-related parameters such as wall shear stress, injection pressure, and clamping force were mainly dependent on the binder system and not much on the powder characteristics, in the range of particle attributes studied. Third, to the temperature-related parameters such as melt front temperature difference and cooling time, binder selection is more critical than powder selection. Fourth, for the velocity-related parameter, maximum shear rate, the selection of both powder and binder system is critical in control. It is demonstrated that the simulation study is essential in the development stage for successful PIM.", "author" : [ { "dropping-particle" : "", "family" : "Ahn", "given" : "Seokyoung", "non-dropping-particle" : "", "parse-names" : false, "suffix" : "" }, { "dropping-particle" : "", "family" : "Park", "given" : "Seong Jin", "non-dropping-particle" : "", "parse-names" : false, "suffix" : "" }, { "dropping-particle" : "", "family" : "Lee", "given" : "Shiwoo", "non-dropping-particle" : "", "parse-names" : false, "suffix" : "" }, { "dropping-particle" : "V.", "family" : "Atre", "given" : "Sundar", "non-dropping-particle" : "", "parse-names" : false, "suffix" : "" }, { "dropping-particle" : "", "family" : "German", "given" : "Randall M.", "non-dropping-particle" : "", "parse-names" : false, "suffix" : "" } ], "container-title" : "Powder Technology", "id" : "ITEM-1", "issue" : "2", "issued" : { "date-parts" : [ [ "2009", "7" ] ] }, "page" : "162-169", "title" : "Effect of powders and binders on material properties and molding parameters in iron and stainless steel powder injection molding process", "type" : "article-journal", "volume" : "193" }, "uris" : [ "http://www.mendeley.com/documents/?uuid=4fa3c8d5-a068-4734-b949-ee0a7d479fac" ] } ], "mendeley" : { "formattedCitation" : "&lt;sup&gt;3&lt;/sup&gt;", "plainTextFormattedCitation" : "3", "previouslyFormattedCitation" : "&lt;sup&gt;14&lt;/sup&gt;" }, "properties" : { "noteIndex" : 0 }, "schema" : "https://github.com/citation-style-language/schema/raw/master/csl-citation.json" }</w:instrText>
      </w:r>
      <w:r w:rsidR="001D0D25" w:rsidRPr="002B7F62">
        <w:rPr>
          <w:rFonts w:ascii="Times New Roman" w:hAnsi="Times New Roman" w:cs="Times New Roman"/>
        </w:rPr>
        <w:fldChar w:fldCharType="separate"/>
      </w:r>
      <w:r w:rsidRPr="002B7F62">
        <w:rPr>
          <w:rFonts w:ascii="Times New Roman" w:hAnsi="Times New Roman" w:cs="Times New Roman"/>
          <w:noProof/>
          <w:vertAlign w:val="superscript"/>
        </w:rPr>
        <w:t>3</w:t>
      </w:r>
      <w:r w:rsidR="001D0D25" w:rsidRPr="002B7F62">
        <w:rPr>
          <w:rFonts w:ascii="Times New Roman" w:hAnsi="Times New Roman" w:cs="Times New Roman"/>
        </w:rPr>
        <w:fldChar w:fldCharType="end"/>
      </w:r>
      <w:r w:rsidRPr="002B7F62">
        <w:rPr>
          <w:rFonts w:ascii="Times New Roman" w:hAnsi="Times New Roman" w:cs="Times New Roman"/>
        </w:rPr>
        <w:t xml:space="preserve"> </w:t>
      </w:r>
      <w:r w:rsidRPr="002B7F62">
        <w:rPr>
          <w:rFonts w:ascii="Times New Roman" w:hAnsi="Times New Roman" w:cs="Times New Roman"/>
          <w:szCs w:val="24"/>
        </w:rPr>
        <w:t>distribusi serbuk pada feedstock C adalah D</w:t>
      </w:r>
      <w:r w:rsidRPr="002B7F62">
        <w:rPr>
          <w:rFonts w:ascii="Times New Roman" w:hAnsi="Times New Roman" w:cs="Times New Roman"/>
          <w:i/>
          <w:szCs w:val="24"/>
          <w:vertAlign w:val="subscript"/>
        </w:rPr>
        <w:t>90</w:t>
      </w:r>
      <w:r w:rsidRPr="002B7F62">
        <w:rPr>
          <w:rFonts w:ascii="Times New Roman" w:hAnsi="Times New Roman" w:cs="Times New Roman"/>
          <w:szCs w:val="24"/>
        </w:rPr>
        <w:t xml:space="preserve"> = 14,494 µm;  D</w:t>
      </w:r>
      <w:r w:rsidRPr="002B7F62">
        <w:rPr>
          <w:rFonts w:ascii="Times New Roman" w:hAnsi="Times New Roman" w:cs="Times New Roman"/>
          <w:i/>
          <w:szCs w:val="24"/>
          <w:vertAlign w:val="subscript"/>
        </w:rPr>
        <w:t>50</w:t>
      </w:r>
      <w:r w:rsidRPr="002B7F62">
        <w:rPr>
          <w:rFonts w:ascii="Times New Roman" w:hAnsi="Times New Roman" w:cs="Times New Roman"/>
          <w:szCs w:val="24"/>
        </w:rPr>
        <w:t xml:space="preserve"> = 9,556 µm dengan dan D</w:t>
      </w:r>
      <w:r w:rsidRPr="002B7F62">
        <w:rPr>
          <w:rFonts w:ascii="Times New Roman" w:hAnsi="Times New Roman" w:cs="Times New Roman"/>
          <w:i/>
          <w:szCs w:val="24"/>
          <w:vertAlign w:val="subscript"/>
        </w:rPr>
        <w:t>10</w:t>
      </w:r>
      <w:r w:rsidRPr="002B7F62">
        <w:rPr>
          <w:rFonts w:ascii="Times New Roman" w:hAnsi="Times New Roman" w:cs="Times New Roman"/>
          <w:szCs w:val="24"/>
          <w:vertAlign w:val="subscript"/>
        </w:rPr>
        <w:t xml:space="preserve"> </w:t>
      </w:r>
      <w:r w:rsidRPr="002B7F62">
        <w:rPr>
          <w:rFonts w:ascii="Times New Roman" w:hAnsi="Times New Roman" w:cs="Times New Roman"/>
          <w:szCs w:val="24"/>
        </w:rPr>
        <w:t>= 5,116. Sebaran ukuran serbuk pada feedstock A merata, terdapat ukuran yang besar dan ukuran kecil.</w:t>
      </w:r>
    </w:p>
    <w:p w:rsidR="0093342B" w:rsidRDefault="0093342B" w:rsidP="00B47619">
      <w:pPr>
        <w:pStyle w:val="BodyText"/>
        <w:ind w:firstLine="567"/>
        <w:jc w:val="both"/>
        <w:rPr>
          <w:rFonts w:ascii="Times New Roman" w:hAnsi="Times New Roman" w:cs="Times New Roman"/>
        </w:rPr>
        <w:sectPr w:rsidR="0093342B" w:rsidSect="00873D02">
          <w:type w:val="continuous"/>
          <w:pgSz w:w="11906" w:h="16838"/>
          <w:pgMar w:top="1440" w:right="1440" w:bottom="1440" w:left="1440" w:header="708" w:footer="708" w:gutter="0"/>
          <w:cols w:num="2" w:space="708"/>
          <w:docGrid w:linePitch="360"/>
        </w:sectPr>
      </w:pPr>
    </w:p>
    <w:p w:rsidR="002B7F62" w:rsidRPr="0093342B" w:rsidRDefault="002B7F62" w:rsidP="00B47619">
      <w:pPr>
        <w:pStyle w:val="BodyText"/>
        <w:ind w:firstLine="567"/>
        <w:jc w:val="both"/>
        <w:rPr>
          <w:rFonts w:ascii="Times New Roman" w:hAnsi="Times New Roman" w:cs="Times New Roman"/>
          <w:szCs w:val="24"/>
        </w:rPr>
      </w:pPr>
      <w:r w:rsidRPr="0093342B">
        <w:rPr>
          <w:rFonts w:ascii="Times New Roman" w:hAnsi="Times New Roman" w:cs="Times New Roman"/>
        </w:rPr>
        <w:lastRenderedPageBreak/>
        <w:t xml:space="preserve">Karakterisasi TG-DTA </w:t>
      </w:r>
      <w:r w:rsidRPr="0093342B">
        <w:rPr>
          <w:rStyle w:val="BodyTextChar"/>
          <w:rFonts w:ascii="Times New Roman" w:hAnsi="Times New Roman" w:cs="Times New Roman"/>
        </w:rPr>
        <w:t>pada feedstock C pada tahap 1 menunjukkan T</w:t>
      </w:r>
      <w:r w:rsidRPr="0093342B">
        <w:rPr>
          <w:rStyle w:val="BodyTextChar"/>
          <w:rFonts w:ascii="Times New Roman" w:hAnsi="Times New Roman" w:cs="Times New Roman"/>
          <w:vertAlign w:val="subscript"/>
        </w:rPr>
        <w:t xml:space="preserve">onset </w:t>
      </w:r>
      <w:r w:rsidRPr="0093342B">
        <w:rPr>
          <w:rStyle w:val="BodyTextChar"/>
          <w:rFonts w:ascii="Times New Roman" w:hAnsi="Times New Roman" w:cs="Times New Roman"/>
        </w:rPr>
        <w:t>185 °C; T</w:t>
      </w:r>
      <w:r w:rsidRPr="0093342B">
        <w:rPr>
          <w:rStyle w:val="BodyTextChar"/>
          <w:rFonts w:ascii="Times New Roman" w:hAnsi="Times New Roman" w:cs="Times New Roman"/>
          <w:vertAlign w:val="subscript"/>
        </w:rPr>
        <w:t>deg</w:t>
      </w:r>
      <w:r w:rsidRPr="0093342B">
        <w:rPr>
          <w:rStyle w:val="BodyTextChar"/>
          <w:rFonts w:ascii="Times New Roman" w:hAnsi="Times New Roman" w:cs="Times New Roman"/>
        </w:rPr>
        <w:t xml:space="preserve"> 245°C; T</w:t>
      </w:r>
      <w:r w:rsidRPr="0093342B">
        <w:rPr>
          <w:rStyle w:val="BodyTextChar"/>
          <w:rFonts w:ascii="Times New Roman" w:hAnsi="Times New Roman" w:cs="Times New Roman"/>
          <w:vertAlign w:val="subscript"/>
        </w:rPr>
        <w:t>final</w:t>
      </w:r>
      <w:r w:rsidRPr="0093342B">
        <w:rPr>
          <w:rStyle w:val="BodyTextChar"/>
          <w:rFonts w:ascii="Times New Roman" w:hAnsi="Times New Roman" w:cs="Times New Roman"/>
        </w:rPr>
        <w:t xml:space="preserve"> 351°C dengan kehilangan berat </w:t>
      </w:r>
      <w:r w:rsidRPr="0093342B">
        <w:rPr>
          <w:rStyle w:val="BodyTextChar"/>
          <w:rFonts w:ascii="Times New Roman" w:hAnsi="Times New Roman" w:cs="Times New Roman"/>
        </w:rPr>
        <w:lastRenderedPageBreak/>
        <w:t xml:space="preserve">3,25%, kehilangan berat sampel lebih banyak dibandingkan dengan tahap 1 di feedstock A. Kemudian diikuti pada tahap 2 menunjukkan </w:t>
      </w:r>
      <w:r w:rsidRPr="0093342B">
        <w:rPr>
          <w:rStyle w:val="BodyTextChar"/>
          <w:rFonts w:ascii="Times New Roman" w:hAnsi="Times New Roman" w:cs="Times New Roman"/>
        </w:rPr>
        <w:lastRenderedPageBreak/>
        <w:t>T</w:t>
      </w:r>
      <w:r w:rsidRPr="0093342B">
        <w:rPr>
          <w:rStyle w:val="BodyTextChar"/>
          <w:rFonts w:ascii="Times New Roman" w:hAnsi="Times New Roman" w:cs="Times New Roman"/>
          <w:vertAlign w:val="subscript"/>
        </w:rPr>
        <w:t xml:space="preserve">onset </w:t>
      </w:r>
      <w:r w:rsidRPr="0093342B">
        <w:rPr>
          <w:rStyle w:val="BodyTextChar"/>
          <w:rFonts w:ascii="Times New Roman" w:hAnsi="Times New Roman" w:cs="Times New Roman"/>
        </w:rPr>
        <w:t>425°C; T</w:t>
      </w:r>
      <w:r w:rsidRPr="0093342B">
        <w:rPr>
          <w:rStyle w:val="BodyTextChar"/>
          <w:rFonts w:ascii="Times New Roman" w:hAnsi="Times New Roman" w:cs="Times New Roman"/>
          <w:vertAlign w:val="subscript"/>
        </w:rPr>
        <w:t xml:space="preserve">deg </w:t>
      </w:r>
      <w:r w:rsidRPr="0093342B">
        <w:rPr>
          <w:rStyle w:val="BodyTextChar"/>
          <w:rFonts w:ascii="Times New Roman" w:hAnsi="Times New Roman" w:cs="Times New Roman"/>
        </w:rPr>
        <w:t>435°C; T</w:t>
      </w:r>
      <w:r w:rsidRPr="0093342B">
        <w:rPr>
          <w:rStyle w:val="BodyTextChar"/>
          <w:rFonts w:ascii="Times New Roman" w:hAnsi="Times New Roman" w:cs="Times New Roman"/>
          <w:vertAlign w:val="subscript"/>
        </w:rPr>
        <w:t>final</w:t>
      </w:r>
      <w:r w:rsidRPr="0093342B">
        <w:rPr>
          <w:rStyle w:val="BodyTextChar"/>
          <w:rFonts w:ascii="Times New Roman" w:hAnsi="Times New Roman" w:cs="Times New Roman"/>
        </w:rPr>
        <w:t xml:space="preserve"> 470°C dengan kehilangan berat 0,5%, kehilangan berat sampel lebih banyak dibandingkan dengan tahap 2 di feedstock A. Pada tahap 3 T</w:t>
      </w:r>
      <w:r w:rsidRPr="0093342B">
        <w:rPr>
          <w:rStyle w:val="BodyTextChar"/>
          <w:rFonts w:ascii="Times New Roman" w:hAnsi="Times New Roman" w:cs="Times New Roman"/>
          <w:vertAlign w:val="subscript"/>
        </w:rPr>
        <w:t>final</w:t>
      </w:r>
      <w:r w:rsidRPr="0093342B">
        <w:rPr>
          <w:rStyle w:val="BodyTextChar"/>
          <w:rFonts w:ascii="Times New Roman" w:hAnsi="Times New Roman" w:cs="Times New Roman"/>
        </w:rPr>
        <w:t xml:space="preserve"> 692°C. </w:t>
      </w:r>
      <w:r w:rsidRPr="0093342B">
        <w:rPr>
          <w:rFonts w:ascii="Times New Roman" w:hAnsi="Times New Roman" w:cs="Times New Roman"/>
          <w:szCs w:val="24"/>
        </w:rPr>
        <w:t xml:space="preserve">Feedstock C diawali tahap kristalisasi pada temperatur 61ºC, 320 ºC,  yang berlangsung secara </w:t>
      </w:r>
      <w:r w:rsidRPr="0093342B">
        <w:rPr>
          <w:rFonts w:ascii="Times New Roman" w:hAnsi="Times New Roman" w:cs="Times New Roman"/>
          <w:i/>
          <w:szCs w:val="24"/>
        </w:rPr>
        <w:t>exothermic</w:t>
      </w:r>
      <w:r w:rsidRPr="0093342B">
        <w:rPr>
          <w:rFonts w:ascii="Times New Roman" w:hAnsi="Times New Roman" w:cs="Times New Roman"/>
          <w:szCs w:val="24"/>
        </w:rPr>
        <w:t xml:space="preserve"> (sampel melepaskan panas). Temperatur melting (T</w:t>
      </w:r>
      <w:r w:rsidRPr="0093342B">
        <w:rPr>
          <w:rFonts w:ascii="Times New Roman" w:hAnsi="Times New Roman" w:cs="Times New Roman"/>
          <w:szCs w:val="24"/>
          <w:vertAlign w:val="subscript"/>
        </w:rPr>
        <w:t>m</w:t>
      </w:r>
      <w:r w:rsidRPr="0093342B">
        <w:rPr>
          <w:rFonts w:ascii="Times New Roman" w:hAnsi="Times New Roman" w:cs="Times New Roman"/>
          <w:szCs w:val="24"/>
        </w:rPr>
        <w:t xml:space="preserve">) pada temperatur 70ºC, 275ºC, 257ºC dan 480ºC yang berlangsung </w:t>
      </w:r>
      <w:r w:rsidRPr="0093342B">
        <w:rPr>
          <w:rFonts w:ascii="Times New Roman" w:hAnsi="Times New Roman" w:cs="Times New Roman"/>
          <w:i/>
          <w:szCs w:val="24"/>
        </w:rPr>
        <w:t>endhotermic</w:t>
      </w:r>
      <w:r w:rsidRPr="0093342B">
        <w:rPr>
          <w:rFonts w:ascii="Times New Roman" w:hAnsi="Times New Roman" w:cs="Times New Roman"/>
          <w:szCs w:val="24"/>
        </w:rPr>
        <w:t xml:space="preserve"> (panas diserap oleh sample). Cross-linked </w:t>
      </w:r>
      <w:r w:rsidRPr="0093342B">
        <w:rPr>
          <w:rFonts w:ascii="Times New Roman" w:hAnsi="Times New Roman" w:cs="Times New Roman"/>
          <w:i/>
          <w:szCs w:val="24"/>
        </w:rPr>
        <w:t>macromolecules</w:t>
      </w:r>
      <w:r w:rsidRPr="0093342B">
        <w:rPr>
          <w:rFonts w:ascii="Times New Roman" w:hAnsi="Times New Roman" w:cs="Times New Roman"/>
          <w:szCs w:val="24"/>
        </w:rPr>
        <w:t xml:space="preserve"> terjadi pada temperatur 520ºC.</w:t>
      </w:r>
    </w:p>
    <w:p w:rsidR="007E0662" w:rsidRPr="0093342B" w:rsidRDefault="002B7F62" w:rsidP="008A37D5">
      <w:pPr>
        <w:pStyle w:val="BodyText"/>
        <w:ind w:firstLine="567"/>
        <w:jc w:val="both"/>
        <w:rPr>
          <w:rFonts w:ascii="Times New Roman" w:hAnsi="Times New Roman" w:cs="Times New Roman"/>
        </w:rPr>
      </w:pPr>
      <w:r w:rsidRPr="0093342B">
        <w:rPr>
          <w:rFonts w:ascii="Times New Roman" w:hAnsi="Times New Roman" w:cs="Times New Roman"/>
          <w:szCs w:val="24"/>
        </w:rPr>
        <w:t xml:space="preserve">Karakterisasi Torque Rheometer </w:t>
      </w:r>
      <w:r w:rsidRPr="0093342B">
        <w:rPr>
          <w:rFonts w:ascii="Times New Roman" w:hAnsi="Times New Roman" w:cs="Times New Roman"/>
        </w:rPr>
        <w:t>dapat disimpulkan pada feedstock C, nilai torque sedikit dipengaruhi oleh keecepatan putaran. Semakin tinggi kecepatan putaran maka semakin tinggi pula nilai torque untuk mencapai kehomogenan feedstock walaupun nilainya tidak terlalu signifikan dibandingkan fedstock A dan B.</w:t>
      </w:r>
    </w:p>
    <w:p w:rsidR="007E0662" w:rsidRPr="0093342B" w:rsidRDefault="007E0662" w:rsidP="00873D02">
      <w:pPr>
        <w:pStyle w:val="Isi-Abstrak"/>
        <w:rPr>
          <w:sz w:val="22"/>
          <w:szCs w:val="22"/>
          <w:lang w:val="id-ID"/>
        </w:rPr>
      </w:pPr>
    </w:p>
    <w:p w:rsidR="0093342B" w:rsidRPr="0093342B" w:rsidRDefault="0093342B" w:rsidP="0093342B">
      <w:pPr>
        <w:jc w:val="both"/>
        <w:rPr>
          <w:rFonts w:ascii="Times New Roman" w:hAnsi="Times New Roman" w:cs="Times New Roman"/>
          <w:b/>
        </w:rPr>
      </w:pPr>
      <w:bookmarkStart w:id="0" w:name="_Toc315674268"/>
      <w:bookmarkStart w:id="1" w:name="_Toc315674417"/>
      <w:bookmarkStart w:id="2" w:name="_Toc468227922"/>
      <w:bookmarkStart w:id="3" w:name="_Toc468432994"/>
      <w:r w:rsidRPr="0093342B">
        <w:rPr>
          <w:rFonts w:ascii="Times New Roman" w:hAnsi="Times New Roman" w:cs="Times New Roman"/>
          <w:b/>
        </w:rPr>
        <w:t>Daftar Pustaka</w:t>
      </w:r>
    </w:p>
    <w:sdt>
      <w:sdtPr>
        <w:rPr>
          <w:rFonts w:ascii="Times New Roman" w:eastAsia="Times New Roman" w:hAnsi="Times New Roman" w:cs="Times New Roman"/>
          <w:b/>
          <w:caps/>
          <w:spacing w:val="10"/>
          <w:kern w:val="28"/>
          <w:sz w:val="24"/>
          <w:szCs w:val="28"/>
          <w:lang w:val="en-US"/>
        </w:rPr>
        <w:id w:val="831175894"/>
        <w:bibliography/>
      </w:sdtPr>
      <w:sdtEndPr>
        <w:rPr>
          <w:szCs w:val="24"/>
        </w:rPr>
      </w:sdtEndPr>
      <w:sdtContent>
        <w:p w:rsidR="0093342B" w:rsidRPr="0093342B" w:rsidRDefault="001D0D25" w:rsidP="0093342B">
          <w:pPr>
            <w:rPr>
              <w:rFonts w:ascii="Times New Roman" w:hAnsi="Times New Roman" w:cs="Times New Roman"/>
              <w:noProof/>
            </w:rPr>
          </w:pPr>
          <w:r w:rsidRPr="001D0D25">
            <w:rPr>
              <w:rFonts w:ascii="Times New Roman" w:hAnsi="Times New Roman" w:cs="Times New Roman"/>
              <w:color w:val="000000"/>
            </w:rPr>
            <w:fldChar w:fldCharType="begin" w:fldLock="1"/>
          </w:r>
          <w:r w:rsidR="0093342B" w:rsidRPr="0093342B">
            <w:rPr>
              <w:rFonts w:ascii="Times New Roman" w:hAnsi="Times New Roman" w:cs="Times New Roman"/>
            </w:rPr>
            <w:instrText xml:space="preserve">ADDIN Mendeley Bibliography CSL_BIBLIOGRAPHY </w:instrText>
          </w:r>
          <w:r w:rsidRPr="001D0D25">
            <w:rPr>
              <w:rFonts w:ascii="Times New Roman" w:hAnsi="Times New Roman" w:cs="Times New Roman"/>
              <w:color w:val="000000"/>
            </w:rPr>
            <w:fldChar w:fldCharType="separate"/>
          </w:r>
          <w:r w:rsidR="0093342B" w:rsidRPr="0093342B">
            <w:rPr>
              <w:rFonts w:ascii="Times New Roman" w:hAnsi="Times New Roman" w:cs="Times New Roman"/>
              <w:noProof/>
            </w:rPr>
            <w:t>1.</w:t>
          </w:r>
          <w:r w:rsidR="0093342B" w:rsidRPr="0093342B">
            <w:rPr>
              <w:rFonts w:ascii="Times New Roman" w:hAnsi="Times New Roman" w:cs="Times New Roman"/>
              <w:noProof/>
            </w:rPr>
            <w:tab/>
            <w:t xml:space="preserve">Limited, W. P. </w:t>
          </w:r>
          <w:r w:rsidR="0093342B" w:rsidRPr="0093342B">
            <w:rPr>
              <w:rFonts w:ascii="Times New Roman" w:hAnsi="Times New Roman" w:cs="Times New Roman"/>
              <w:i/>
              <w:iCs/>
              <w:noProof/>
            </w:rPr>
            <w:t xml:space="preserve">Handbook </w:t>
          </w:r>
          <w:r w:rsidR="0093342B" w:rsidRPr="0093342B">
            <w:rPr>
              <w:rFonts w:ascii="Times New Roman" w:hAnsi="Times New Roman" w:cs="Times New Roman"/>
            </w:rPr>
            <w:t>of</w:t>
          </w:r>
          <w:r w:rsidR="0093342B" w:rsidRPr="0093342B">
            <w:rPr>
              <w:rFonts w:ascii="Times New Roman" w:hAnsi="Times New Roman" w:cs="Times New Roman"/>
              <w:i/>
              <w:iCs/>
              <w:noProof/>
            </w:rPr>
            <w:t xml:space="preserve"> metal injection molding</w:t>
          </w:r>
          <w:r w:rsidR="0093342B" w:rsidRPr="0093342B">
            <w:rPr>
              <w:rFonts w:ascii="Times New Roman" w:hAnsi="Times New Roman" w:cs="Times New Roman"/>
              <w:noProof/>
            </w:rPr>
            <w:t>.</w:t>
          </w:r>
        </w:p>
        <w:p w:rsidR="0093342B" w:rsidRPr="0093342B" w:rsidRDefault="0093342B" w:rsidP="0093342B">
          <w:pPr>
            <w:widowControl w:val="0"/>
            <w:autoSpaceDE w:val="0"/>
            <w:autoSpaceDN w:val="0"/>
            <w:adjustRightInd w:val="0"/>
            <w:spacing w:before="100" w:after="100"/>
            <w:ind w:left="640" w:hanging="640"/>
            <w:rPr>
              <w:rFonts w:ascii="Times New Roman" w:hAnsi="Times New Roman" w:cs="Times New Roman"/>
              <w:noProof/>
              <w:szCs w:val="24"/>
            </w:rPr>
          </w:pPr>
          <w:r w:rsidRPr="0093342B">
            <w:rPr>
              <w:rFonts w:ascii="Times New Roman" w:hAnsi="Times New Roman" w:cs="Times New Roman"/>
              <w:noProof/>
              <w:szCs w:val="24"/>
            </w:rPr>
            <w:t>2.</w:t>
          </w:r>
          <w:r w:rsidRPr="0093342B">
            <w:rPr>
              <w:rFonts w:ascii="Times New Roman" w:hAnsi="Times New Roman" w:cs="Times New Roman"/>
              <w:noProof/>
              <w:szCs w:val="24"/>
            </w:rPr>
            <w:tab/>
            <w:t xml:space="preserve">German, R. M. </w:t>
          </w:r>
          <w:r w:rsidRPr="0093342B">
            <w:rPr>
              <w:rFonts w:ascii="Times New Roman" w:hAnsi="Times New Roman" w:cs="Times New Roman"/>
              <w:i/>
              <w:iCs/>
              <w:noProof/>
              <w:szCs w:val="24"/>
            </w:rPr>
            <w:t>METAL INJECTION MOLDING A COMPREHENSIVE MIM DESIGN GUIDE</w:t>
          </w:r>
          <w:r w:rsidRPr="0093342B">
            <w:rPr>
              <w:rFonts w:ascii="Times New Roman" w:hAnsi="Times New Roman" w:cs="Times New Roman"/>
              <w:noProof/>
              <w:szCs w:val="24"/>
            </w:rPr>
            <w:t>. (MPIF, 2011).</w:t>
          </w:r>
        </w:p>
        <w:p w:rsidR="0093342B" w:rsidRPr="0093342B" w:rsidRDefault="0093342B" w:rsidP="0093342B">
          <w:pPr>
            <w:widowControl w:val="0"/>
            <w:autoSpaceDE w:val="0"/>
            <w:autoSpaceDN w:val="0"/>
            <w:adjustRightInd w:val="0"/>
            <w:spacing w:before="100" w:after="100"/>
            <w:ind w:left="640" w:hanging="640"/>
            <w:rPr>
              <w:rFonts w:ascii="Times New Roman" w:hAnsi="Times New Roman" w:cs="Times New Roman"/>
              <w:noProof/>
              <w:szCs w:val="24"/>
            </w:rPr>
          </w:pPr>
          <w:r w:rsidRPr="0093342B">
            <w:rPr>
              <w:rFonts w:ascii="Times New Roman" w:hAnsi="Times New Roman" w:cs="Times New Roman"/>
              <w:noProof/>
              <w:szCs w:val="24"/>
            </w:rPr>
            <w:t>3.</w:t>
          </w:r>
          <w:r w:rsidRPr="0093342B">
            <w:rPr>
              <w:rFonts w:ascii="Times New Roman" w:hAnsi="Times New Roman" w:cs="Times New Roman"/>
              <w:noProof/>
              <w:szCs w:val="24"/>
            </w:rPr>
            <w:tab/>
            <w:t xml:space="preserve">Ahn, S., Park, S. J., Lee, S., Atre, S. V. &amp; German, R. M. Effect of powders and binders on material properties and molding parameters in iron and stainless steel powder injection molding process. </w:t>
          </w:r>
          <w:r w:rsidRPr="0093342B">
            <w:rPr>
              <w:rFonts w:ascii="Times New Roman" w:hAnsi="Times New Roman" w:cs="Times New Roman"/>
              <w:i/>
              <w:iCs/>
              <w:noProof/>
              <w:szCs w:val="24"/>
            </w:rPr>
            <w:t>Powder Technol.</w:t>
          </w:r>
          <w:r w:rsidRPr="0093342B">
            <w:rPr>
              <w:rFonts w:ascii="Times New Roman" w:hAnsi="Times New Roman" w:cs="Times New Roman"/>
              <w:noProof/>
              <w:szCs w:val="24"/>
            </w:rPr>
            <w:t xml:space="preserve"> </w:t>
          </w:r>
          <w:r w:rsidRPr="0093342B">
            <w:rPr>
              <w:rFonts w:ascii="Times New Roman" w:hAnsi="Times New Roman" w:cs="Times New Roman"/>
              <w:b/>
              <w:bCs/>
              <w:noProof/>
              <w:szCs w:val="24"/>
            </w:rPr>
            <w:t>193,</w:t>
          </w:r>
          <w:r w:rsidRPr="0093342B">
            <w:rPr>
              <w:rFonts w:ascii="Times New Roman" w:hAnsi="Times New Roman" w:cs="Times New Roman"/>
              <w:noProof/>
              <w:szCs w:val="24"/>
            </w:rPr>
            <w:t xml:space="preserve"> 162–169 (2009).</w:t>
          </w:r>
        </w:p>
        <w:p w:rsidR="0093342B" w:rsidRPr="0093342B" w:rsidRDefault="0093342B" w:rsidP="0093342B">
          <w:pPr>
            <w:widowControl w:val="0"/>
            <w:autoSpaceDE w:val="0"/>
            <w:autoSpaceDN w:val="0"/>
            <w:adjustRightInd w:val="0"/>
            <w:spacing w:before="100" w:after="100"/>
            <w:ind w:left="640" w:hanging="640"/>
            <w:rPr>
              <w:rFonts w:ascii="Times New Roman" w:hAnsi="Times New Roman" w:cs="Times New Roman"/>
              <w:noProof/>
              <w:szCs w:val="24"/>
            </w:rPr>
          </w:pPr>
          <w:r w:rsidRPr="0093342B">
            <w:rPr>
              <w:rFonts w:ascii="Times New Roman" w:hAnsi="Times New Roman" w:cs="Times New Roman"/>
              <w:noProof/>
              <w:szCs w:val="24"/>
            </w:rPr>
            <w:t>4.</w:t>
          </w:r>
          <w:r w:rsidRPr="0093342B">
            <w:rPr>
              <w:rFonts w:ascii="Times New Roman" w:hAnsi="Times New Roman" w:cs="Times New Roman"/>
              <w:noProof/>
              <w:szCs w:val="24"/>
            </w:rPr>
            <w:tab/>
            <w:t>Characterization of Polymeric Materials by Thermal Analysis.</w:t>
          </w:r>
        </w:p>
        <w:p w:rsidR="0093342B" w:rsidRPr="0093342B" w:rsidRDefault="0093342B" w:rsidP="0093342B">
          <w:pPr>
            <w:widowControl w:val="0"/>
            <w:autoSpaceDE w:val="0"/>
            <w:autoSpaceDN w:val="0"/>
            <w:adjustRightInd w:val="0"/>
            <w:spacing w:before="100" w:after="100"/>
            <w:ind w:left="640" w:hanging="640"/>
            <w:rPr>
              <w:rFonts w:ascii="Times New Roman" w:hAnsi="Times New Roman" w:cs="Times New Roman"/>
              <w:noProof/>
              <w:szCs w:val="24"/>
            </w:rPr>
          </w:pPr>
          <w:r w:rsidRPr="0093342B">
            <w:rPr>
              <w:rFonts w:ascii="Times New Roman" w:hAnsi="Times New Roman" w:cs="Times New Roman"/>
              <w:noProof/>
              <w:szCs w:val="24"/>
            </w:rPr>
            <w:t>5.</w:t>
          </w:r>
          <w:r w:rsidRPr="0093342B">
            <w:rPr>
              <w:rFonts w:ascii="Times New Roman" w:hAnsi="Times New Roman" w:cs="Times New Roman"/>
              <w:noProof/>
              <w:szCs w:val="24"/>
            </w:rPr>
            <w:tab/>
            <w:t>Lal, G. K., Choudhury, S. K. &amp; Conference, P. M. Metal Injection Molding : A Comprehensive MIM Design Guide # Randall M . (2005).</w:t>
          </w:r>
        </w:p>
        <w:p w:rsidR="0093342B" w:rsidRPr="0093342B" w:rsidRDefault="0093342B" w:rsidP="0093342B">
          <w:pPr>
            <w:widowControl w:val="0"/>
            <w:autoSpaceDE w:val="0"/>
            <w:autoSpaceDN w:val="0"/>
            <w:adjustRightInd w:val="0"/>
            <w:spacing w:before="100" w:after="100"/>
            <w:ind w:left="640" w:hanging="640"/>
            <w:rPr>
              <w:rFonts w:ascii="Times New Roman" w:hAnsi="Times New Roman" w:cs="Times New Roman"/>
              <w:noProof/>
              <w:szCs w:val="24"/>
            </w:rPr>
          </w:pPr>
          <w:r w:rsidRPr="0093342B">
            <w:rPr>
              <w:rFonts w:ascii="Times New Roman" w:hAnsi="Times New Roman" w:cs="Times New Roman"/>
              <w:noProof/>
              <w:szCs w:val="24"/>
            </w:rPr>
            <w:t>6.</w:t>
          </w:r>
          <w:r w:rsidRPr="0093342B">
            <w:rPr>
              <w:rFonts w:ascii="Times New Roman" w:hAnsi="Times New Roman" w:cs="Times New Roman"/>
              <w:noProof/>
              <w:szCs w:val="24"/>
            </w:rPr>
            <w:tab/>
            <w:t xml:space="preserve">Limited, W. P. </w:t>
          </w:r>
          <w:r w:rsidRPr="0093342B">
            <w:rPr>
              <w:rFonts w:ascii="Times New Roman" w:hAnsi="Times New Roman" w:cs="Times New Roman"/>
              <w:i/>
              <w:iCs/>
              <w:noProof/>
              <w:szCs w:val="24"/>
            </w:rPr>
            <w:t>Advances in powder metallurgy</w:t>
          </w:r>
          <w:r w:rsidRPr="0093342B">
            <w:rPr>
              <w:rFonts w:ascii="Times New Roman" w:hAnsi="Times New Roman" w:cs="Times New Roman"/>
              <w:noProof/>
              <w:szCs w:val="24"/>
            </w:rPr>
            <w:t>.</w:t>
          </w:r>
        </w:p>
        <w:p w:rsidR="0093342B" w:rsidRPr="0093342B" w:rsidRDefault="0093342B" w:rsidP="0093342B">
          <w:pPr>
            <w:widowControl w:val="0"/>
            <w:autoSpaceDE w:val="0"/>
            <w:autoSpaceDN w:val="0"/>
            <w:adjustRightInd w:val="0"/>
            <w:spacing w:before="100" w:after="100"/>
            <w:ind w:left="640" w:hanging="640"/>
            <w:rPr>
              <w:rFonts w:ascii="Times New Roman" w:hAnsi="Times New Roman" w:cs="Times New Roman"/>
              <w:noProof/>
              <w:szCs w:val="24"/>
            </w:rPr>
          </w:pPr>
          <w:r w:rsidRPr="0093342B">
            <w:rPr>
              <w:rFonts w:ascii="Times New Roman" w:hAnsi="Times New Roman" w:cs="Times New Roman"/>
              <w:noProof/>
              <w:szCs w:val="24"/>
            </w:rPr>
            <w:t>7.</w:t>
          </w:r>
          <w:r w:rsidRPr="0093342B">
            <w:rPr>
              <w:rFonts w:ascii="Times New Roman" w:hAnsi="Times New Roman" w:cs="Times New Roman"/>
              <w:noProof/>
              <w:szCs w:val="24"/>
            </w:rPr>
            <w:tab/>
            <w:t>Powder Metallurgy &amp; Par0culate Materials PM Process Sequence.</w:t>
          </w:r>
        </w:p>
        <w:p w:rsidR="0093342B" w:rsidRPr="0093342B" w:rsidRDefault="0093342B" w:rsidP="0093342B">
          <w:pPr>
            <w:widowControl w:val="0"/>
            <w:autoSpaceDE w:val="0"/>
            <w:autoSpaceDN w:val="0"/>
            <w:adjustRightInd w:val="0"/>
            <w:spacing w:before="100" w:after="100"/>
            <w:ind w:left="640" w:hanging="640"/>
            <w:rPr>
              <w:rFonts w:ascii="Times New Roman" w:hAnsi="Times New Roman" w:cs="Times New Roman"/>
              <w:noProof/>
              <w:szCs w:val="24"/>
            </w:rPr>
          </w:pPr>
          <w:r w:rsidRPr="0093342B">
            <w:rPr>
              <w:rFonts w:ascii="Times New Roman" w:hAnsi="Times New Roman" w:cs="Times New Roman"/>
              <w:noProof/>
              <w:szCs w:val="24"/>
            </w:rPr>
            <w:t>8.</w:t>
          </w:r>
          <w:r w:rsidRPr="0093342B">
            <w:rPr>
              <w:rFonts w:ascii="Times New Roman" w:hAnsi="Times New Roman" w:cs="Times New Roman"/>
              <w:noProof/>
              <w:szCs w:val="24"/>
            </w:rPr>
            <w:tab/>
            <w:t xml:space="preserve">Crompton, T. R. </w:t>
          </w:r>
          <w:r w:rsidRPr="0093342B">
            <w:rPr>
              <w:rFonts w:ascii="Times New Roman" w:hAnsi="Times New Roman" w:cs="Times New Roman"/>
              <w:i/>
              <w:iCs/>
              <w:noProof/>
              <w:szCs w:val="24"/>
            </w:rPr>
            <w:t xml:space="preserve">Thermal Methods of </w:t>
          </w:r>
          <w:r w:rsidRPr="0093342B">
            <w:rPr>
              <w:rFonts w:ascii="Times New Roman" w:hAnsi="Times New Roman" w:cs="Times New Roman"/>
              <w:i/>
              <w:iCs/>
              <w:noProof/>
              <w:szCs w:val="24"/>
            </w:rPr>
            <w:lastRenderedPageBreak/>
            <w:t>Polymer Analysis Polymer Analysis</w:t>
          </w:r>
          <w:r w:rsidRPr="0093342B">
            <w:rPr>
              <w:rFonts w:ascii="Times New Roman" w:hAnsi="Times New Roman" w:cs="Times New Roman"/>
              <w:noProof/>
              <w:szCs w:val="24"/>
            </w:rPr>
            <w:t>.</w:t>
          </w:r>
        </w:p>
        <w:p w:rsidR="0093342B" w:rsidRPr="0093342B" w:rsidRDefault="0093342B" w:rsidP="0093342B">
          <w:pPr>
            <w:widowControl w:val="0"/>
            <w:autoSpaceDE w:val="0"/>
            <w:autoSpaceDN w:val="0"/>
            <w:adjustRightInd w:val="0"/>
            <w:spacing w:before="100" w:after="100"/>
            <w:ind w:left="640" w:hanging="640"/>
            <w:rPr>
              <w:rFonts w:ascii="Times New Roman" w:hAnsi="Times New Roman" w:cs="Times New Roman"/>
              <w:noProof/>
              <w:szCs w:val="24"/>
            </w:rPr>
          </w:pPr>
          <w:r w:rsidRPr="0093342B">
            <w:rPr>
              <w:rFonts w:ascii="Times New Roman" w:hAnsi="Times New Roman" w:cs="Times New Roman"/>
              <w:noProof/>
              <w:szCs w:val="24"/>
            </w:rPr>
            <w:t>9.</w:t>
          </w:r>
          <w:r w:rsidRPr="0093342B">
            <w:rPr>
              <w:rFonts w:ascii="Times New Roman" w:hAnsi="Times New Roman" w:cs="Times New Roman"/>
              <w:noProof/>
              <w:szCs w:val="24"/>
            </w:rPr>
            <w:tab/>
            <w:t xml:space="preserve">Bower, D. I. </w:t>
          </w:r>
          <w:r w:rsidRPr="0093342B">
            <w:rPr>
              <w:rFonts w:ascii="Times New Roman" w:hAnsi="Times New Roman" w:cs="Times New Roman"/>
              <w:i/>
              <w:iCs/>
              <w:noProof/>
              <w:szCs w:val="24"/>
            </w:rPr>
            <w:t>An Introduction to Polymer Physics</w:t>
          </w:r>
          <w:r w:rsidRPr="0093342B">
            <w:rPr>
              <w:rFonts w:ascii="Times New Roman" w:hAnsi="Times New Roman" w:cs="Times New Roman"/>
              <w:noProof/>
              <w:szCs w:val="24"/>
            </w:rPr>
            <w:t>.</w:t>
          </w:r>
        </w:p>
        <w:p w:rsidR="0093342B" w:rsidRPr="0093342B" w:rsidRDefault="0093342B" w:rsidP="0093342B">
          <w:pPr>
            <w:widowControl w:val="0"/>
            <w:autoSpaceDE w:val="0"/>
            <w:autoSpaceDN w:val="0"/>
            <w:adjustRightInd w:val="0"/>
            <w:spacing w:before="100" w:after="100"/>
            <w:ind w:left="640" w:hanging="640"/>
            <w:rPr>
              <w:rFonts w:ascii="Times New Roman" w:hAnsi="Times New Roman" w:cs="Times New Roman"/>
              <w:noProof/>
              <w:szCs w:val="24"/>
            </w:rPr>
          </w:pPr>
          <w:r w:rsidRPr="0093342B">
            <w:rPr>
              <w:rFonts w:ascii="Times New Roman" w:hAnsi="Times New Roman" w:cs="Times New Roman"/>
              <w:noProof/>
              <w:szCs w:val="24"/>
            </w:rPr>
            <w:t>10.</w:t>
          </w:r>
          <w:r w:rsidRPr="0093342B">
            <w:rPr>
              <w:rFonts w:ascii="Times New Roman" w:hAnsi="Times New Roman" w:cs="Times New Roman"/>
              <w:noProof/>
              <w:szCs w:val="24"/>
            </w:rPr>
            <w:tab/>
            <w:t>Schramm, G. A Practical Approach to Rheology and Rheometry.</w:t>
          </w:r>
        </w:p>
        <w:p w:rsidR="0093342B" w:rsidRPr="0093342B" w:rsidRDefault="0093342B" w:rsidP="0093342B">
          <w:pPr>
            <w:widowControl w:val="0"/>
            <w:autoSpaceDE w:val="0"/>
            <w:autoSpaceDN w:val="0"/>
            <w:adjustRightInd w:val="0"/>
            <w:spacing w:before="100" w:after="100"/>
            <w:ind w:left="640" w:hanging="640"/>
            <w:rPr>
              <w:rFonts w:ascii="Times New Roman" w:hAnsi="Times New Roman" w:cs="Times New Roman"/>
              <w:noProof/>
              <w:szCs w:val="24"/>
            </w:rPr>
          </w:pPr>
          <w:r w:rsidRPr="0093342B">
            <w:rPr>
              <w:rFonts w:ascii="Times New Roman" w:hAnsi="Times New Roman" w:cs="Times New Roman"/>
              <w:noProof/>
              <w:szCs w:val="24"/>
            </w:rPr>
            <w:t>11.</w:t>
          </w:r>
          <w:r w:rsidRPr="0093342B">
            <w:rPr>
              <w:rFonts w:ascii="Times New Roman" w:hAnsi="Times New Roman" w:cs="Times New Roman"/>
              <w:noProof/>
              <w:szCs w:val="24"/>
            </w:rPr>
            <w:tab/>
            <w:t xml:space="preserve">Correlation, T., Chemical, W. &amp; Numerical, T. </w:t>
          </w:r>
          <w:r w:rsidRPr="0093342B">
            <w:rPr>
              <w:rFonts w:ascii="Times New Roman" w:hAnsi="Times New Roman" w:cs="Times New Roman"/>
              <w:i/>
              <w:iCs/>
              <w:noProof/>
              <w:szCs w:val="24"/>
            </w:rPr>
            <w:t>PROPERTIES OF POLYMERS</w:t>
          </w:r>
          <w:r w:rsidRPr="0093342B">
            <w:rPr>
              <w:rFonts w:ascii="Times New Roman" w:hAnsi="Times New Roman" w:cs="Times New Roman"/>
              <w:noProof/>
              <w:szCs w:val="24"/>
            </w:rPr>
            <w:t>.</w:t>
          </w:r>
        </w:p>
        <w:p w:rsidR="0093342B" w:rsidRPr="0093342B" w:rsidRDefault="0093342B" w:rsidP="0093342B">
          <w:pPr>
            <w:widowControl w:val="0"/>
            <w:autoSpaceDE w:val="0"/>
            <w:autoSpaceDN w:val="0"/>
            <w:adjustRightInd w:val="0"/>
            <w:spacing w:before="100" w:after="100"/>
            <w:ind w:left="640" w:hanging="640"/>
            <w:rPr>
              <w:rFonts w:ascii="Times New Roman" w:hAnsi="Times New Roman" w:cs="Times New Roman"/>
              <w:noProof/>
              <w:szCs w:val="24"/>
            </w:rPr>
          </w:pPr>
          <w:r w:rsidRPr="0093342B">
            <w:rPr>
              <w:rFonts w:ascii="Times New Roman" w:hAnsi="Times New Roman" w:cs="Times New Roman"/>
              <w:noProof/>
              <w:szCs w:val="24"/>
            </w:rPr>
            <w:t>12.</w:t>
          </w:r>
          <w:r w:rsidRPr="0093342B">
            <w:rPr>
              <w:rFonts w:ascii="Times New Roman" w:hAnsi="Times New Roman" w:cs="Times New Roman"/>
              <w:noProof/>
              <w:szCs w:val="24"/>
            </w:rPr>
            <w:tab/>
          </w:r>
          <w:r w:rsidRPr="0093342B">
            <w:rPr>
              <w:rFonts w:ascii="Times New Roman" w:hAnsi="Times New Roman" w:cs="Times New Roman"/>
              <w:i/>
              <w:iCs/>
              <w:noProof/>
              <w:szCs w:val="24"/>
            </w:rPr>
            <w:t>Modern developments</w:t>
          </w:r>
          <w:r w:rsidRPr="0093342B">
            <w:rPr>
              <w:rFonts w:ascii="Times New Roman" w:hAnsi="Times New Roman" w:cs="Times New Roman"/>
              <w:noProof/>
              <w:szCs w:val="24"/>
            </w:rPr>
            <w:t xml:space="preserve">. </w:t>
          </w:r>
          <w:r w:rsidRPr="0093342B">
            <w:rPr>
              <w:rFonts w:ascii="Times New Roman" w:hAnsi="Times New Roman" w:cs="Times New Roman"/>
              <w:b/>
              <w:bCs/>
              <w:noProof/>
              <w:szCs w:val="24"/>
            </w:rPr>
            <w:t>2,</w:t>
          </w:r>
        </w:p>
        <w:p w:rsidR="0093342B" w:rsidRPr="0093342B" w:rsidRDefault="0093342B" w:rsidP="0093342B">
          <w:pPr>
            <w:widowControl w:val="0"/>
            <w:autoSpaceDE w:val="0"/>
            <w:autoSpaceDN w:val="0"/>
            <w:adjustRightInd w:val="0"/>
            <w:spacing w:before="100" w:after="100"/>
            <w:ind w:left="640" w:hanging="640"/>
            <w:rPr>
              <w:rFonts w:ascii="Times New Roman" w:hAnsi="Times New Roman" w:cs="Times New Roman"/>
              <w:noProof/>
              <w:szCs w:val="24"/>
            </w:rPr>
          </w:pPr>
          <w:r w:rsidRPr="0093342B">
            <w:rPr>
              <w:rFonts w:ascii="Times New Roman" w:hAnsi="Times New Roman" w:cs="Times New Roman"/>
              <w:noProof/>
              <w:szCs w:val="24"/>
            </w:rPr>
            <w:t>13.</w:t>
          </w:r>
          <w:r w:rsidRPr="0093342B">
            <w:rPr>
              <w:rFonts w:ascii="Times New Roman" w:hAnsi="Times New Roman" w:cs="Times New Roman"/>
              <w:noProof/>
              <w:szCs w:val="24"/>
            </w:rPr>
            <w:tab/>
            <w:t>(MIM), C. O. P. B. F. M. I. M. &amp; PROCESS. CHARACTERIZATION OF POLYMERIC BINDERS FOR METAL INJECTION MOLDING (MIM) PROCESS. 237 (2007).</w:t>
          </w:r>
        </w:p>
        <w:p w:rsidR="0093342B" w:rsidRPr="0093342B" w:rsidRDefault="0093342B" w:rsidP="0093342B">
          <w:pPr>
            <w:widowControl w:val="0"/>
            <w:autoSpaceDE w:val="0"/>
            <w:autoSpaceDN w:val="0"/>
            <w:adjustRightInd w:val="0"/>
            <w:spacing w:before="100" w:after="100"/>
            <w:ind w:left="640" w:hanging="640"/>
            <w:rPr>
              <w:rFonts w:ascii="Times New Roman" w:hAnsi="Times New Roman" w:cs="Times New Roman"/>
              <w:noProof/>
              <w:szCs w:val="24"/>
            </w:rPr>
          </w:pPr>
          <w:r w:rsidRPr="0093342B">
            <w:rPr>
              <w:rFonts w:ascii="Times New Roman" w:hAnsi="Times New Roman" w:cs="Times New Roman"/>
              <w:noProof/>
              <w:szCs w:val="24"/>
            </w:rPr>
            <w:t>14.</w:t>
          </w:r>
          <w:r w:rsidRPr="0093342B">
            <w:rPr>
              <w:rFonts w:ascii="Times New Roman" w:hAnsi="Times New Roman" w:cs="Times New Roman"/>
              <w:noProof/>
              <w:szCs w:val="24"/>
            </w:rPr>
            <w:tab/>
            <w:t xml:space="preserve">Jamaludin, K. R. </w:t>
          </w:r>
          <w:r w:rsidRPr="0093342B">
            <w:rPr>
              <w:rFonts w:ascii="Times New Roman" w:hAnsi="Times New Roman" w:cs="Times New Roman"/>
              <w:i/>
              <w:iCs/>
              <w:noProof/>
              <w:szCs w:val="24"/>
            </w:rPr>
            <w:t>et al.</w:t>
          </w:r>
          <w:r w:rsidRPr="0093342B">
            <w:rPr>
              <w:rFonts w:ascii="Times New Roman" w:hAnsi="Times New Roman" w:cs="Times New Roman"/>
              <w:noProof/>
              <w:szCs w:val="24"/>
            </w:rPr>
            <w:t xml:space="preserve"> Injection moulding temperature and powder loading influence to the metal injection moulding ( MIM ) green compact. </w:t>
          </w:r>
          <w:r w:rsidRPr="0093342B">
            <w:rPr>
              <w:rFonts w:ascii="Times New Roman" w:hAnsi="Times New Roman" w:cs="Times New Roman"/>
              <w:i/>
              <w:iCs/>
              <w:noProof/>
              <w:szCs w:val="24"/>
            </w:rPr>
            <w:t>Sci. Res. Essays</w:t>
          </w:r>
          <w:r w:rsidRPr="0093342B">
            <w:rPr>
              <w:rFonts w:ascii="Times New Roman" w:hAnsi="Times New Roman" w:cs="Times New Roman"/>
              <w:noProof/>
              <w:szCs w:val="24"/>
            </w:rPr>
            <w:t xml:space="preserve"> </w:t>
          </w:r>
          <w:r w:rsidRPr="0093342B">
            <w:rPr>
              <w:rFonts w:ascii="Times New Roman" w:hAnsi="Times New Roman" w:cs="Times New Roman"/>
              <w:b/>
              <w:bCs/>
              <w:noProof/>
              <w:szCs w:val="24"/>
            </w:rPr>
            <w:t>6,</w:t>
          </w:r>
          <w:r w:rsidRPr="0093342B">
            <w:rPr>
              <w:rFonts w:ascii="Times New Roman" w:hAnsi="Times New Roman" w:cs="Times New Roman"/>
              <w:noProof/>
              <w:szCs w:val="24"/>
            </w:rPr>
            <w:t xml:space="preserve"> 4532–4538 (2011).</w:t>
          </w:r>
        </w:p>
        <w:p w:rsidR="0093342B" w:rsidRPr="0093342B" w:rsidRDefault="0093342B" w:rsidP="0093342B">
          <w:pPr>
            <w:widowControl w:val="0"/>
            <w:autoSpaceDE w:val="0"/>
            <w:autoSpaceDN w:val="0"/>
            <w:adjustRightInd w:val="0"/>
            <w:spacing w:before="100" w:after="100"/>
            <w:ind w:left="640" w:hanging="640"/>
            <w:rPr>
              <w:rFonts w:ascii="Times New Roman" w:hAnsi="Times New Roman" w:cs="Times New Roman"/>
              <w:noProof/>
              <w:szCs w:val="24"/>
            </w:rPr>
          </w:pPr>
          <w:r w:rsidRPr="0093342B">
            <w:rPr>
              <w:rFonts w:ascii="Times New Roman" w:hAnsi="Times New Roman" w:cs="Times New Roman"/>
              <w:noProof/>
              <w:szCs w:val="24"/>
            </w:rPr>
            <w:t>15.</w:t>
          </w:r>
          <w:r w:rsidRPr="0093342B">
            <w:rPr>
              <w:rFonts w:ascii="Times New Roman" w:hAnsi="Times New Roman" w:cs="Times New Roman"/>
              <w:noProof/>
              <w:szCs w:val="24"/>
            </w:rPr>
            <w:tab/>
            <w:t>Supati, R., Loh, N. H., Khor, K. A. &amp; Tor, S. B. Mixing and characterization of feedstock for powder injection molding Mixing and characterization of feedstock for powder injection molding. (2014). doi:10.1016/S0167-577X(00)00151-8</w:t>
          </w:r>
        </w:p>
        <w:p w:rsidR="0093342B" w:rsidRPr="0093342B" w:rsidRDefault="0093342B" w:rsidP="0093342B">
          <w:pPr>
            <w:widowControl w:val="0"/>
            <w:autoSpaceDE w:val="0"/>
            <w:autoSpaceDN w:val="0"/>
            <w:adjustRightInd w:val="0"/>
            <w:spacing w:before="100" w:after="100"/>
            <w:ind w:left="640" w:hanging="640"/>
            <w:rPr>
              <w:rFonts w:ascii="Times New Roman" w:hAnsi="Times New Roman" w:cs="Times New Roman"/>
              <w:noProof/>
              <w:szCs w:val="24"/>
            </w:rPr>
          </w:pPr>
          <w:r w:rsidRPr="0093342B">
            <w:rPr>
              <w:rFonts w:ascii="Times New Roman" w:hAnsi="Times New Roman" w:cs="Times New Roman"/>
              <w:noProof/>
              <w:szCs w:val="24"/>
            </w:rPr>
            <w:t>16.</w:t>
          </w:r>
          <w:r w:rsidRPr="0093342B">
            <w:rPr>
              <w:rFonts w:ascii="Times New Roman" w:hAnsi="Times New Roman" w:cs="Times New Roman"/>
              <w:noProof/>
              <w:szCs w:val="24"/>
            </w:rPr>
            <w:tab/>
            <w:t xml:space="preserve">Park, S. </w:t>
          </w:r>
          <w:r w:rsidRPr="0093342B">
            <w:rPr>
              <w:rFonts w:ascii="Times New Roman" w:hAnsi="Times New Roman" w:cs="Times New Roman"/>
              <w:i/>
              <w:iCs/>
              <w:noProof/>
              <w:szCs w:val="24"/>
            </w:rPr>
            <w:t>et al.</w:t>
          </w:r>
          <w:r w:rsidRPr="0093342B">
            <w:rPr>
              <w:rFonts w:ascii="Times New Roman" w:hAnsi="Times New Roman" w:cs="Times New Roman"/>
              <w:noProof/>
              <w:szCs w:val="24"/>
            </w:rPr>
            <w:t xml:space="preserve"> Rheological and Thermal Debinding Behaviors in Titanium Powder Injection Molding. </w:t>
          </w:r>
          <w:r w:rsidRPr="0093342B">
            <w:rPr>
              <w:rFonts w:ascii="Times New Roman" w:hAnsi="Times New Roman" w:cs="Times New Roman"/>
              <w:b/>
              <w:bCs/>
              <w:noProof/>
              <w:szCs w:val="24"/>
            </w:rPr>
            <w:t>40,</w:t>
          </w:r>
          <w:r w:rsidRPr="0093342B">
            <w:rPr>
              <w:rFonts w:ascii="Times New Roman" w:hAnsi="Times New Roman" w:cs="Times New Roman"/>
              <w:noProof/>
              <w:szCs w:val="24"/>
            </w:rPr>
            <w:t xml:space="preserve"> 215–222 (2009).</w:t>
          </w:r>
        </w:p>
        <w:p w:rsidR="0093342B" w:rsidRPr="0093342B" w:rsidRDefault="0093342B" w:rsidP="0093342B">
          <w:pPr>
            <w:widowControl w:val="0"/>
            <w:autoSpaceDE w:val="0"/>
            <w:autoSpaceDN w:val="0"/>
            <w:adjustRightInd w:val="0"/>
            <w:spacing w:before="100" w:after="100"/>
            <w:ind w:left="640" w:hanging="640"/>
            <w:rPr>
              <w:rFonts w:ascii="Times New Roman" w:hAnsi="Times New Roman" w:cs="Times New Roman"/>
              <w:noProof/>
              <w:szCs w:val="24"/>
            </w:rPr>
          </w:pPr>
          <w:r w:rsidRPr="0093342B">
            <w:rPr>
              <w:rFonts w:ascii="Times New Roman" w:hAnsi="Times New Roman" w:cs="Times New Roman"/>
              <w:noProof/>
              <w:szCs w:val="24"/>
            </w:rPr>
            <w:t>17.</w:t>
          </w:r>
          <w:r w:rsidRPr="0093342B">
            <w:rPr>
              <w:rFonts w:ascii="Times New Roman" w:hAnsi="Times New Roman" w:cs="Times New Roman"/>
              <w:noProof/>
              <w:szCs w:val="24"/>
            </w:rPr>
            <w:tab/>
            <w:t>Jamaludin, K. R. Powder injection moulding, its outstanding features and development.</w:t>
          </w:r>
        </w:p>
        <w:p w:rsidR="0093342B" w:rsidRPr="0093342B" w:rsidRDefault="0093342B" w:rsidP="0093342B">
          <w:pPr>
            <w:widowControl w:val="0"/>
            <w:autoSpaceDE w:val="0"/>
            <w:autoSpaceDN w:val="0"/>
            <w:adjustRightInd w:val="0"/>
            <w:spacing w:before="100" w:after="100"/>
            <w:ind w:left="640" w:hanging="640"/>
            <w:rPr>
              <w:rFonts w:ascii="Times New Roman" w:hAnsi="Times New Roman" w:cs="Times New Roman"/>
              <w:noProof/>
              <w:szCs w:val="24"/>
            </w:rPr>
          </w:pPr>
          <w:r w:rsidRPr="0093342B">
            <w:rPr>
              <w:rFonts w:ascii="Times New Roman" w:hAnsi="Times New Roman" w:cs="Times New Roman"/>
              <w:noProof/>
              <w:szCs w:val="24"/>
            </w:rPr>
            <w:t>18.</w:t>
          </w:r>
          <w:r w:rsidRPr="0093342B">
            <w:rPr>
              <w:rFonts w:ascii="Times New Roman" w:hAnsi="Times New Roman" w:cs="Times New Roman"/>
              <w:noProof/>
              <w:szCs w:val="24"/>
            </w:rPr>
            <w:tab/>
            <w:t xml:space="preserve">Amin, S. Y. M., Jamaludin, K. R. &amp; Muhamad, N. Rheological Properties of Ss316L Mim Feedstock Prepared With Different Particle Sizes and Powder Loadings. </w:t>
          </w:r>
          <w:r w:rsidRPr="0093342B">
            <w:rPr>
              <w:rFonts w:ascii="Times New Roman" w:hAnsi="Times New Roman" w:cs="Times New Roman"/>
              <w:i/>
              <w:iCs/>
              <w:noProof/>
              <w:szCs w:val="24"/>
            </w:rPr>
            <w:t>Inst. Eng. Malaysia</w:t>
          </w:r>
          <w:r w:rsidRPr="0093342B">
            <w:rPr>
              <w:rFonts w:ascii="Times New Roman" w:hAnsi="Times New Roman" w:cs="Times New Roman"/>
              <w:noProof/>
              <w:szCs w:val="24"/>
            </w:rPr>
            <w:t xml:space="preserve"> </w:t>
          </w:r>
          <w:r w:rsidRPr="0093342B">
            <w:rPr>
              <w:rFonts w:ascii="Times New Roman" w:hAnsi="Times New Roman" w:cs="Times New Roman"/>
              <w:b/>
              <w:bCs/>
              <w:noProof/>
              <w:szCs w:val="24"/>
            </w:rPr>
            <w:t>71,</w:t>
          </w:r>
          <w:r w:rsidRPr="0093342B">
            <w:rPr>
              <w:rFonts w:ascii="Times New Roman" w:hAnsi="Times New Roman" w:cs="Times New Roman"/>
              <w:noProof/>
              <w:szCs w:val="24"/>
            </w:rPr>
            <w:t xml:space="preserve"> 59–63 (2009).</w:t>
          </w:r>
        </w:p>
        <w:p w:rsidR="0093342B" w:rsidRPr="0093342B" w:rsidRDefault="0093342B" w:rsidP="0093342B">
          <w:pPr>
            <w:widowControl w:val="0"/>
            <w:autoSpaceDE w:val="0"/>
            <w:autoSpaceDN w:val="0"/>
            <w:adjustRightInd w:val="0"/>
            <w:spacing w:before="100" w:after="100"/>
            <w:ind w:left="640" w:hanging="640"/>
            <w:rPr>
              <w:rFonts w:ascii="Times New Roman" w:hAnsi="Times New Roman" w:cs="Times New Roman"/>
              <w:noProof/>
              <w:szCs w:val="24"/>
            </w:rPr>
          </w:pPr>
          <w:r w:rsidRPr="0093342B">
            <w:rPr>
              <w:rFonts w:ascii="Times New Roman" w:hAnsi="Times New Roman" w:cs="Times New Roman"/>
              <w:noProof/>
              <w:szCs w:val="24"/>
            </w:rPr>
            <w:t>19.</w:t>
          </w:r>
          <w:r w:rsidRPr="0093342B">
            <w:rPr>
              <w:rFonts w:ascii="Times New Roman" w:hAnsi="Times New Roman" w:cs="Times New Roman"/>
              <w:noProof/>
              <w:szCs w:val="24"/>
            </w:rPr>
            <w:tab/>
            <w:t xml:space="preserve">a. h . kuptsov and g.n. zhizhin. </w:t>
          </w:r>
          <w:r w:rsidRPr="0093342B">
            <w:rPr>
              <w:rFonts w:ascii="Times New Roman" w:hAnsi="Times New Roman" w:cs="Times New Roman"/>
              <w:i/>
              <w:iCs/>
              <w:noProof/>
              <w:szCs w:val="24"/>
            </w:rPr>
            <w:t>Handbook of Fourier Transform Raman and Infrared Spectra of Polymers</w:t>
          </w:r>
          <w:r w:rsidRPr="0093342B">
            <w:rPr>
              <w:rFonts w:ascii="Times New Roman" w:hAnsi="Times New Roman" w:cs="Times New Roman"/>
              <w:noProof/>
              <w:szCs w:val="24"/>
            </w:rPr>
            <w:t>. (Printed in The Netherlands, 1998).</w:t>
          </w:r>
        </w:p>
        <w:p w:rsidR="0093342B" w:rsidRPr="0093342B" w:rsidRDefault="0093342B" w:rsidP="0093342B">
          <w:pPr>
            <w:widowControl w:val="0"/>
            <w:autoSpaceDE w:val="0"/>
            <w:autoSpaceDN w:val="0"/>
            <w:adjustRightInd w:val="0"/>
            <w:spacing w:before="100" w:after="100"/>
            <w:ind w:left="640" w:hanging="640"/>
            <w:rPr>
              <w:rFonts w:ascii="Times New Roman" w:hAnsi="Times New Roman" w:cs="Times New Roman"/>
              <w:noProof/>
              <w:szCs w:val="24"/>
            </w:rPr>
          </w:pPr>
          <w:r w:rsidRPr="0093342B">
            <w:rPr>
              <w:rFonts w:ascii="Times New Roman" w:hAnsi="Times New Roman" w:cs="Times New Roman"/>
              <w:noProof/>
              <w:szCs w:val="24"/>
            </w:rPr>
            <w:t>20.</w:t>
          </w:r>
          <w:r w:rsidRPr="0093342B">
            <w:rPr>
              <w:rFonts w:ascii="Times New Roman" w:hAnsi="Times New Roman" w:cs="Times New Roman"/>
              <w:noProof/>
              <w:szCs w:val="24"/>
            </w:rPr>
            <w:tab/>
            <w:t>Characteristic infrared absorption bands of functional groups. 840</w:t>
          </w:r>
        </w:p>
        <w:p w:rsidR="0093342B" w:rsidRPr="0093342B" w:rsidRDefault="0093342B" w:rsidP="0093342B">
          <w:pPr>
            <w:widowControl w:val="0"/>
            <w:autoSpaceDE w:val="0"/>
            <w:autoSpaceDN w:val="0"/>
            <w:adjustRightInd w:val="0"/>
            <w:spacing w:before="100" w:after="100"/>
            <w:ind w:left="640" w:hanging="640"/>
            <w:rPr>
              <w:rFonts w:ascii="Times New Roman" w:hAnsi="Times New Roman" w:cs="Times New Roman"/>
              <w:noProof/>
              <w:szCs w:val="24"/>
            </w:rPr>
          </w:pPr>
          <w:r w:rsidRPr="0093342B">
            <w:rPr>
              <w:rFonts w:ascii="Times New Roman" w:hAnsi="Times New Roman" w:cs="Times New Roman"/>
              <w:noProof/>
              <w:szCs w:val="24"/>
            </w:rPr>
            <w:lastRenderedPageBreak/>
            <w:t>21.</w:t>
          </w:r>
          <w:r w:rsidRPr="0093342B">
            <w:rPr>
              <w:rFonts w:ascii="Times New Roman" w:hAnsi="Times New Roman" w:cs="Times New Roman"/>
              <w:noProof/>
              <w:szCs w:val="24"/>
            </w:rPr>
            <w:tab/>
            <w:t>Petrovich, J. FTIR and DSC of polymer films used for packaging : 1–13</w:t>
          </w:r>
        </w:p>
        <w:p w:rsidR="0093342B" w:rsidRPr="0093342B" w:rsidRDefault="0093342B" w:rsidP="0093342B">
          <w:pPr>
            <w:widowControl w:val="0"/>
            <w:autoSpaceDE w:val="0"/>
            <w:autoSpaceDN w:val="0"/>
            <w:adjustRightInd w:val="0"/>
            <w:spacing w:before="100" w:after="100"/>
            <w:ind w:left="640" w:hanging="640"/>
            <w:rPr>
              <w:rFonts w:ascii="Times New Roman" w:hAnsi="Times New Roman" w:cs="Times New Roman"/>
              <w:noProof/>
              <w:szCs w:val="24"/>
            </w:rPr>
          </w:pPr>
          <w:r w:rsidRPr="0093342B">
            <w:rPr>
              <w:rFonts w:ascii="Times New Roman" w:hAnsi="Times New Roman" w:cs="Times New Roman"/>
              <w:noProof/>
              <w:szCs w:val="24"/>
            </w:rPr>
            <w:t>22.</w:t>
          </w:r>
          <w:r w:rsidRPr="0093342B">
            <w:rPr>
              <w:rFonts w:ascii="Times New Roman" w:hAnsi="Times New Roman" w:cs="Times New Roman"/>
              <w:noProof/>
              <w:szCs w:val="24"/>
            </w:rPr>
            <w:tab/>
            <w:t>Coates, J. Interpretation of Infrared Spectra , A Practical Approach. 1–23</w:t>
          </w:r>
        </w:p>
        <w:p w:rsidR="0093342B" w:rsidRPr="0093342B" w:rsidRDefault="0093342B" w:rsidP="0093342B">
          <w:pPr>
            <w:widowControl w:val="0"/>
            <w:autoSpaceDE w:val="0"/>
            <w:autoSpaceDN w:val="0"/>
            <w:adjustRightInd w:val="0"/>
            <w:spacing w:before="100" w:after="100"/>
            <w:ind w:left="640" w:hanging="640"/>
            <w:rPr>
              <w:rFonts w:ascii="Times New Roman" w:hAnsi="Times New Roman" w:cs="Times New Roman"/>
              <w:noProof/>
            </w:rPr>
          </w:pPr>
          <w:r w:rsidRPr="0093342B">
            <w:rPr>
              <w:rFonts w:ascii="Times New Roman" w:hAnsi="Times New Roman" w:cs="Times New Roman"/>
              <w:noProof/>
              <w:szCs w:val="24"/>
            </w:rPr>
            <w:t>23.</w:t>
          </w:r>
          <w:r w:rsidRPr="0093342B">
            <w:rPr>
              <w:rFonts w:ascii="Times New Roman" w:hAnsi="Times New Roman" w:cs="Times New Roman"/>
              <w:noProof/>
              <w:szCs w:val="24"/>
            </w:rPr>
            <w:tab/>
            <w:t>Porter, M. Effects of binder systems for metal injection moulding. (2003). at &lt;http://epubl.ltu.se/1402-1617/2003/266/index-en.html&gt;</w:t>
          </w:r>
        </w:p>
        <w:p w:rsidR="007E0662" w:rsidRPr="0093342B" w:rsidRDefault="001D0D25" w:rsidP="0093342B">
          <w:pPr>
            <w:pStyle w:val="SectionLabel"/>
            <w:spacing w:line="240" w:lineRule="auto"/>
            <w:jc w:val="both"/>
            <w:rPr>
              <w:sz w:val="22"/>
              <w:szCs w:val="22"/>
            </w:rPr>
            <w:sectPr w:rsidR="007E0662" w:rsidRPr="0093342B" w:rsidSect="0093342B">
              <w:type w:val="continuous"/>
              <w:pgSz w:w="11906" w:h="16838"/>
              <w:pgMar w:top="1440" w:right="1440" w:bottom="1440" w:left="1440" w:header="708" w:footer="708" w:gutter="0"/>
              <w:cols w:num="2" w:space="708"/>
              <w:docGrid w:linePitch="360"/>
            </w:sectPr>
          </w:pPr>
          <w:r w:rsidRPr="0093342B">
            <w:rPr>
              <w:szCs w:val="24"/>
            </w:rPr>
            <w:lastRenderedPageBreak/>
            <w:fldChar w:fldCharType="end"/>
          </w:r>
        </w:p>
      </w:sdtContent>
    </w:sdt>
    <w:p w:rsidR="009C2E2C" w:rsidRPr="0093342B" w:rsidRDefault="009C2E2C" w:rsidP="009C2E2C">
      <w:pPr>
        <w:pStyle w:val="Bibliography"/>
        <w:rPr>
          <w:rFonts w:ascii="Times New Roman" w:hAnsi="Times New Roman" w:cs="Times New Roman"/>
          <w:szCs w:val="24"/>
        </w:rPr>
        <w:sectPr w:rsidR="009C2E2C" w:rsidRPr="0093342B" w:rsidSect="0093342B">
          <w:type w:val="continuous"/>
          <w:pgSz w:w="11909" w:h="16834" w:code="9"/>
          <w:pgMar w:top="1701" w:right="1701" w:bottom="1701" w:left="2268" w:header="851" w:footer="851" w:gutter="0"/>
          <w:cols w:num="2" w:space="360"/>
          <w:titlePg/>
        </w:sectPr>
      </w:pPr>
      <w:bookmarkStart w:id="4" w:name="_GoBack"/>
      <w:bookmarkEnd w:id="0"/>
      <w:bookmarkEnd w:id="1"/>
      <w:bookmarkEnd w:id="2"/>
      <w:bookmarkEnd w:id="3"/>
      <w:bookmarkEnd w:id="4"/>
    </w:p>
    <w:p w:rsidR="0093342B" w:rsidRDefault="0093342B" w:rsidP="00873D02">
      <w:pPr>
        <w:jc w:val="both"/>
        <w:rPr>
          <w:rFonts w:ascii="Times New Roman" w:hAnsi="Times New Roman" w:cs="Times New Roman"/>
        </w:rPr>
        <w:sectPr w:rsidR="0093342B" w:rsidSect="00873D02">
          <w:type w:val="continuous"/>
          <w:pgSz w:w="11906" w:h="16838"/>
          <w:pgMar w:top="1440" w:right="1440" w:bottom="1440" w:left="1440" w:header="708" w:footer="708" w:gutter="0"/>
          <w:cols w:num="2" w:space="708"/>
          <w:docGrid w:linePitch="360"/>
        </w:sectPr>
      </w:pPr>
    </w:p>
    <w:p w:rsidR="00F2638C" w:rsidRPr="0093342B" w:rsidRDefault="00F2638C" w:rsidP="0093342B"/>
    <w:sectPr w:rsidR="00F2638C" w:rsidRPr="0093342B" w:rsidSect="00873D02">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825" w:rsidRDefault="00992825" w:rsidP="00A07CE4">
      <w:pPr>
        <w:spacing w:after="0" w:line="240" w:lineRule="auto"/>
      </w:pPr>
      <w:r>
        <w:separator/>
      </w:r>
    </w:p>
  </w:endnote>
  <w:endnote w:type="continuationSeparator" w:id="0">
    <w:p w:rsidR="00992825" w:rsidRDefault="00992825" w:rsidP="00A07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825" w:rsidRDefault="00992825" w:rsidP="00A07CE4">
      <w:pPr>
        <w:spacing w:after="0" w:line="240" w:lineRule="auto"/>
      </w:pPr>
      <w:r>
        <w:separator/>
      </w:r>
    </w:p>
  </w:footnote>
  <w:footnote w:type="continuationSeparator" w:id="0">
    <w:p w:rsidR="00992825" w:rsidRDefault="00992825" w:rsidP="00A07C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20"/>
  <w:characterSpacingControl w:val="doNotCompress"/>
  <w:footnotePr>
    <w:footnote w:id="-1"/>
    <w:footnote w:id="0"/>
  </w:footnotePr>
  <w:endnotePr>
    <w:endnote w:id="-1"/>
    <w:endnote w:id="0"/>
  </w:endnotePr>
  <w:compat/>
  <w:rsids>
    <w:rsidRoot w:val="00945223"/>
    <w:rsid w:val="00002E21"/>
    <w:rsid w:val="00075117"/>
    <w:rsid w:val="00080543"/>
    <w:rsid w:val="00080B23"/>
    <w:rsid w:val="00083104"/>
    <w:rsid w:val="000A0384"/>
    <w:rsid w:val="000B1B66"/>
    <w:rsid w:val="000D4187"/>
    <w:rsid w:val="000D4F4C"/>
    <w:rsid w:val="001420B3"/>
    <w:rsid w:val="001A5170"/>
    <w:rsid w:val="001B785B"/>
    <w:rsid w:val="001D0D25"/>
    <w:rsid w:val="00213A1D"/>
    <w:rsid w:val="00225361"/>
    <w:rsid w:val="002B7F62"/>
    <w:rsid w:val="002F160F"/>
    <w:rsid w:val="00303AC8"/>
    <w:rsid w:val="00344DEE"/>
    <w:rsid w:val="00346793"/>
    <w:rsid w:val="00411C26"/>
    <w:rsid w:val="00413386"/>
    <w:rsid w:val="00432FB4"/>
    <w:rsid w:val="00465019"/>
    <w:rsid w:val="004B2B7C"/>
    <w:rsid w:val="004B4C17"/>
    <w:rsid w:val="004D1215"/>
    <w:rsid w:val="00505810"/>
    <w:rsid w:val="005600B2"/>
    <w:rsid w:val="005F1B75"/>
    <w:rsid w:val="00617078"/>
    <w:rsid w:val="006416EF"/>
    <w:rsid w:val="00677E29"/>
    <w:rsid w:val="00693391"/>
    <w:rsid w:val="00701E2B"/>
    <w:rsid w:val="007360F4"/>
    <w:rsid w:val="007E0662"/>
    <w:rsid w:val="00813433"/>
    <w:rsid w:val="008407D9"/>
    <w:rsid w:val="00847E97"/>
    <w:rsid w:val="0087359E"/>
    <w:rsid w:val="00873D02"/>
    <w:rsid w:val="008805A1"/>
    <w:rsid w:val="008A37D5"/>
    <w:rsid w:val="0093342B"/>
    <w:rsid w:val="00945223"/>
    <w:rsid w:val="009718BD"/>
    <w:rsid w:val="00992825"/>
    <w:rsid w:val="009C2E2C"/>
    <w:rsid w:val="009C6541"/>
    <w:rsid w:val="009D1CA7"/>
    <w:rsid w:val="009D3534"/>
    <w:rsid w:val="00A07CE4"/>
    <w:rsid w:val="00A12068"/>
    <w:rsid w:val="00A248BD"/>
    <w:rsid w:val="00A51553"/>
    <w:rsid w:val="00A51C6B"/>
    <w:rsid w:val="00AA6890"/>
    <w:rsid w:val="00AB7974"/>
    <w:rsid w:val="00AC06F6"/>
    <w:rsid w:val="00AC7C3F"/>
    <w:rsid w:val="00AD3738"/>
    <w:rsid w:val="00B47619"/>
    <w:rsid w:val="00B56F1B"/>
    <w:rsid w:val="00BA15E9"/>
    <w:rsid w:val="00BC1E2E"/>
    <w:rsid w:val="00BD70F2"/>
    <w:rsid w:val="00C24E98"/>
    <w:rsid w:val="00C51155"/>
    <w:rsid w:val="00C67870"/>
    <w:rsid w:val="00C76634"/>
    <w:rsid w:val="00DB3B4B"/>
    <w:rsid w:val="00DD593C"/>
    <w:rsid w:val="00DE03E8"/>
    <w:rsid w:val="00DE6B6F"/>
    <w:rsid w:val="00DF4E52"/>
    <w:rsid w:val="00E577D3"/>
    <w:rsid w:val="00E73B3A"/>
    <w:rsid w:val="00E73F96"/>
    <w:rsid w:val="00E7482A"/>
    <w:rsid w:val="00E82732"/>
    <w:rsid w:val="00F2638C"/>
    <w:rsid w:val="00F50BD9"/>
    <w:rsid w:val="00F93688"/>
    <w:rsid w:val="00FC46C6"/>
    <w:rsid w:val="00FC73F0"/>
    <w:rsid w:val="00FE764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over">
    <w:name w:val="Title Cover"/>
    <w:basedOn w:val="Normal"/>
    <w:next w:val="Normal"/>
    <w:rsid w:val="00945223"/>
    <w:pPr>
      <w:keepNext/>
      <w:keepLines/>
      <w:tabs>
        <w:tab w:val="right" w:pos="8640"/>
      </w:tabs>
      <w:spacing w:before="780" w:after="420" w:line="240" w:lineRule="auto"/>
      <w:jc w:val="center"/>
    </w:pPr>
    <w:rPr>
      <w:rFonts w:ascii="Times New Roman" w:eastAsia="Times New Roman" w:hAnsi="Times New Roman" w:cs="Times New Roman"/>
      <w:b/>
      <w:caps/>
      <w:spacing w:val="5"/>
      <w:kern w:val="28"/>
      <w:sz w:val="32"/>
      <w:szCs w:val="36"/>
      <w:lang w:val="en-US"/>
    </w:rPr>
  </w:style>
  <w:style w:type="paragraph" w:customStyle="1" w:styleId="SubtitleCover">
    <w:name w:val="Subtitle Cover"/>
    <w:basedOn w:val="Normal"/>
    <w:next w:val="BodyText"/>
    <w:rsid w:val="00945223"/>
    <w:pPr>
      <w:keepNext/>
      <w:tabs>
        <w:tab w:val="right" w:pos="8640"/>
      </w:tabs>
      <w:spacing w:after="560" w:line="240" w:lineRule="auto"/>
      <w:ind w:left="1800" w:right="1800"/>
      <w:jc w:val="center"/>
    </w:pPr>
    <w:rPr>
      <w:rFonts w:ascii="Times New Roman" w:eastAsia="Times New Roman" w:hAnsi="Times New Roman" w:cs="Times New Roman"/>
      <w:b/>
      <w:i/>
      <w:spacing w:val="-2"/>
      <w:sz w:val="24"/>
      <w:szCs w:val="28"/>
      <w:lang w:val="en-US"/>
    </w:rPr>
  </w:style>
  <w:style w:type="paragraph" w:styleId="BodyText">
    <w:name w:val="Body Text"/>
    <w:basedOn w:val="Normal"/>
    <w:link w:val="BodyTextChar"/>
    <w:uiPriority w:val="99"/>
    <w:unhideWhenUsed/>
    <w:rsid w:val="00945223"/>
    <w:pPr>
      <w:spacing w:after="120"/>
    </w:pPr>
  </w:style>
  <w:style w:type="character" w:customStyle="1" w:styleId="BodyTextChar">
    <w:name w:val="Body Text Char"/>
    <w:basedOn w:val="DefaultParagraphFont"/>
    <w:link w:val="BodyText"/>
    <w:rsid w:val="00945223"/>
  </w:style>
  <w:style w:type="paragraph" w:customStyle="1" w:styleId="SectionLabel">
    <w:name w:val="Section Label"/>
    <w:basedOn w:val="Normal"/>
    <w:next w:val="BodyText"/>
    <w:qFormat/>
    <w:rsid w:val="00E73B3A"/>
    <w:pPr>
      <w:keepNext/>
      <w:keepLines/>
      <w:pageBreakBefore/>
      <w:tabs>
        <w:tab w:val="right" w:pos="8640"/>
      </w:tabs>
      <w:spacing w:after="700" w:line="360" w:lineRule="auto"/>
      <w:jc w:val="center"/>
      <w:outlineLvl w:val="0"/>
    </w:pPr>
    <w:rPr>
      <w:rFonts w:ascii="Times New Roman" w:eastAsia="Times New Roman" w:hAnsi="Times New Roman" w:cs="Times New Roman"/>
      <w:b/>
      <w:caps/>
      <w:spacing w:val="10"/>
      <w:kern w:val="28"/>
      <w:sz w:val="24"/>
      <w:szCs w:val="28"/>
      <w:lang w:val="en-US"/>
    </w:rPr>
  </w:style>
  <w:style w:type="paragraph" w:customStyle="1" w:styleId="Isi-Abstrak">
    <w:name w:val="Isi-Abstrak"/>
    <w:basedOn w:val="BodyText"/>
    <w:qFormat/>
    <w:rsid w:val="00E73B3A"/>
    <w:pPr>
      <w:spacing w:before="120" w:line="240" w:lineRule="auto"/>
      <w:jc w:val="both"/>
    </w:pPr>
    <w:rPr>
      <w:rFonts w:ascii="Times New Roman" w:eastAsia="Times New Roman" w:hAnsi="Times New Roman" w:cs="Times New Roman"/>
      <w:spacing w:val="-2"/>
      <w:sz w:val="24"/>
      <w:szCs w:val="20"/>
      <w:lang w:val="en-US"/>
    </w:rPr>
  </w:style>
  <w:style w:type="character" w:styleId="Hyperlink">
    <w:name w:val="Hyperlink"/>
    <w:basedOn w:val="DefaultParagraphFont"/>
    <w:uiPriority w:val="99"/>
    <w:unhideWhenUsed/>
    <w:rsid w:val="00AC7C3F"/>
    <w:rPr>
      <w:color w:val="0563C1" w:themeColor="hyperlink"/>
      <w:u w:val="single"/>
    </w:rPr>
  </w:style>
  <w:style w:type="paragraph" w:styleId="Header">
    <w:name w:val="header"/>
    <w:basedOn w:val="Normal"/>
    <w:link w:val="HeaderChar"/>
    <w:uiPriority w:val="99"/>
    <w:unhideWhenUsed/>
    <w:rsid w:val="00A0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CE4"/>
  </w:style>
  <w:style w:type="paragraph" w:styleId="Footer">
    <w:name w:val="footer"/>
    <w:basedOn w:val="Normal"/>
    <w:link w:val="FooterChar"/>
    <w:uiPriority w:val="99"/>
    <w:unhideWhenUsed/>
    <w:rsid w:val="00A0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CE4"/>
  </w:style>
  <w:style w:type="paragraph" w:styleId="Revision">
    <w:name w:val="Revision"/>
    <w:hidden/>
    <w:uiPriority w:val="99"/>
    <w:semiHidden/>
    <w:rsid w:val="001420B3"/>
    <w:pPr>
      <w:spacing w:after="0" w:line="240" w:lineRule="auto"/>
    </w:pPr>
  </w:style>
  <w:style w:type="table" w:styleId="TableGrid">
    <w:name w:val="Table Grid"/>
    <w:basedOn w:val="TableNormal"/>
    <w:rsid w:val="001420B3"/>
    <w:pPr>
      <w:tabs>
        <w:tab w:val="right" w:pos="8640"/>
      </w:tabs>
      <w:spacing w:after="0" w:line="240" w:lineRule="auto"/>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F2638C"/>
  </w:style>
  <w:style w:type="paragraph" w:styleId="BalloonText">
    <w:name w:val="Balloon Text"/>
    <w:basedOn w:val="Normal"/>
    <w:link w:val="BalloonTextChar"/>
    <w:uiPriority w:val="99"/>
    <w:semiHidden/>
    <w:unhideWhenUsed/>
    <w:rsid w:val="00FE7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6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773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ta_va@yahoo.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rochim_suratman@yahoo.com"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hyperlink" Target="mailto:windasj@yahoo.com"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8949</Words>
  <Characters>51013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dc:creator>
  <cp:lastModifiedBy>Administrator</cp:lastModifiedBy>
  <cp:revision>2</cp:revision>
  <dcterms:created xsi:type="dcterms:W3CDTF">2016-12-05T08:28:00Z</dcterms:created>
  <dcterms:modified xsi:type="dcterms:W3CDTF">2016-12-05T08:28:00Z</dcterms:modified>
</cp:coreProperties>
</file>