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D5" w:rsidRPr="00C17EAD" w:rsidRDefault="003002D5" w:rsidP="003002D5">
      <w:pPr>
        <w:spacing w:after="0" w:line="480" w:lineRule="auto"/>
        <w:jc w:val="center"/>
        <w:rPr>
          <w:rFonts w:ascii="Times New Roman" w:hAnsi="Times New Roman"/>
          <w:sz w:val="24"/>
          <w:szCs w:val="24"/>
        </w:rPr>
      </w:pPr>
      <w:r w:rsidRPr="008B77DD">
        <w:rPr>
          <w:rFonts w:ascii="Times New Roman" w:hAnsi="Times New Roman"/>
          <w:b/>
          <w:sz w:val="24"/>
          <w:szCs w:val="24"/>
        </w:rPr>
        <w:t>BAB III</w:t>
      </w:r>
    </w:p>
    <w:p w:rsidR="003002D5" w:rsidRDefault="003002D5" w:rsidP="003002D5">
      <w:pPr>
        <w:spacing w:line="480" w:lineRule="auto"/>
        <w:ind w:firstLine="360"/>
        <w:jc w:val="center"/>
        <w:rPr>
          <w:rFonts w:ascii="Times New Roman" w:hAnsi="Times New Roman"/>
          <w:b/>
          <w:sz w:val="24"/>
          <w:szCs w:val="24"/>
        </w:rPr>
      </w:pPr>
      <w:r w:rsidRPr="008B77DD">
        <w:rPr>
          <w:rFonts w:ascii="Times New Roman" w:hAnsi="Times New Roman"/>
          <w:b/>
          <w:sz w:val="24"/>
          <w:szCs w:val="24"/>
        </w:rPr>
        <w:t>METODOLOGI PENELITIAN</w:t>
      </w:r>
    </w:p>
    <w:p w:rsidR="003002D5" w:rsidRDefault="003002D5" w:rsidP="003002D5">
      <w:pPr>
        <w:spacing w:line="480" w:lineRule="auto"/>
        <w:ind w:firstLine="360"/>
        <w:jc w:val="center"/>
        <w:rPr>
          <w:rFonts w:ascii="Times New Roman" w:hAnsi="Times New Roman"/>
          <w:b/>
          <w:sz w:val="24"/>
          <w:szCs w:val="24"/>
        </w:rPr>
      </w:pPr>
    </w:p>
    <w:p w:rsidR="003002D5" w:rsidRPr="000922A5" w:rsidRDefault="003002D5" w:rsidP="000F23F6">
      <w:pPr>
        <w:pStyle w:val="Default"/>
        <w:numPr>
          <w:ilvl w:val="1"/>
          <w:numId w:val="5"/>
        </w:numPr>
        <w:spacing w:line="480" w:lineRule="auto"/>
        <w:ind w:left="360"/>
        <w:jc w:val="both"/>
        <w:rPr>
          <w:rFonts w:ascii="Times New Roman" w:hAnsi="Times New Roman" w:cs="Times New Roman"/>
          <w:color w:val="auto"/>
          <w:sz w:val="22"/>
          <w:szCs w:val="22"/>
        </w:rPr>
      </w:pPr>
      <w:r w:rsidRPr="000922A5">
        <w:rPr>
          <w:rFonts w:ascii="Times New Roman" w:hAnsi="Times New Roman" w:cs="Times New Roman"/>
          <w:b/>
          <w:bCs/>
          <w:color w:val="auto"/>
          <w:sz w:val="22"/>
          <w:szCs w:val="22"/>
        </w:rPr>
        <w:t>Tipe Penelitian</w:t>
      </w:r>
    </w:p>
    <w:p w:rsidR="003002D5" w:rsidRPr="000922A5" w:rsidRDefault="003002D5" w:rsidP="003002D5">
      <w:pPr>
        <w:spacing w:line="480" w:lineRule="auto"/>
        <w:ind w:firstLine="709"/>
        <w:jc w:val="both"/>
        <w:rPr>
          <w:rFonts w:ascii="Times New Roman" w:hAnsi="Times New Roman"/>
        </w:rPr>
      </w:pPr>
      <w:r w:rsidRPr="000922A5">
        <w:rPr>
          <w:rFonts w:ascii="Times New Roman" w:hAnsi="Times New Roman"/>
        </w:rPr>
        <w:t>Metode penelitian yang digunakan pada penelitian ini adalah metode penelitian kuantitatif. Menurut Sugiono (2013:11), metode ini disebut sebagai metode positivistik karena berlandaskan pada filsafat positivisme. Metode ini sebagai metode ilmiah karena telah memenuhi kaidah-kaidah ilmiah yaitu konkrit atau empiris, obyektif, terukur, rasional dan sistematis. Metode ini juga disebut metode Konfirmatif, karena metode ini cocok digunakan untuk pembuktian atau konfirmasi. Metode ini disebut metode kuantitatif karena data penelitian berupa angka-angka dan analisis menggunakan statistik.</w:t>
      </w:r>
    </w:p>
    <w:p w:rsidR="003002D5" w:rsidRPr="000922A5" w:rsidRDefault="003002D5" w:rsidP="003002D5">
      <w:pPr>
        <w:spacing w:line="480" w:lineRule="auto"/>
        <w:ind w:firstLine="709"/>
        <w:jc w:val="both"/>
        <w:rPr>
          <w:rFonts w:ascii="Times New Roman" w:hAnsi="Times New Roman"/>
        </w:rPr>
      </w:pPr>
      <w:r w:rsidRPr="000922A5">
        <w:rPr>
          <w:rFonts w:ascii="Times New Roman" w:hAnsi="Times New Roman"/>
        </w:rPr>
        <w:t>Metode penelitian deskriptif digunakan dalam penelitian ini, selain itu juga dengan pendekatan analisis verifikatif. Pada dasarnya penelitian verifikatif ini untuk menguji hipotesis yang dilaksanakan melalui pengumpulan data di lapangan.</w:t>
      </w:r>
    </w:p>
    <w:p w:rsidR="003002D5" w:rsidRPr="000922A5" w:rsidRDefault="003002D5" w:rsidP="000F23F6">
      <w:pPr>
        <w:pStyle w:val="Default"/>
        <w:numPr>
          <w:ilvl w:val="1"/>
          <w:numId w:val="5"/>
        </w:numPr>
        <w:spacing w:line="480" w:lineRule="auto"/>
        <w:ind w:left="360"/>
        <w:jc w:val="both"/>
        <w:rPr>
          <w:rFonts w:ascii="Times New Roman" w:hAnsi="Times New Roman" w:cs="Times New Roman"/>
          <w:b/>
          <w:sz w:val="22"/>
          <w:szCs w:val="22"/>
        </w:rPr>
      </w:pPr>
      <w:r w:rsidRPr="000922A5">
        <w:rPr>
          <w:rFonts w:ascii="Times New Roman" w:hAnsi="Times New Roman" w:cs="Times New Roman"/>
          <w:b/>
          <w:bCs/>
          <w:color w:val="auto"/>
          <w:sz w:val="22"/>
          <w:szCs w:val="22"/>
        </w:rPr>
        <w:t>Unit</w:t>
      </w:r>
      <w:r w:rsidRPr="000922A5">
        <w:rPr>
          <w:rFonts w:ascii="Times New Roman" w:hAnsi="Times New Roman" w:cs="Times New Roman"/>
          <w:b/>
          <w:color w:val="auto"/>
          <w:sz w:val="22"/>
          <w:szCs w:val="22"/>
        </w:rPr>
        <w:t xml:space="preserve"> Observasi dan Lokasi </w:t>
      </w:r>
    </w:p>
    <w:p w:rsidR="003002D5" w:rsidRPr="000922A5" w:rsidRDefault="003002D5" w:rsidP="003002D5">
      <w:pPr>
        <w:spacing w:line="480" w:lineRule="auto"/>
        <w:ind w:firstLine="709"/>
        <w:jc w:val="both"/>
        <w:rPr>
          <w:rFonts w:ascii="Times New Roman" w:hAnsi="Times New Roman"/>
        </w:rPr>
      </w:pPr>
      <w:r w:rsidRPr="000922A5">
        <w:rPr>
          <w:rFonts w:ascii="Times New Roman" w:hAnsi="Times New Roman"/>
        </w:rPr>
        <w:t>Unit Observasi penelitian ini adalah karyawan di Bank Bjb Cabang Subang. Yang  beralamat di Jl. Ahmad Yani  No. 2 Kabupaten  Subang Provinsi Jawa Barat.</w:t>
      </w:r>
    </w:p>
    <w:p w:rsidR="003002D5" w:rsidRPr="000922A5" w:rsidRDefault="003002D5" w:rsidP="000F23F6">
      <w:pPr>
        <w:pStyle w:val="Default"/>
        <w:numPr>
          <w:ilvl w:val="1"/>
          <w:numId w:val="5"/>
        </w:numPr>
        <w:spacing w:before="100" w:beforeAutospacing="1" w:line="480" w:lineRule="auto"/>
        <w:ind w:left="357" w:hanging="357"/>
        <w:jc w:val="both"/>
        <w:rPr>
          <w:rFonts w:ascii="Times New Roman" w:hAnsi="Times New Roman" w:cs="Times New Roman"/>
          <w:b/>
          <w:bCs/>
          <w:color w:val="auto"/>
          <w:sz w:val="22"/>
          <w:szCs w:val="22"/>
        </w:rPr>
      </w:pPr>
      <w:r w:rsidRPr="000922A5">
        <w:rPr>
          <w:rFonts w:ascii="Times New Roman" w:hAnsi="Times New Roman" w:cs="Times New Roman"/>
          <w:b/>
          <w:bCs/>
          <w:color w:val="auto"/>
          <w:sz w:val="22"/>
          <w:szCs w:val="22"/>
        </w:rPr>
        <w:t>Variabel Penelitian</w:t>
      </w:r>
    </w:p>
    <w:p w:rsidR="003002D5" w:rsidRPr="000922A5" w:rsidRDefault="003002D5" w:rsidP="000F23F6">
      <w:pPr>
        <w:pStyle w:val="ListParagraph"/>
        <w:numPr>
          <w:ilvl w:val="2"/>
          <w:numId w:val="1"/>
        </w:numPr>
        <w:spacing w:after="0" w:line="480" w:lineRule="auto"/>
        <w:ind w:left="709" w:hanging="709"/>
        <w:jc w:val="both"/>
        <w:rPr>
          <w:rFonts w:ascii="Times New Roman" w:hAnsi="Times New Roman"/>
          <w:b/>
        </w:rPr>
      </w:pPr>
      <w:r w:rsidRPr="000922A5">
        <w:rPr>
          <w:rFonts w:ascii="Times New Roman" w:hAnsi="Times New Roman"/>
          <w:b/>
        </w:rPr>
        <w:t>Definisi Variabel dan Pengukurannya</w:t>
      </w:r>
    </w:p>
    <w:p w:rsidR="003002D5" w:rsidRPr="000922A5" w:rsidRDefault="003002D5" w:rsidP="003002D5">
      <w:pPr>
        <w:spacing w:line="480" w:lineRule="auto"/>
        <w:jc w:val="both"/>
        <w:rPr>
          <w:rFonts w:ascii="Times New Roman" w:hAnsi="Times New Roman"/>
        </w:rPr>
      </w:pPr>
      <w:r w:rsidRPr="000922A5">
        <w:rPr>
          <w:rFonts w:ascii="Times New Roman" w:hAnsi="Times New Roman"/>
        </w:rPr>
        <w:t>Variabel-variabel dalam penelitian ini adalah:</w:t>
      </w:r>
    </w:p>
    <w:p w:rsidR="003002D5" w:rsidRPr="000922A5" w:rsidRDefault="003002D5" w:rsidP="000F23F6">
      <w:pPr>
        <w:pStyle w:val="ListParagraph"/>
        <w:numPr>
          <w:ilvl w:val="0"/>
          <w:numId w:val="3"/>
        </w:numPr>
        <w:spacing w:line="480" w:lineRule="auto"/>
        <w:ind w:left="426" w:hanging="426"/>
        <w:jc w:val="both"/>
        <w:rPr>
          <w:rFonts w:ascii="Times New Roman" w:hAnsi="Times New Roman"/>
        </w:rPr>
      </w:pPr>
      <w:r w:rsidRPr="000922A5">
        <w:rPr>
          <w:rFonts w:ascii="Times New Roman" w:hAnsi="Times New Roman"/>
        </w:rPr>
        <w:lastRenderedPageBreak/>
        <w:t>Variabel Independen, yaitu variabel yang mempengaruhi variabel yang lain atau variabel yang menjadi sebab bagi variabel yang lain dan sering disebut juga sebagai variabel bebas. Dalam penelitian ini Pelatihan dan Kompetensi sebagai Variabel bebas (X1) dan (X2).</w:t>
      </w:r>
    </w:p>
    <w:p w:rsidR="003002D5" w:rsidRPr="000922A5" w:rsidRDefault="003002D5" w:rsidP="000F23F6">
      <w:pPr>
        <w:pStyle w:val="ListParagraph"/>
        <w:numPr>
          <w:ilvl w:val="0"/>
          <w:numId w:val="3"/>
        </w:numPr>
        <w:spacing w:line="480" w:lineRule="auto"/>
        <w:ind w:left="426" w:hanging="426"/>
        <w:jc w:val="both"/>
        <w:rPr>
          <w:rFonts w:ascii="Times New Roman" w:hAnsi="Times New Roman"/>
        </w:rPr>
      </w:pPr>
      <w:r w:rsidRPr="000922A5">
        <w:rPr>
          <w:rFonts w:ascii="Times New Roman" w:hAnsi="Times New Roman"/>
        </w:rPr>
        <w:t>Variabel Dependen, yaitu variabel yang dipengaruhi oleh variabel lain atau variabel yang menjadi akibat bagi variabel yang lain dan sering juga disebut sebagai variabel terikat. Dalam Penelitian ini yang menjadi variabel terikat adalah Kinerja Karyawan (Z).</w:t>
      </w:r>
    </w:p>
    <w:p w:rsidR="003002D5" w:rsidRPr="00094565" w:rsidRDefault="003002D5" w:rsidP="000F23F6">
      <w:pPr>
        <w:pStyle w:val="ListParagraph"/>
        <w:numPr>
          <w:ilvl w:val="0"/>
          <w:numId w:val="3"/>
        </w:numPr>
        <w:spacing w:line="480" w:lineRule="auto"/>
        <w:ind w:left="426" w:hanging="426"/>
        <w:jc w:val="both"/>
        <w:rPr>
          <w:rFonts w:ascii="Times New Roman" w:hAnsi="Times New Roman"/>
        </w:rPr>
      </w:pPr>
      <w:r w:rsidRPr="000922A5">
        <w:rPr>
          <w:rFonts w:ascii="Times New Roman" w:hAnsi="Times New Roman"/>
        </w:rPr>
        <w:t>Variabel Intervening, yaitu variabel yang secara teoritis mempengaruhi hubungan antara variabel independen dan variabel dependen namun bisa juga dipengaruhi oleh variabel yang lain dan sering juga disebut variabel perantara. Dalam penelitian ini variabel perantaranya adalah Motivasi Kerja (Y)</w:t>
      </w:r>
      <w:r w:rsidR="00094565">
        <w:rPr>
          <w:rFonts w:ascii="Times New Roman" w:hAnsi="Times New Roman"/>
          <w:lang w:val="en-US"/>
        </w:rPr>
        <w:t>.</w:t>
      </w:r>
    </w:p>
    <w:p w:rsidR="003002D5" w:rsidRPr="000922A5" w:rsidRDefault="003002D5" w:rsidP="000F23F6">
      <w:pPr>
        <w:pStyle w:val="ListParagraph"/>
        <w:numPr>
          <w:ilvl w:val="2"/>
          <w:numId w:val="1"/>
        </w:numPr>
        <w:spacing w:before="100" w:beforeAutospacing="1" w:after="0" w:line="480" w:lineRule="auto"/>
        <w:ind w:left="851" w:hanging="851"/>
        <w:jc w:val="both"/>
        <w:rPr>
          <w:rFonts w:ascii="Times New Roman" w:hAnsi="Times New Roman"/>
          <w:b/>
        </w:rPr>
      </w:pPr>
      <w:r w:rsidRPr="000922A5">
        <w:rPr>
          <w:rFonts w:ascii="Times New Roman" w:hAnsi="Times New Roman"/>
          <w:b/>
        </w:rPr>
        <w:t>Operasionalisasi Variabel</w:t>
      </w:r>
    </w:p>
    <w:p w:rsidR="003002D5" w:rsidRPr="002E7119" w:rsidRDefault="003002D5" w:rsidP="002E7119">
      <w:pPr>
        <w:spacing w:line="480" w:lineRule="auto"/>
        <w:ind w:firstLine="709"/>
        <w:jc w:val="both"/>
        <w:rPr>
          <w:rFonts w:ascii="Times New Roman" w:hAnsi="Times New Roman"/>
          <w:lang w:val="en-US"/>
        </w:rPr>
      </w:pPr>
      <w:r w:rsidRPr="000922A5">
        <w:rPr>
          <w:rFonts w:ascii="Times New Roman" w:hAnsi="Times New Roman"/>
        </w:rPr>
        <w:t xml:space="preserve">Operasionalisasi variabel adalah unsur penelitian yang memberitahukan bagaimana cara mengukur suatu variabel. Operasionalisasi variabel berisikan indikator-indikator dari suatu variabel yang memungkinkan peneliti dapat mengumpulkan data yang relevan untuk variabel tersebut. </w:t>
      </w:r>
    </w:p>
    <w:p w:rsidR="003002D5" w:rsidRPr="000922A5" w:rsidRDefault="003002D5" w:rsidP="000F23F6">
      <w:pPr>
        <w:pStyle w:val="ListParagraph"/>
        <w:numPr>
          <w:ilvl w:val="1"/>
          <w:numId w:val="1"/>
        </w:numPr>
        <w:tabs>
          <w:tab w:val="left" w:pos="426"/>
        </w:tabs>
        <w:spacing w:after="0" w:line="480" w:lineRule="auto"/>
        <w:ind w:left="839" w:hanging="839"/>
        <w:jc w:val="both"/>
        <w:rPr>
          <w:rFonts w:ascii="Times New Roman" w:hAnsi="Times New Roman"/>
          <w:b/>
        </w:rPr>
      </w:pPr>
      <w:r w:rsidRPr="000922A5">
        <w:rPr>
          <w:rFonts w:ascii="Times New Roman" w:hAnsi="Times New Roman"/>
          <w:b/>
        </w:rPr>
        <w:t>Populasi dan Penentuan Sampel</w:t>
      </w:r>
    </w:p>
    <w:p w:rsidR="003002D5" w:rsidRPr="000922A5" w:rsidRDefault="003002D5" w:rsidP="003002D5">
      <w:pPr>
        <w:spacing w:line="480" w:lineRule="auto"/>
        <w:ind w:firstLine="709"/>
        <w:jc w:val="both"/>
        <w:rPr>
          <w:rFonts w:ascii="Times New Roman" w:hAnsi="Times New Roman"/>
        </w:rPr>
      </w:pPr>
      <w:r w:rsidRPr="000922A5">
        <w:rPr>
          <w:rFonts w:ascii="Times New Roman" w:hAnsi="Times New Roman"/>
        </w:rPr>
        <w:t>Dalam proses pelaksanaan penelitian, peneliti tentunya membutuhkan populasi dan sampel untuk mendukung dan untuk dapat membuktikan hipotesis dalam penelitian ini.</w:t>
      </w:r>
    </w:p>
    <w:p w:rsidR="003002D5" w:rsidRPr="000922A5" w:rsidRDefault="003002D5" w:rsidP="000F23F6">
      <w:pPr>
        <w:pStyle w:val="ListParagraph"/>
        <w:numPr>
          <w:ilvl w:val="2"/>
          <w:numId w:val="1"/>
        </w:numPr>
        <w:spacing w:after="0" w:line="480" w:lineRule="auto"/>
        <w:ind w:left="567" w:hanging="567"/>
        <w:jc w:val="both"/>
        <w:rPr>
          <w:rFonts w:ascii="Times New Roman" w:hAnsi="Times New Roman"/>
          <w:b/>
        </w:rPr>
      </w:pPr>
      <w:r w:rsidRPr="000922A5">
        <w:rPr>
          <w:rFonts w:ascii="Times New Roman" w:hAnsi="Times New Roman"/>
          <w:b/>
        </w:rPr>
        <w:t>Populasi Penelitian</w:t>
      </w:r>
    </w:p>
    <w:p w:rsidR="00B25168" w:rsidRDefault="003002D5" w:rsidP="00B25168">
      <w:pPr>
        <w:spacing w:line="480" w:lineRule="auto"/>
        <w:ind w:firstLine="709"/>
        <w:jc w:val="both"/>
        <w:rPr>
          <w:rFonts w:ascii="Times New Roman" w:hAnsi="Times New Roman"/>
          <w:lang w:val="en-US"/>
        </w:rPr>
      </w:pPr>
      <w:r w:rsidRPr="000922A5">
        <w:rPr>
          <w:rFonts w:ascii="Times New Roman" w:hAnsi="Times New Roman"/>
        </w:rPr>
        <w:t xml:space="preserve">Dalam penelitian ini, peneliti mengambil semua populasi dari karyawan Bank Bjb Cabang Subang sebagai data yang dibutuhkan dalam penelitian ini. Hal ini menandakan </w:t>
      </w:r>
      <w:r w:rsidRPr="000922A5">
        <w:rPr>
          <w:rFonts w:ascii="Times New Roman" w:hAnsi="Times New Roman"/>
        </w:rPr>
        <w:lastRenderedPageBreak/>
        <w:t xml:space="preserve">bahwa populasi yang diambil bersifat homogen, dimana “populasi homogen adalah sumber data yang unsurnya memiliki sifat yang sama sehingga tidak </w:t>
      </w:r>
      <w:r w:rsidR="00B25168">
        <w:rPr>
          <w:rFonts w:ascii="Times New Roman" w:hAnsi="Times New Roman"/>
        </w:rPr>
        <w:t>perlu mempersoalkan jumlah seca</w:t>
      </w:r>
      <w:r w:rsidR="00B25168">
        <w:rPr>
          <w:rFonts w:ascii="Times New Roman" w:hAnsi="Times New Roman"/>
          <w:lang w:val="en-US"/>
        </w:rPr>
        <w:t>r</w:t>
      </w:r>
      <w:r w:rsidRPr="000922A5">
        <w:rPr>
          <w:rFonts w:ascii="Times New Roman" w:hAnsi="Times New Roman"/>
        </w:rPr>
        <w:t>a kuantitatif” (Riduwan &amp; Kuncoro, 2012:39).</w:t>
      </w:r>
    </w:p>
    <w:p w:rsidR="003002D5" w:rsidRPr="00B25168" w:rsidRDefault="003002D5" w:rsidP="00B25168">
      <w:pPr>
        <w:spacing w:line="480" w:lineRule="auto"/>
        <w:ind w:firstLine="709"/>
        <w:jc w:val="both"/>
        <w:rPr>
          <w:rFonts w:ascii="Times New Roman" w:hAnsi="Times New Roman"/>
        </w:rPr>
      </w:pPr>
      <w:r w:rsidRPr="000922A5">
        <w:rPr>
          <w:rFonts w:ascii="Times New Roman" w:hAnsi="Times New Roman"/>
        </w:rPr>
        <w:t xml:space="preserve">Populasi dalam penelitian ini adalah seluruh karyawan atau staf operasional Bank Bjb </w:t>
      </w:r>
      <w:r w:rsidR="00FC1DD4" w:rsidRPr="000922A5">
        <w:rPr>
          <w:rFonts w:ascii="Times New Roman" w:hAnsi="Times New Roman"/>
        </w:rPr>
        <w:t>Cabang Subang yang berjumlah 1</w:t>
      </w:r>
      <w:r w:rsidR="00FC1DD4" w:rsidRPr="000922A5">
        <w:rPr>
          <w:rFonts w:ascii="Times New Roman" w:hAnsi="Times New Roman"/>
          <w:lang w:val="en-US"/>
        </w:rPr>
        <w:t>17</w:t>
      </w:r>
      <w:r w:rsidRPr="000922A5">
        <w:rPr>
          <w:rFonts w:ascii="Times New Roman" w:hAnsi="Times New Roman"/>
        </w:rPr>
        <w:t xml:space="preserve"> orang.</w:t>
      </w:r>
    </w:p>
    <w:p w:rsidR="003002D5" w:rsidRPr="000922A5" w:rsidRDefault="003002D5" w:rsidP="000F23F6">
      <w:pPr>
        <w:pStyle w:val="ListParagraph"/>
        <w:numPr>
          <w:ilvl w:val="1"/>
          <w:numId w:val="1"/>
        </w:numPr>
        <w:spacing w:line="480" w:lineRule="auto"/>
        <w:ind w:left="426" w:hanging="426"/>
        <w:jc w:val="both"/>
        <w:rPr>
          <w:rFonts w:ascii="Times New Roman" w:hAnsi="Times New Roman"/>
          <w:b/>
        </w:rPr>
      </w:pPr>
      <w:r w:rsidRPr="000922A5">
        <w:rPr>
          <w:rFonts w:ascii="Times New Roman" w:hAnsi="Times New Roman"/>
          <w:b/>
        </w:rPr>
        <w:t xml:space="preserve"> Teknik Pengumpulan Data</w:t>
      </w:r>
    </w:p>
    <w:p w:rsidR="003002D5" w:rsidRPr="000922A5" w:rsidRDefault="003002D5" w:rsidP="003002D5">
      <w:pPr>
        <w:spacing w:line="480" w:lineRule="auto"/>
        <w:jc w:val="both"/>
        <w:rPr>
          <w:rFonts w:ascii="Times New Roman" w:hAnsi="Times New Roman"/>
          <w:b/>
        </w:rPr>
      </w:pPr>
      <w:r w:rsidRPr="000922A5">
        <w:rPr>
          <w:rFonts w:ascii="Times New Roman" w:hAnsi="Times New Roman"/>
          <w:b/>
        </w:rPr>
        <w:t>3.5.1. Prosedur Pengumpulan Data</w:t>
      </w:r>
    </w:p>
    <w:p w:rsidR="003002D5" w:rsidRPr="000922A5" w:rsidRDefault="003002D5" w:rsidP="003002D5">
      <w:pPr>
        <w:spacing w:line="480" w:lineRule="auto"/>
        <w:ind w:firstLine="709"/>
        <w:jc w:val="both"/>
        <w:rPr>
          <w:rFonts w:ascii="Times New Roman" w:hAnsi="Times New Roman"/>
        </w:rPr>
      </w:pPr>
      <w:r w:rsidRPr="000922A5">
        <w:rPr>
          <w:rFonts w:ascii="Times New Roman" w:hAnsi="Times New Roman"/>
        </w:rPr>
        <w:t>Pengumpulan data dilakukan oleh penulis dengan menggunakan sumber data primer dan data sekunder. Sugiono (2013:187) mengemukakan bahwa sumber data primer adalah sumber data yang langsung memberikan data kepada pengumpul data, sedangkan data sekunder merupakan sumber yang tidak langsung memberikan data kepada pengumpul data, misalnya lewat orang lain atau lewat dokumen.</w:t>
      </w:r>
    </w:p>
    <w:p w:rsidR="003002D5" w:rsidRPr="000922A5" w:rsidRDefault="003002D5" w:rsidP="003002D5">
      <w:pPr>
        <w:spacing w:line="480" w:lineRule="auto"/>
        <w:ind w:firstLine="709"/>
        <w:jc w:val="both"/>
        <w:rPr>
          <w:rFonts w:ascii="Times New Roman" w:hAnsi="Times New Roman"/>
        </w:rPr>
      </w:pPr>
      <w:r w:rsidRPr="000922A5">
        <w:rPr>
          <w:rFonts w:ascii="Times New Roman" w:hAnsi="Times New Roman"/>
        </w:rPr>
        <w:t>Prosedur pengumpulan data dalam penelitian ini dilakukan melalui langkah-langkah berikut:</w:t>
      </w:r>
    </w:p>
    <w:p w:rsidR="003002D5" w:rsidRPr="000922A5" w:rsidRDefault="003002D5" w:rsidP="000F23F6">
      <w:pPr>
        <w:pStyle w:val="ListParagraph"/>
        <w:numPr>
          <w:ilvl w:val="0"/>
          <w:numId w:val="4"/>
        </w:numPr>
        <w:spacing w:line="480" w:lineRule="auto"/>
        <w:ind w:left="426" w:hanging="426"/>
        <w:jc w:val="both"/>
        <w:rPr>
          <w:rFonts w:ascii="Times New Roman" w:hAnsi="Times New Roman"/>
        </w:rPr>
      </w:pPr>
      <w:r w:rsidRPr="000922A5">
        <w:rPr>
          <w:rFonts w:ascii="Times New Roman" w:hAnsi="Times New Roman"/>
        </w:rPr>
        <w:t>Melakukan studi kepustakaan, yaitu mempelajari berbagai tulisan yang berhubungan dengan pelatihan, kompetensi, motivasi dan kinerja karyawan.</w:t>
      </w:r>
    </w:p>
    <w:p w:rsidR="003002D5" w:rsidRPr="000922A5" w:rsidRDefault="003002D5" w:rsidP="000F23F6">
      <w:pPr>
        <w:pStyle w:val="ListParagraph"/>
        <w:numPr>
          <w:ilvl w:val="0"/>
          <w:numId w:val="4"/>
        </w:numPr>
        <w:spacing w:line="480" w:lineRule="auto"/>
        <w:ind w:left="426" w:hanging="426"/>
        <w:jc w:val="both"/>
        <w:rPr>
          <w:rFonts w:ascii="Times New Roman" w:hAnsi="Times New Roman"/>
        </w:rPr>
      </w:pPr>
      <w:r w:rsidRPr="000922A5">
        <w:rPr>
          <w:rFonts w:ascii="Times New Roman" w:hAnsi="Times New Roman"/>
        </w:rPr>
        <w:t>Melakukan Observasi, yaitu pengumpulan data dengan melakukan pengamatan langsung terhadap objek yang diteliti, dengan tujuan untuk mengetahui keadaan yang sesungguhnya.</w:t>
      </w:r>
    </w:p>
    <w:p w:rsidR="003002D5" w:rsidRPr="000922A5" w:rsidRDefault="003002D5" w:rsidP="000F23F6">
      <w:pPr>
        <w:pStyle w:val="ListParagraph"/>
        <w:numPr>
          <w:ilvl w:val="0"/>
          <w:numId w:val="4"/>
        </w:numPr>
        <w:spacing w:line="480" w:lineRule="auto"/>
        <w:ind w:left="426" w:hanging="426"/>
        <w:jc w:val="both"/>
        <w:rPr>
          <w:rFonts w:ascii="Times New Roman" w:hAnsi="Times New Roman"/>
        </w:rPr>
      </w:pPr>
      <w:r w:rsidRPr="000922A5">
        <w:rPr>
          <w:rFonts w:ascii="Times New Roman" w:hAnsi="Times New Roman"/>
        </w:rPr>
        <w:t xml:space="preserve">Menyebarkan kuesioner kepada responden, dalam hal ini adalah karyawan Bank Bjb Cabang Subang dengan tujuan untuk menganalisis jawaban responden mengenai </w:t>
      </w:r>
      <w:r w:rsidRPr="000922A5">
        <w:rPr>
          <w:rFonts w:ascii="Times New Roman" w:hAnsi="Times New Roman"/>
        </w:rPr>
        <w:lastRenderedPageBreak/>
        <w:t>pengaruh pelatihan yang didapatkan dan  kompetensi, tehadap motivasi kerja serta dampaknya pada kinerja karyawan.</w:t>
      </w:r>
    </w:p>
    <w:p w:rsidR="003002D5" w:rsidRPr="00B25168" w:rsidRDefault="003002D5" w:rsidP="000F23F6">
      <w:pPr>
        <w:pStyle w:val="ListParagraph"/>
        <w:numPr>
          <w:ilvl w:val="0"/>
          <w:numId w:val="4"/>
        </w:numPr>
        <w:spacing w:line="480" w:lineRule="auto"/>
        <w:ind w:left="426" w:hanging="426"/>
        <w:jc w:val="both"/>
        <w:rPr>
          <w:rFonts w:ascii="Times New Roman" w:hAnsi="Times New Roman"/>
        </w:rPr>
      </w:pPr>
      <w:r w:rsidRPr="000922A5">
        <w:rPr>
          <w:rFonts w:ascii="Times New Roman" w:hAnsi="Times New Roman"/>
        </w:rPr>
        <w:t>Wawancara, yaitu pengumpulan data dengan cara mengajukan pertanyaan secara lisan kepada orang-orang terpilih di Bank Bjb Cabang Subang berdasarkan pertimbangan tertentu. Wawancara dapat dijadikan alat kontrol data (crosscheck) yang dianggap meragukan yang diperoleh dari hasil kuesioner maupun observasi. Selain itu untuk menghindari salah interprestasi atau kesalahan dalam pengisian selagi tidak menyimpang dari tujuan penelitian.</w:t>
      </w:r>
    </w:p>
    <w:p w:rsidR="003002D5" w:rsidRPr="000922A5" w:rsidRDefault="003002D5" w:rsidP="003002D5">
      <w:pPr>
        <w:spacing w:after="0" w:line="480" w:lineRule="auto"/>
        <w:jc w:val="both"/>
        <w:rPr>
          <w:rFonts w:ascii="Times New Roman" w:hAnsi="Times New Roman"/>
          <w:b/>
        </w:rPr>
      </w:pPr>
      <w:r w:rsidRPr="000922A5">
        <w:rPr>
          <w:rFonts w:ascii="Times New Roman" w:hAnsi="Times New Roman"/>
          <w:b/>
        </w:rPr>
        <w:t>3.5.2.    Uji Validitas dan Uji Reliabilitas</w:t>
      </w:r>
    </w:p>
    <w:p w:rsidR="003002D5" w:rsidRPr="00B25168" w:rsidRDefault="003002D5" w:rsidP="00B25168">
      <w:pPr>
        <w:spacing w:line="480" w:lineRule="auto"/>
        <w:jc w:val="both"/>
        <w:rPr>
          <w:rFonts w:ascii="Times New Roman" w:hAnsi="Times New Roman"/>
          <w:lang w:val="en-US"/>
        </w:rPr>
      </w:pPr>
      <w:r w:rsidRPr="000922A5">
        <w:rPr>
          <w:rFonts w:ascii="Times New Roman" w:hAnsi="Times New Roman"/>
          <w:b/>
        </w:rPr>
        <w:tab/>
      </w:r>
      <w:r w:rsidRPr="000922A5">
        <w:rPr>
          <w:rFonts w:ascii="Times New Roman" w:hAnsi="Times New Roman"/>
        </w:rPr>
        <w:t>Menurut Sugiono (2013:169), instrument yang valid harus mempunyai validitas internal dan ekternal. Instrumen yang mempunyai validitas internal atau rasional, bila kriteria yang ada dalam instrument secara rasional (teoritis) telah mencerminkan apa yang diukur. Jadi Kriterianya ada di dalam instrument itu. Instrumen yang mempunyai validitas ekternal bila kriteria di dalam instrument disusun berdasarkan fakta-fakta empiris yang telah ada.</w:t>
      </w:r>
    </w:p>
    <w:p w:rsidR="002E7119" w:rsidRDefault="002E7119" w:rsidP="00B25168">
      <w:pPr>
        <w:spacing w:line="480" w:lineRule="auto"/>
        <w:ind w:firstLine="709"/>
        <w:jc w:val="both"/>
        <w:rPr>
          <w:rFonts w:ascii="Times New Roman" w:hAnsi="Times New Roman"/>
          <w:lang w:val="en-US"/>
        </w:rPr>
      </w:pPr>
      <w:proofErr w:type="gramStart"/>
      <w:r>
        <w:rPr>
          <w:rFonts w:ascii="Times New Roman" w:hAnsi="Times New Roman"/>
          <w:lang w:val="en-US"/>
        </w:rPr>
        <w:t>S</w:t>
      </w:r>
      <w:r w:rsidR="003002D5" w:rsidRPr="000922A5">
        <w:rPr>
          <w:rFonts w:ascii="Times New Roman" w:hAnsi="Times New Roman"/>
        </w:rPr>
        <w:t>edangkan uji reliabilitas adalah indeks yang menunjukan sejauh mana suatu alat pengukuran dapat dipercaya atau dapat diandalkan.</w:t>
      </w:r>
      <w:proofErr w:type="gramEnd"/>
      <w:r w:rsidR="003002D5" w:rsidRPr="000922A5">
        <w:rPr>
          <w:rFonts w:ascii="Times New Roman" w:hAnsi="Times New Roman"/>
        </w:rPr>
        <w:t xml:space="preserve"> Bila suatu alat pengukur dipakai dua kali untuk mengukur gejala yang sama dan hasil pengukurannya yang diperoleh relatif konsisten, maka alat ukur tersebut reliabel. Dengan kata lain reliabilitas menunjukan konsistensi suatu alat pengukur di dalam mengukur gejala yang sama. </w:t>
      </w:r>
    </w:p>
    <w:p w:rsidR="003002D5" w:rsidRPr="000922A5" w:rsidRDefault="003002D5" w:rsidP="003002D5">
      <w:pPr>
        <w:spacing w:line="480" w:lineRule="auto"/>
        <w:jc w:val="both"/>
        <w:rPr>
          <w:rFonts w:ascii="Times New Roman" w:hAnsi="Times New Roman"/>
          <w:b/>
        </w:rPr>
      </w:pPr>
      <w:r w:rsidRPr="000922A5">
        <w:rPr>
          <w:rFonts w:ascii="Times New Roman" w:hAnsi="Times New Roman"/>
          <w:b/>
        </w:rPr>
        <w:t>3.6.  Rancangan Analisis Data dan Uji Hipotesis</w:t>
      </w:r>
    </w:p>
    <w:p w:rsidR="003002D5" w:rsidRPr="000922A5" w:rsidRDefault="003002D5" w:rsidP="003002D5">
      <w:pPr>
        <w:spacing w:line="480" w:lineRule="auto"/>
        <w:jc w:val="both"/>
        <w:rPr>
          <w:rFonts w:ascii="Times New Roman" w:hAnsi="Times New Roman"/>
          <w:b/>
        </w:rPr>
      </w:pPr>
      <w:r w:rsidRPr="000922A5">
        <w:rPr>
          <w:rFonts w:ascii="Times New Roman" w:hAnsi="Times New Roman"/>
          <w:b/>
        </w:rPr>
        <w:t>3.6.1. Rancangan Analisis Data</w:t>
      </w:r>
    </w:p>
    <w:p w:rsidR="003002D5" w:rsidRPr="00B25168" w:rsidRDefault="003002D5" w:rsidP="00B25168">
      <w:pPr>
        <w:spacing w:line="480" w:lineRule="auto"/>
        <w:ind w:firstLine="709"/>
        <w:jc w:val="both"/>
        <w:rPr>
          <w:rFonts w:ascii="Times New Roman" w:hAnsi="Times New Roman"/>
          <w:lang w:val="en-US"/>
        </w:rPr>
      </w:pPr>
      <w:r w:rsidRPr="000922A5">
        <w:rPr>
          <w:rFonts w:ascii="Times New Roman" w:hAnsi="Times New Roman"/>
        </w:rPr>
        <w:lastRenderedPageBreak/>
        <w:t>Model analisis yang akan digunakan dalam penelitian ini adalah metode analisis jalur (</w:t>
      </w:r>
      <w:r w:rsidRPr="000922A5">
        <w:rPr>
          <w:rFonts w:ascii="Times New Roman" w:hAnsi="Times New Roman"/>
          <w:i/>
        </w:rPr>
        <w:t>path analysis</w:t>
      </w:r>
      <w:r w:rsidRPr="000922A5">
        <w:rPr>
          <w:rFonts w:ascii="Times New Roman" w:hAnsi="Times New Roman"/>
        </w:rPr>
        <w:t xml:space="preserve">). Analisis jalur dapat mengungkap hubungan dan pengaruh dari berbagai variabel yang diteliti, sehingga dapat mengungkap hubungan dan pengaruh kausal dari variabel pelatihan, kompetensi terhadap motivasi , serta dampaknya terhadap kinerja karyawan. </w:t>
      </w:r>
    </w:p>
    <w:p w:rsidR="003002D5" w:rsidRPr="000922A5" w:rsidRDefault="003002D5" w:rsidP="003002D5">
      <w:pPr>
        <w:spacing w:line="480" w:lineRule="auto"/>
        <w:jc w:val="both"/>
        <w:rPr>
          <w:rFonts w:ascii="Times New Roman" w:hAnsi="Times New Roman"/>
          <w:b/>
        </w:rPr>
      </w:pPr>
      <w:r w:rsidRPr="000922A5">
        <w:rPr>
          <w:rFonts w:ascii="Times New Roman" w:hAnsi="Times New Roman"/>
          <w:b/>
        </w:rPr>
        <w:t>3.6.2.   Pengujian Hipotesis</w:t>
      </w:r>
    </w:p>
    <w:p w:rsidR="002E7119" w:rsidRDefault="003002D5" w:rsidP="003002D5">
      <w:pPr>
        <w:spacing w:line="480" w:lineRule="auto"/>
        <w:ind w:firstLine="709"/>
        <w:jc w:val="both"/>
        <w:rPr>
          <w:rFonts w:ascii="Times New Roman" w:hAnsi="Times New Roman"/>
          <w:lang w:val="en-US"/>
        </w:rPr>
      </w:pPr>
      <w:r w:rsidRPr="000922A5">
        <w:rPr>
          <w:rFonts w:ascii="Times New Roman" w:hAnsi="Times New Roman"/>
        </w:rPr>
        <w:tab/>
        <w:t xml:space="preserve">Menurut Arikunto (2006) hipotesis adalah suatu jawaban sementara terhadap permasalahan penelitian sampai terbukti melalui data yang terkumpul. Pada penelitian ini, serta berdasarkan hipotesis penelitian maka yang akan diuji adalah seberapa besar pengaruh pelatihan dan kompetensi terhadap motivasi serta dampaknya pada kinerja karyawan Bank Bjb Cabang Subang. </w:t>
      </w:r>
    </w:p>
    <w:p w:rsidR="003002D5" w:rsidRPr="000922A5" w:rsidRDefault="003002D5" w:rsidP="003002D5">
      <w:pPr>
        <w:spacing w:line="480" w:lineRule="auto"/>
        <w:jc w:val="both"/>
        <w:rPr>
          <w:rFonts w:ascii="Times New Roman" w:hAnsi="Times New Roman"/>
          <w:b/>
        </w:rPr>
      </w:pPr>
      <w:r w:rsidRPr="000922A5">
        <w:rPr>
          <w:rFonts w:ascii="Times New Roman" w:hAnsi="Times New Roman"/>
          <w:b/>
        </w:rPr>
        <w:t>3.7. Jadwal Penelitian</w:t>
      </w:r>
    </w:p>
    <w:p w:rsidR="003002D5" w:rsidRPr="000922A5" w:rsidRDefault="003002D5" w:rsidP="003002D5">
      <w:pPr>
        <w:spacing w:line="480" w:lineRule="auto"/>
        <w:jc w:val="both"/>
        <w:rPr>
          <w:rFonts w:ascii="Times New Roman" w:hAnsi="Times New Roman"/>
        </w:rPr>
      </w:pPr>
      <w:r w:rsidRPr="000922A5">
        <w:rPr>
          <w:rFonts w:ascii="Times New Roman" w:hAnsi="Times New Roman"/>
        </w:rPr>
        <w:tab/>
        <w:t>Peneliti memiliki rencana dan menyusun jadwal penelitian sebagai 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1555"/>
        <w:gridCol w:w="1467"/>
        <w:gridCol w:w="1591"/>
        <w:gridCol w:w="1685"/>
      </w:tblGrid>
      <w:tr w:rsidR="003002D5" w:rsidRPr="000922A5" w:rsidTr="009400F0">
        <w:tc>
          <w:tcPr>
            <w:tcW w:w="2018" w:type="dxa"/>
          </w:tcPr>
          <w:p w:rsidR="003002D5" w:rsidRPr="000922A5" w:rsidRDefault="003002D5" w:rsidP="009400F0">
            <w:pPr>
              <w:spacing w:after="0" w:line="240" w:lineRule="auto"/>
              <w:jc w:val="both"/>
              <w:rPr>
                <w:rFonts w:ascii="Times New Roman" w:hAnsi="Times New Roman"/>
                <w:b/>
              </w:rPr>
            </w:pPr>
          </w:p>
        </w:tc>
        <w:tc>
          <w:tcPr>
            <w:tcW w:w="1555"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Desember</w:t>
            </w:r>
          </w:p>
        </w:tc>
        <w:tc>
          <w:tcPr>
            <w:tcW w:w="1467"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Januari</w:t>
            </w:r>
          </w:p>
        </w:tc>
        <w:tc>
          <w:tcPr>
            <w:tcW w:w="1591"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Februari</w:t>
            </w:r>
          </w:p>
        </w:tc>
        <w:tc>
          <w:tcPr>
            <w:tcW w:w="1685"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Maret</w:t>
            </w:r>
          </w:p>
        </w:tc>
      </w:tr>
      <w:tr w:rsidR="003002D5" w:rsidRPr="000922A5" w:rsidTr="009400F0">
        <w:tc>
          <w:tcPr>
            <w:tcW w:w="2018" w:type="dxa"/>
          </w:tcPr>
          <w:p w:rsidR="003002D5" w:rsidRPr="000922A5" w:rsidRDefault="003002D5" w:rsidP="009400F0">
            <w:pPr>
              <w:spacing w:after="0" w:line="240" w:lineRule="auto"/>
              <w:jc w:val="both"/>
              <w:rPr>
                <w:rFonts w:ascii="Times New Roman" w:hAnsi="Times New Roman"/>
              </w:rPr>
            </w:pPr>
            <w:r w:rsidRPr="000922A5">
              <w:rPr>
                <w:rFonts w:ascii="Times New Roman" w:hAnsi="Times New Roman"/>
              </w:rPr>
              <w:t>Bimbingan</w:t>
            </w:r>
          </w:p>
        </w:tc>
        <w:tc>
          <w:tcPr>
            <w:tcW w:w="1555"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c>
          <w:tcPr>
            <w:tcW w:w="1467"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c>
          <w:tcPr>
            <w:tcW w:w="1591"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c>
          <w:tcPr>
            <w:tcW w:w="1685"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r>
      <w:tr w:rsidR="003002D5" w:rsidRPr="000922A5" w:rsidTr="009400F0">
        <w:tc>
          <w:tcPr>
            <w:tcW w:w="2018" w:type="dxa"/>
          </w:tcPr>
          <w:p w:rsidR="003002D5" w:rsidRPr="000922A5" w:rsidRDefault="003002D5" w:rsidP="009400F0">
            <w:pPr>
              <w:spacing w:after="0" w:line="240" w:lineRule="auto"/>
              <w:jc w:val="both"/>
              <w:rPr>
                <w:rFonts w:ascii="Times New Roman" w:hAnsi="Times New Roman"/>
              </w:rPr>
            </w:pPr>
            <w:r w:rsidRPr="000922A5">
              <w:rPr>
                <w:rFonts w:ascii="Times New Roman" w:hAnsi="Times New Roman"/>
              </w:rPr>
              <w:t>Seminar UP</w:t>
            </w:r>
          </w:p>
        </w:tc>
        <w:tc>
          <w:tcPr>
            <w:tcW w:w="1555" w:type="dxa"/>
          </w:tcPr>
          <w:p w:rsidR="003002D5" w:rsidRPr="000922A5" w:rsidRDefault="003002D5" w:rsidP="009400F0">
            <w:pPr>
              <w:spacing w:after="0" w:line="240" w:lineRule="auto"/>
              <w:jc w:val="both"/>
              <w:rPr>
                <w:rFonts w:ascii="Times New Roman" w:hAnsi="Times New Roman"/>
                <w:b/>
              </w:rPr>
            </w:pPr>
          </w:p>
        </w:tc>
        <w:tc>
          <w:tcPr>
            <w:tcW w:w="1467"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c>
          <w:tcPr>
            <w:tcW w:w="1591" w:type="dxa"/>
          </w:tcPr>
          <w:p w:rsidR="003002D5" w:rsidRPr="000922A5" w:rsidRDefault="003002D5" w:rsidP="009400F0">
            <w:pPr>
              <w:spacing w:after="0" w:line="240" w:lineRule="auto"/>
              <w:jc w:val="center"/>
              <w:rPr>
                <w:rFonts w:ascii="Times New Roman" w:hAnsi="Times New Roman"/>
                <w:b/>
              </w:rPr>
            </w:pPr>
          </w:p>
        </w:tc>
        <w:tc>
          <w:tcPr>
            <w:tcW w:w="1685" w:type="dxa"/>
          </w:tcPr>
          <w:p w:rsidR="003002D5" w:rsidRPr="000922A5" w:rsidRDefault="003002D5" w:rsidP="009400F0">
            <w:pPr>
              <w:spacing w:after="0" w:line="240" w:lineRule="auto"/>
              <w:jc w:val="center"/>
              <w:rPr>
                <w:rFonts w:ascii="Times New Roman" w:hAnsi="Times New Roman"/>
                <w:b/>
              </w:rPr>
            </w:pPr>
          </w:p>
        </w:tc>
      </w:tr>
      <w:tr w:rsidR="003002D5" w:rsidRPr="000922A5" w:rsidTr="009400F0">
        <w:tc>
          <w:tcPr>
            <w:tcW w:w="2018" w:type="dxa"/>
          </w:tcPr>
          <w:p w:rsidR="003002D5" w:rsidRPr="000922A5" w:rsidRDefault="003002D5" w:rsidP="009400F0">
            <w:pPr>
              <w:spacing w:after="0" w:line="240" w:lineRule="auto"/>
              <w:jc w:val="both"/>
              <w:rPr>
                <w:rFonts w:ascii="Times New Roman" w:hAnsi="Times New Roman"/>
              </w:rPr>
            </w:pPr>
            <w:r w:rsidRPr="000922A5">
              <w:rPr>
                <w:rFonts w:ascii="Times New Roman" w:hAnsi="Times New Roman"/>
              </w:rPr>
              <w:t>Pengumpulan data</w:t>
            </w:r>
          </w:p>
        </w:tc>
        <w:tc>
          <w:tcPr>
            <w:tcW w:w="1555" w:type="dxa"/>
          </w:tcPr>
          <w:p w:rsidR="003002D5" w:rsidRPr="000922A5" w:rsidRDefault="003002D5" w:rsidP="009400F0">
            <w:pPr>
              <w:spacing w:after="0" w:line="240" w:lineRule="auto"/>
              <w:jc w:val="both"/>
              <w:rPr>
                <w:rFonts w:ascii="Times New Roman" w:hAnsi="Times New Roman"/>
                <w:b/>
              </w:rPr>
            </w:pPr>
          </w:p>
        </w:tc>
        <w:tc>
          <w:tcPr>
            <w:tcW w:w="1467"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c>
          <w:tcPr>
            <w:tcW w:w="1591"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c>
          <w:tcPr>
            <w:tcW w:w="1685"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r>
      <w:tr w:rsidR="003002D5" w:rsidRPr="000922A5" w:rsidTr="009400F0">
        <w:tc>
          <w:tcPr>
            <w:tcW w:w="2018" w:type="dxa"/>
          </w:tcPr>
          <w:p w:rsidR="003002D5" w:rsidRPr="000922A5" w:rsidRDefault="003002D5" w:rsidP="009400F0">
            <w:pPr>
              <w:spacing w:after="0" w:line="240" w:lineRule="auto"/>
              <w:jc w:val="both"/>
              <w:rPr>
                <w:rFonts w:ascii="Times New Roman" w:hAnsi="Times New Roman"/>
              </w:rPr>
            </w:pPr>
            <w:r w:rsidRPr="000922A5">
              <w:rPr>
                <w:rFonts w:ascii="Times New Roman" w:hAnsi="Times New Roman"/>
              </w:rPr>
              <w:t>Pengolahan Data</w:t>
            </w:r>
          </w:p>
        </w:tc>
        <w:tc>
          <w:tcPr>
            <w:tcW w:w="1555" w:type="dxa"/>
          </w:tcPr>
          <w:p w:rsidR="003002D5" w:rsidRPr="000922A5" w:rsidRDefault="003002D5" w:rsidP="009400F0">
            <w:pPr>
              <w:spacing w:after="0" w:line="240" w:lineRule="auto"/>
              <w:jc w:val="both"/>
              <w:rPr>
                <w:rFonts w:ascii="Times New Roman" w:hAnsi="Times New Roman"/>
                <w:b/>
              </w:rPr>
            </w:pPr>
          </w:p>
        </w:tc>
        <w:tc>
          <w:tcPr>
            <w:tcW w:w="1467"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c>
          <w:tcPr>
            <w:tcW w:w="1591"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c>
          <w:tcPr>
            <w:tcW w:w="1685"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r>
      <w:tr w:rsidR="003002D5" w:rsidRPr="000922A5" w:rsidTr="009400F0">
        <w:tc>
          <w:tcPr>
            <w:tcW w:w="2018" w:type="dxa"/>
          </w:tcPr>
          <w:p w:rsidR="003002D5" w:rsidRPr="000922A5" w:rsidRDefault="003002D5" w:rsidP="009400F0">
            <w:pPr>
              <w:spacing w:after="0" w:line="240" w:lineRule="auto"/>
              <w:jc w:val="both"/>
              <w:rPr>
                <w:rFonts w:ascii="Times New Roman" w:hAnsi="Times New Roman"/>
              </w:rPr>
            </w:pPr>
            <w:r w:rsidRPr="000922A5">
              <w:rPr>
                <w:rFonts w:ascii="Times New Roman" w:hAnsi="Times New Roman"/>
              </w:rPr>
              <w:t>Sidang Tesis</w:t>
            </w:r>
          </w:p>
        </w:tc>
        <w:tc>
          <w:tcPr>
            <w:tcW w:w="1555" w:type="dxa"/>
          </w:tcPr>
          <w:p w:rsidR="003002D5" w:rsidRPr="000922A5" w:rsidRDefault="003002D5" w:rsidP="009400F0">
            <w:pPr>
              <w:spacing w:after="0" w:line="240" w:lineRule="auto"/>
              <w:jc w:val="both"/>
              <w:rPr>
                <w:rFonts w:ascii="Times New Roman" w:hAnsi="Times New Roman"/>
                <w:b/>
              </w:rPr>
            </w:pPr>
          </w:p>
        </w:tc>
        <w:tc>
          <w:tcPr>
            <w:tcW w:w="1467" w:type="dxa"/>
          </w:tcPr>
          <w:p w:rsidR="003002D5" w:rsidRPr="000922A5" w:rsidRDefault="003002D5" w:rsidP="009400F0">
            <w:pPr>
              <w:spacing w:after="0" w:line="240" w:lineRule="auto"/>
              <w:jc w:val="center"/>
              <w:rPr>
                <w:rFonts w:ascii="Times New Roman" w:hAnsi="Times New Roman"/>
                <w:b/>
              </w:rPr>
            </w:pPr>
          </w:p>
        </w:tc>
        <w:tc>
          <w:tcPr>
            <w:tcW w:w="1591" w:type="dxa"/>
          </w:tcPr>
          <w:p w:rsidR="003002D5" w:rsidRPr="000922A5" w:rsidRDefault="003002D5" w:rsidP="009400F0">
            <w:pPr>
              <w:spacing w:after="0" w:line="240" w:lineRule="auto"/>
              <w:jc w:val="center"/>
              <w:rPr>
                <w:rFonts w:ascii="Times New Roman" w:hAnsi="Times New Roman"/>
                <w:b/>
              </w:rPr>
            </w:pPr>
          </w:p>
        </w:tc>
        <w:tc>
          <w:tcPr>
            <w:tcW w:w="1685" w:type="dxa"/>
          </w:tcPr>
          <w:p w:rsidR="003002D5" w:rsidRPr="000922A5" w:rsidRDefault="003002D5" w:rsidP="009400F0">
            <w:pPr>
              <w:spacing w:after="0" w:line="240" w:lineRule="auto"/>
              <w:jc w:val="center"/>
              <w:rPr>
                <w:rFonts w:ascii="Times New Roman" w:hAnsi="Times New Roman"/>
                <w:b/>
              </w:rPr>
            </w:pPr>
            <w:r w:rsidRPr="000922A5">
              <w:rPr>
                <w:rFonts w:ascii="Times New Roman" w:hAnsi="Times New Roman"/>
                <w:b/>
              </w:rPr>
              <w:t>√</w:t>
            </w:r>
          </w:p>
        </w:tc>
      </w:tr>
    </w:tbl>
    <w:p w:rsidR="003002D5" w:rsidRPr="000922A5" w:rsidRDefault="003002D5" w:rsidP="003002D5">
      <w:pPr>
        <w:jc w:val="both"/>
        <w:rPr>
          <w:rFonts w:ascii="Times New Roman" w:hAnsi="Times New Roman"/>
          <w:b/>
        </w:rPr>
      </w:pPr>
    </w:p>
    <w:p w:rsidR="003002D5" w:rsidRPr="000922A5" w:rsidRDefault="003002D5" w:rsidP="003002D5">
      <w:pPr>
        <w:jc w:val="both"/>
        <w:rPr>
          <w:rFonts w:ascii="Times New Roman" w:hAnsi="Times New Roman"/>
          <w:b/>
        </w:rPr>
      </w:pPr>
      <w:r w:rsidRPr="000922A5">
        <w:rPr>
          <w:rFonts w:ascii="Times New Roman" w:hAnsi="Times New Roman"/>
          <w:b/>
        </w:rPr>
        <w:t>Daftar Pustaka</w:t>
      </w:r>
    </w:p>
    <w:p w:rsidR="003002D5" w:rsidRPr="000922A5" w:rsidRDefault="003002D5" w:rsidP="003002D5">
      <w:pPr>
        <w:jc w:val="both"/>
        <w:rPr>
          <w:rFonts w:ascii="Times New Roman" w:hAnsi="Times New Roman"/>
          <w:b/>
        </w:rPr>
      </w:pPr>
      <w:r w:rsidRPr="000922A5">
        <w:rPr>
          <w:rFonts w:ascii="Times New Roman" w:hAnsi="Times New Roman"/>
          <w:b/>
        </w:rPr>
        <w:t>Lampiran</w:t>
      </w:r>
    </w:p>
    <w:p w:rsidR="003002D5" w:rsidRPr="000922A5" w:rsidRDefault="003002D5" w:rsidP="000F23F6">
      <w:pPr>
        <w:pStyle w:val="ListParagraph"/>
        <w:numPr>
          <w:ilvl w:val="0"/>
          <w:numId w:val="2"/>
        </w:numPr>
        <w:jc w:val="both"/>
        <w:rPr>
          <w:rFonts w:ascii="Times New Roman" w:hAnsi="Times New Roman"/>
          <w:b/>
        </w:rPr>
      </w:pPr>
      <w:r w:rsidRPr="000922A5">
        <w:rPr>
          <w:rFonts w:ascii="Times New Roman" w:hAnsi="Times New Roman"/>
          <w:b/>
        </w:rPr>
        <w:t>Rancangan Kuesioner</w:t>
      </w:r>
    </w:p>
    <w:p w:rsidR="003002D5" w:rsidRPr="000922A5" w:rsidRDefault="003002D5" w:rsidP="000F23F6">
      <w:pPr>
        <w:pStyle w:val="ListParagraph"/>
        <w:numPr>
          <w:ilvl w:val="0"/>
          <w:numId w:val="2"/>
        </w:numPr>
        <w:jc w:val="both"/>
        <w:rPr>
          <w:rFonts w:ascii="Times New Roman" w:hAnsi="Times New Roman"/>
          <w:b/>
        </w:rPr>
      </w:pPr>
      <w:r w:rsidRPr="000922A5">
        <w:rPr>
          <w:rFonts w:ascii="Times New Roman" w:hAnsi="Times New Roman"/>
          <w:b/>
        </w:rPr>
        <w:t>DLL</w:t>
      </w:r>
    </w:p>
    <w:p w:rsidR="00BA6CEA" w:rsidRPr="00B25168" w:rsidRDefault="00BA6CEA">
      <w:pPr>
        <w:rPr>
          <w:lang w:val="en-US"/>
        </w:rPr>
      </w:pPr>
    </w:p>
    <w:sectPr w:rsidR="00BA6CEA" w:rsidRPr="00B25168" w:rsidSect="00FC1DD4">
      <w:headerReference w:type="default" r:id="rId7"/>
      <w:headerReference w:type="first" r:id="rId8"/>
      <w:footerReference w:type="first" r:id="rId9"/>
      <w:pgSz w:w="12242" w:h="15842" w:code="1"/>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F6" w:rsidRDefault="000F23F6" w:rsidP="00FC1DD4">
      <w:pPr>
        <w:spacing w:after="0" w:line="240" w:lineRule="auto"/>
      </w:pPr>
      <w:r>
        <w:separator/>
      </w:r>
    </w:p>
  </w:endnote>
  <w:endnote w:type="continuationSeparator" w:id="0">
    <w:p w:rsidR="000F23F6" w:rsidRDefault="000F23F6" w:rsidP="00FC1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72" w:rsidRPr="00FA49E7" w:rsidRDefault="00FC1DD4" w:rsidP="000D4742">
    <w:pPr>
      <w:pStyle w:val="Footer"/>
      <w:jc w:val="center"/>
      <w:rPr>
        <w:lang w:val="en-US"/>
      </w:rPr>
    </w:pPr>
    <w:r>
      <w:rPr>
        <w:lang w:val="en-U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F6" w:rsidRDefault="000F23F6" w:rsidP="00FC1DD4">
      <w:pPr>
        <w:spacing w:after="0" w:line="240" w:lineRule="auto"/>
      </w:pPr>
      <w:r>
        <w:separator/>
      </w:r>
    </w:p>
  </w:footnote>
  <w:footnote w:type="continuationSeparator" w:id="0">
    <w:p w:rsidR="000F23F6" w:rsidRDefault="000F23F6" w:rsidP="00FC1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72" w:rsidRDefault="000F23F6">
    <w:pPr>
      <w:pStyle w:val="Header"/>
      <w:jc w:val="right"/>
    </w:pPr>
    <w:r>
      <w:fldChar w:fldCharType="begin"/>
    </w:r>
    <w:r>
      <w:instrText xml:space="preserve"> PAGE   \* MERGEFORMAT </w:instrText>
    </w:r>
    <w:r>
      <w:fldChar w:fldCharType="separate"/>
    </w:r>
    <w:r w:rsidR="00094565">
      <w:rPr>
        <w:noProof/>
      </w:rPr>
      <w:t>13</w:t>
    </w:r>
    <w:r>
      <w:rPr>
        <w:noProof/>
      </w:rPr>
      <w:fldChar w:fldCharType="end"/>
    </w:r>
  </w:p>
  <w:p w:rsidR="00520972" w:rsidRDefault="000F23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72" w:rsidRDefault="000F23F6">
    <w:pPr>
      <w:pStyle w:val="Header"/>
      <w:jc w:val="right"/>
    </w:pPr>
  </w:p>
  <w:p w:rsidR="00520972" w:rsidRDefault="000F23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93AAC"/>
    <w:multiLevelType w:val="multilevel"/>
    <w:tmpl w:val="175EE50C"/>
    <w:lvl w:ilvl="0">
      <w:start w:val="3"/>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
    <w:nsid w:val="32F818DA"/>
    <w:multiLevelType w:val="hybridMultilevel"/>
    <w:tmpl w:val="3EBAE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2FD1BCD"/>
    <w:multiLevelType w:val="multilevel"/>
    <w:tmpl w:val="861A2590"/>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B7B7D80"/>
    <w:multiLevelType w:val="hybridMultilevel"/>
    <w:tmpl w:val="00F87CC4"/>
    <w:lvl w:ilvl="0" w:tplc="EB248B06">
      <w:start w:val="1"/>
      <w:numFmt w:val="decimal"/>
      <w:lvlText w:val="%1."/>
      <w:lvlJc w:val="left"/>
      <w:pPr>
        <w:ind w:left="2070" w:hanging="9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B107CC"/>
    <w:multiLevelType w:val="hybridMultilevel"/>
    <w:tmpl w:val="42762F88"/>
    <w:lvl w:ilvl="0" w:tplc="C758F27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02D5"/>
    <w:rsid w:val="000922A5"/>
    <w:rsid w:val="00094565"/>
    <w:rsid w:val="000F23F6"/>
    <w:rsid w:val="002E7119"/>
    <w:rsid w:val="003002D5"/>
    <w:rsid w:val="00361E4B"/>
    <w:rsid w:val="00B25168"/>
    <w:rsid w:val="00B93F01"/>
    <w:rsid w:val="00BA6CEA"/>
    <w:rsid w:val="00FC1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D5"/>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D5"/>
    <w:pPr>
      <w:ind w:left="720"/>
      <w:contextualSpacing/>
    </w:pPr>
  </w:style>
  <w:style w:type="paragraph" w:styleId="BalloonText">
    <w:name w:val="Balloon Text"/>
    <w:basedOn w:val="Normal"/>
    <w:link w:val="BalloonTextChar"/>
    <w:uiPriority w:val="99"/>
    <w:semiHidden/>
    <w:unhideWhenUsed/>
    <w:rsid w:val="003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D5"/>
    <w:rPr>
      <w:rFonts w:ascii="Tahoma" w:eastAsia="Times New Roman" w:hAnsi="Tahoma" w:cs="Tahoma"/>
      <w:sz w:val="16"/>
      <w:szCs w:val="16"/>
      <w:lang w:val="id-ID" w:eastAsia="id-ID"/>
    </w:rPr>
  </w:style>
  <w:style w:type="table" w:styleId="TableGrid">
    <w:name w:val="Table Grid"/>
    <w:basedOn w:val="TableNormal"/>
    <w:uiPriority w:val="59"/>
    <w:rsid w:val="003002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2D5"/>
    <w:rPr>
      <w:rFonts w:ascii="Calibri" w:eastAsia="Times New Roman" w:hAnsi="Calibri" w:cs="Times New Roman"/>
      <w:lang w:val="id-ID" w:eastAsia="id-ID"/>
    </w:rPr>
  </w:style>
  <w:style w:type="paragraph" w:styleId="Footer">
    <w:name w:val="footer"/>
    <w:basedOn w:val="Normal"/>
    <w:link w:val="FooterChar"/>
    <w:uiPriority w:val="99"/>
    <w:unhideWhenUsed/>
    <w:rsid w:val="0030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2D5"/>
    <w:rPr>
      <w:rFonts w:ascii="Calibri" w:eastAsia="Times New Roman" w:hAnsi="Calibri" w:cs="Times New Roman"/>
      <w:lang w:val="id-ID" w:eastAsia="id-ID"/>
    </w:rPr>
  </w:style>
  <w:style w:type="character" w:styleId="PlaceholderText">
    <w:name w:val="Placeholder Text"/>
    <w:basedOn w:val="DefaultParagraphFont"/>
    <w:uiPriority w:val="99"/>
    <w:semiHidden/>
    <w:rsid w:val="003002D5"/>
    <w:rPr>
      <w:color w:val="808080"/>
    </w:rPr>
  </w:style>
  <w:style w:type="paragraph" w:styleId="NoSpacing">
    <w:name w:val="No Spacing"/>
    <w:uiPriority w:val="1"/>
    <w:qFormat/>
    <w:rsid w:val="003002D5"/>
    <w:pPr>
      <w:spacing w:after="0" w:line="240" w:lineRule="auto"/>
    </w:pPr>
    <w:rPr>
      <w:rFonts w:ascii="Calibri" w:eastAsia="Times New Roman" w:hAnsi="Calibri" w:cs="Times New Roman"/>
      <w:lang w:val="id-ID" w:eastAsia="id-ID"/>
    </w:rPr>
  </w:style>
  <w:style w:type="paragraph" w:customStyle="1" w:styleId="Default">
    <w:name w:val="Default"/>
    <w:rsid w:val="003002D5"/>
    <w:pPr>
      <w:autoSpaceDE w:val="0"/>
      <w:autoSpaceDN w:val="0"/>
      <w:adjustRightInd w:val="0"/>
      <w:spacing w:after="0" w:line="240" w:lineRule="auto"/>
    </w:pPr>
    <w:rPr>
      <w:rFonts w:ascii="Calibri" w:eastAsia="Times New Roman" w:hAnsi="Calibri" w:cs="Calibri"/>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b440</dc:creator>
  <cp:keywords/>
  <dc:description/>
  <cp:lastModifiedBy>b440</cp:lastModifiedBy>
  <cp:revision>8</cp:revision>
  <cp:lastPrinted>2016-11-07T05:11:00Z</cp:lastPrinted>
  <dcterms:created xsi:type="dcterms:W3CDTF">2016-11-07T04:14:00Z</dcterms:created>
  <dcterms:modified xsi:type="dcterms:W3CDTF">2016-11-07T05:11:00Z</dcterms:modified>
</cp:coreProperties>
</file>