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972" w:rsidRPr="00132488" w:rsidRDefault="00F56A39">
      <w:pPr>
        <w:rPr>
          <w:b/>
          <w:sz w:val="24"/>
          <w:szCs w:val="24"/>
        </w:rPr>
      </w:pPr>
      <w:r w:rsidRPr="00132488">
        <w:rPr>
          <w:b/>
          <w:sz w:val="24"/>
          <w:szCs w:val="24"/>
        </w:rPr>
        <w:t>INTRODUCTION</w:t>
      </w:r>
    </w:p>
    <w:p w:rsidR="00F56A39" w:rsidRPr="00132488" w:rsidRDefault="00F56A39" w:rsidP="00F56A39">
      <w:pPr>
        <w:ind w:firstLine="1134"/>
        <w:jc w:val="both"/>
        <w:rPr>
          <w:sz w:val="24"/>
          <w:szCs w:val="24"/>
        </w:rPr>
      </w:pPr>
      <w:r w:rsidRPr="00132488">
        <w:rPr>
          <w:sz w:val="24"/>
          <w:szCs w:val="24"/>
        </w:rPr>
        <w:t>Many functions performed by law but the fuction as a social control as the well known can chage the community and social integration functions. The concept of law sensitivity wiil be carried in this paper examine the results of the social work to the social seiences established.”Therefore, the law will be esasier and able to appreciate the social phenomenon.” (Warassih:2005). Social change carries an impact on the running law, in the sense that the social broyght changes on the law. The concept of social changes affect the legal changes that have been widely addressed by-expert legal theory and society “(Chambliss &amp;seidman, 1971). Their minds were Filled with attempt to explain the relationship between legal change and social change.</w:t>
      </w:r>
    </w:p>
    <w:p w:rsidR="00132488" w:rsidRPr="00132488" w:rsidRDefault="00132488" w:rsidP="00F56A39">
      <w:pPr>
        <w:ind w:firstLine="1134"/>
        <w:jc w:val="both"/>
        <w:rPr>
          <w:sz w:val="24"/>
          <w:szCs w:val="24"/>
        </w:rPr>
      </w:pPr>
      <w:r w:rsidRPr="00132488">
        <w:rPr>
          <w:sz w:val="24"/>
          <w:szCs w:val="24"/>
        </w:rPr>
        <w:t>In fact, the normative law can no longer satisfy the justice of society which is the goal of the law itself. Therefore, we need a more comprehensive approach to the sociology of law which was created as a mediator or liaison logical logic of sciene and sociology of law. The influence of social forces that are in the process of social change will affect the working of the law in society. Broadly speaking, the working of the law in society be determined by several major factors include the overall components of the legal system, which is a substantial factors, stuctural factors and cultural factors.</w:t>
      </w:r>
    </w:p>
    <w:p w:rsidR="00132488" w:rsidRDefault="00132488" w:rsidP="00132488">
      <w:pPr>
        <w:jc w:val="both"/>
        <w:rPr>
          <w:b/>
          <w:sz w:val="24"/>
          <w:szCs w:val="24"/>
        </w:rPr>
      </w:pPr>
      <w:r w:rsidRPr="00132488">
        <w:rPr>
          <w:b/>
          <w:sz w:val="24"/>
          <w:szCs w:val="24"/>
        </w:rPr>
        <w:t>THE SENSITIVITY OF LAW REALITY DIVERSITY VALUES IN COSIETY</w:t>
      </w:r>
    </w:p>
    <w:p w:rsidR="002E5D9A" w:rsidRDefault="00132488" w:rsidP="008A4DA6">
      <w:pPr>
        <w:ind w:firstLine="1134"/>
        <w:jc w:val="both"/>
        <w:rPr>
          <w:sz w:val="24"/>
          <w:szCs w:val="24"/>
        </w:rPr>
      </w:pPr>
      <w:r w:rsidRPr="00132488">
        <w:rPr>
          <w:sz w:val="24"/>
          <w:szCs w:val="24"/>
        </w:rPr>
        <w:t>The trem of</w:t>
      </w:r>
      <w:r>
        <w:rPr>
          <w:sz w:val="24"/>
          <w:szCs w:val="24"/>
        </w:rPr>
        <w:t xml:space="preserve"> sensitivity borrow a phrase of Robert B. Seidman, the influence of social forces in the working of the law. Factors such social forces are in the process of further generating social phenomena, which starts from the stage of legislation, it implementation and the expected role. Modern Indonesia law does not actually come from Indonesia itsell but rather on imports from other countries (Western / European) which is a-historical. Modern legal intrusion into the social stucture Indonesia resulted in the emergence of various canflicts of interest behind the making of legislation and implementation.</w:t>
      </w:r>
    </w:p>
    <w:p w:rsidR="002E5D9A" w:rsidRDefault="002E5D9A" w:rsidP="002E5D9A">
      <w:pPr>
        <w:jc w:val="both"/>
        <w:rPr>
          <w:b/>
          <w:sz w:val="24"/>
          <w:szCs w:val="24"/>
        </w:rPr>
      </w:pPr>
      <w:r w:rsidRPr="00E43515">
        <w:rPr>
          <w:b/>
          <w:sz w:val="24"/>
          <w:szCs w:val="24"/>
        </w:rPr>
        <w:t>SENSITIVITY THEORETICAL ROOTS OF</w:t>
      </w:r>
      <w:r w:rsidR="008A4DA6">
        <w:rPr>
          <w:b/>
          <w:sz w:val="24"/>
          <w:szCs w:val="24"/>
        </w:rPr>
        <w:t xml:space="preserve"> LAW IN LAW REFORM</w:t>
      </w:r>
    </w:p>
    <w:p w:rsidR="008A4DA6" w:rsidRPr="008A4DA6" w:rsidRDefault="008A4DA6" w:rsidP="008A4DA6">
      <w:pPr>
        <w:ind w:firstLine="1134"/>
        <w:jc w:val="both"/>
        <w:rPr>
          <w:sz w:val="24"/>
          <w:szCs w:val="24"/>
        </w:rPr>
      </w:pPr>
      <w:r>
        <w:rPr>
          <w:sz w:val="24"/>
          <w:szCs w:val="24"/>
        </w:rPr>
        <w:t>The formulation of Pancasila encountered in Paragraph IV of preamble the 1945 Constitution of the republic o Indonesia is the source and all sources of law in Indonesia, which is a product of legal...........</w:t>
      </w:r>
    </w:p>
    <w:p w:rsidR="002E5D9A" w:rsidRDefault="002E5D9A" w:rsidP="002E5D9A">
      <w:pPr>
        <w:jc w:val="both"/>
        <w:rPr>
          <w:b/>
          <w:sz w:val="24"/>
          <w:szCs w:val="24"/>
        </w:rPr>
      </w:pPr>
      <w:r w:rsidRPr="00E43515">
        <w:rPr>
          <w:b/>
          <w:sz w:val="24"/>
          <w:szCs w:val="24"/>
        </w:rPr>
        <w:t>SOCIOLOGICAL JURISPRUDENCE</w:t>
      </w:r>
      <w:r w:rsidR="008A4DA6">
        <w:rPr>
          <w:b/>
          <w:sz w:val="24"/>
          <w:szCs w:val="24"/>
        </w:rPr>
        <w:t xml:space="preserve"> AND THE LIVING LAW </w:t>
      </w:r>
    </w:p>
    <w:p w:rsidR="008A4DA6" w:rsidRPr="008A4DA6" w:rsidRDefault="008A4DA6" w:rsidP="008A4DA6">
      <w:pPr>
        <w:ind w:firstLine="1134"/>
        <w:jc w:val="both"/>
        <w:rPr>
          <w:sz w:val="24"/>
          <w:szCs w:val="24"/>
        </w:rPr>
      </w:pPr>
      <w:r w:rsidRPr="008A4DA6">
        <w:rPr>
          <w:sz w:val="24"/>
          <w:szCs w:val="24"/>
        </w:rPr>
        <w:t>Operation of law in society is affected</w:t>
      </w:r>
      <w:r>
        <w:rPr>
          <w:sz w:val="24"/>
          <w:szCs w:val="24"/>
        </w:rPr>
        <w:t xml:space="preserve"> by the process of the formation of the law itself, and manifest in the application and enforcament. Theory of operation of the law of Robert B Seidman authors use as a tool of analysis, as the basic applications.......</w:t>
      </w:r>
    </w:p>
    <w:p w:rsidR="002E5D9A" w:rsidRDefault="002E5D9A" w:rsidP="002E5D9A">
      <w:pPr>
        <w:jc w:val="both"/>
        <w:rPr>
          <w:b/>
          <w:sz w:val="24"/>
          <w:szCs w:val="24"/>
        </w:rPr>
      </w:pPr>
      <w:r w:rsidRPr="00E43515">
        <w:rPr>
          <w:b/>
          <w:sz w:val="24"/>
          <w:szCs w:val="24"/>
        </w:rPr>
        <w:t xml:space="preserve">LEGAL REFORM AND PANCASILA AS A SOURCE OF LAW AND LEGAL RESOURCES </w:t>
      </w:r>
    </w:p>
    <w:p w:rsidR="008A4DA6" w:rsidRPr="008A4DA6" w:rsidRDefault="008A4DA6" w:rsidP="008A4DA6">
      <w:pPr>
        <w:ind w:firstLine="1134"/>
        <w:jc w:val="both"/>
        <w:rPr>
          <w:sz w:val="24"/>
          <w:szCs w:val="24"/>
        </w:rPr>
      </w:pPr>
      <w:r>
        <w:rPr>
          <w:sz w:val="24"/>
          <w:szCs w:val="24"/>
        </w:rPr>
        <w:lastRenderedPageBreak/>
        <w:t>In Law No.17 of 2007 on National Long Term Development Plan (RPJP) 2005-2025 National calls for law reform, especially the reform the legal matter, which means on ather than the renewal legislation. Persuant to article 5 paragraph (1) of law Number 48 Year 2009 Judges are given absolute..................</w:t>
      </w:r>
    </w:p>
    <w:p w:rsidR="008A4DA6" w:rsidRDefault="002E5D9A" w:rsidP="002E5D9A">
      <w:pPr>
        <w:jc w:val="both"/>
        <w:rPr>
          <w:b/>
          <w:sz w:val="24"/>
          <w:szCs w:val="24"/>
        </w:rPr>
      </w:pPr>
      <w:r w:rsidRPr="00E43515">
        <w:rPr>
          <w:b/>
          <w:sz w:val="24"/>
          <w:szCs w:val="24"/>
        </w:rPr>
        <w:t>CONCLUSIONS</w:t>
      </w:r>
    </w:p>
    <w:p w:rsidR="002E5D9A" w:rsidRPr="00E43515" w:rsidRDefault="008A4DA6" w:rsidP="008A4DA6">
      <w:pPr>
        <w:ind w:firstLine="1134"/>
        <w:jc w:val="both"/>
        <w:rPr>
          <w:b/>
          <w:sz w:val="24"/>
          <w:szCs w:val="24"/>
        </w:rPr>
      </w:pPr>
      <w:r>
        <w:rPr>
          <w:sz w:val="24"/>
          <w:szCs w:val="24"/>
        </w:rPr>
        <w:t>Sensitivity legislation sociologically already started since the advent of dhe problems in society, even in duestion may not be aware that the problem will be formulated in alaw. Sensitivity formation Law in this case, would conclude that: the legislation is not seen as an activity that is sterile and absolutely autonomous; in this perspective then the work has a social and so on. A law sould be built on the principles as ensrined in the constitution the principle of kinship. These principles should be able to move the operational activities in the implementation of the laws of motion in society.</w:t>
      </w:r>
      <w:r w:rsidR="002E5D9A" w:rsidRPr="00E43515">
        <w:rPr>
          <w:b/>
          <w:sz w:val="24"/>
          <w:szCs w:val="24"/>
        </w:rPr>
        <w:t xml:space="preserve"> </w:t>
      </w:r>
      <w:r w:rsidR="00CD562C">
        <w:rPr>
          <w:b/>
          <w:sz w:val="24"/>
          <w:szCs w:val="24"/>
        </w:rPr>
        <w:t xml:space="preserve">           </w:t>
      </w:r>
    </w:p>
    <w:sectPr w:rsidR="002E5D9A" w:rsidRPr="00E43515" w:rsidSect="00B2397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E6230"/>
    <w:multiLevelType w:val="hybridMultilevel"/>
    <w:tmpl w:val="321E33C2"/>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56A39"/>
    <w:rsid w:val="00132488"/>
    <w:rsid w:val="00254808"/>
    <w:rsid w:val="002E5D9A"/>
    <w:rsid w:val="008A4DA6"/>
    <w:rsid w:val="00B23972"/>
    <w:rsid w:val="00BC3653"/>
    <w:rsid w:val="00CD562C"/>
    <w:rsid w:val="00E43515"/>
    <w:rsid w:val="00F56A3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9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D9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21E48-0468-4ABF-B95E-42A560F29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2016-10-31T03:45:00Z</dcterms:created>
  <dcterms:modified xsi:type="dcterms:W3CDTF">2016-10-31T07:04:00Z</dcterms:modified>
</cp:coreProperties>
</file>