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D0" w:rsidRPr="00D40485" w:rsidRDefault="00F838BF" w:rsidP="00D07B7E">
      <w:pPr>
        <w:spacing w:before="120"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val="id-ID" w:eastAsia="en-US"/>
        </w:rPr>
      </w:pPr>
      <w:r w:rsidRPr="00D40485">
        <w:rPr>
          <w:rFonts w:ascii="Times New Roman" w:eastAsiaTheme="minorHAnsi" w:hAnsi="Times New Roman" w:cs="Times New Roman"/>
          <w:b/>
          <w:sz w:val="24"/>
          <w:szCs w:val="24"/>
          <w:lang w:val="id-ID" w:eastAsia="en-US"/>
        </w:rPr>
        <w:t>DAFTAR PUSTAKA</w:t>
      </w:r>
    </w:p>
    <w:p w:rsidR="00F838BF" w:rsidRPr="00D40485" w:rsidRDefault="00F838BF" w:rsidP="00D07B7E">
      <w:pPr>
        <w:spacing w:before="120" w:after="0" w:line="240" w:lineRule="auto"/>
        <w:ind w:left="851" w:hanging="851"/>
        <w:contextualSpacing/>
        <w:jc w:val="both"/>
        <w:rPr>
          <w:rFonts w:ascii="Times New Roman" w:eastAsiaTheme="minorHAnsi" w:hAnsi="Times New Roman" w:cs="Times New Roman"/>
          <w:lang w:val="id-ID" w:eastAsia="en-US"/>
        </w:rPr>
      </w:pPr>
    </w:p>
    <w:p w:rsidR="00F838BF" w:rsidRPr="00D40485" w:rsidRDefault="00F838BF" w:rsidP="00D07B7E">
      <w:pPr>
        <w:spacing w:before="120" w:after="0" w:line="240" w:lineRule="auto"/>
        <w:ind w:left="851" w:hanging="851"/>
        <w:contextualSpacing/>
        <w:jc w:val="both"/>
        <w:rPr>
          <w:rFonts w:ascii="Times New Roman" w:eastAsiaTheme="minorHAnsi" w:hAnsi="Times New Roman" w:cs="Times New Roman"/>
          <w:lang w:val="id-ID" w:eastAsia="en-US"/>
        </w:rPr>
      </w:pPr>
    </w:p>
    <w:p w:rsidR="007E06D3" w:rsidRPr="00D40485" w:rsidRDefault="007E06D3" w:rsidP="00D40485">
      <w:pPr>
        <w:spacing w:before="240"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</w:rPr>
        <w:t>Abdorrakhman Gintings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40485">
        <w:rPr>
          <w:rFonts w:ascii="Times New Roman" w:hAnsi="Times New Roman" w:cs="Times New Roman"/>
          <w:sz w:val="24"/>
          <w:szCs w:val="24"/>
        </w:rPr>
        <w:t xml:space="preserve">(2012). </w:t>
      </w:r>
      <w:r w:rsidRPr="00D40485">
        <w:rPr>
          <w:rFonts w:ascii="Times New Roman" w:hAnsi="Times New Roman" w:cs="Times New Roman"/>
          <w:i/>
          <w:sz w:val="24"/>
          <w:szCs w:val="24"/>
        </w:rPr>
        <w:t>Esensi Praktis Belajar dan Pembelajaran</w:t>
      </w:r>
      <w:r w:rsidRPr="00D40485">
        <w:rPr>
          <w:rFonts w:ascii="Times New Roman" w:hAnsi="Times New Roman" w:cs="Times New Roman"/>
          <w:sz w:val="24"/>
          <w:szCs w:val="24"/>
        </w:rPr>
        <w:t>. (Edisi Revisi). Bandung. Humaniora.</w:t>
      </w:r>
    </w:p>
    <w:p w:rsidR="007E06D3" w:rsidRPr="00D40485" w:rsidRDefault="00461C15" w:rsidP="00D40485">
      <w:pPr>
        <w:spacing w:before="240"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lang w:val="id-ID"/>
        </w:rPr>
        <w:t xml:space="preserve">Abdul Majid. </w:t>
      </w:r>
      <w:r w:rsidRPr="00D40485">
        <w:rPr>
          <w:rFonts w:ascii="Times New Roman" w:hAnsi="Times New Roman" w:cs="Times New Roman"/>
          <w:i/>
          <w:lang w:val="id-ID"/>
        </w:rPr>
        <w:t xml:space="preserve">Pengertian Standar Kompetensi. </w:t>
      </w:r>
      <w:r w:rsidRPr="00D40485">
        <w:rPr>
          <w:rFonts w:ascii="Times New Roman" w:hAnsi="Times New Roman" w:cs="Times New Roman"/>
          <w:lang w:val="id-ID"/>
        </w:rPr>
        <w:t xml:space="preserve">Diakses dari laman web </w:t>
      </w:r>
      <w:r w:rsidRPr="00D40485">
        <w:rPr>
          <w:rFonts w:ascii="Times New Roman" w:hAnsi="Times New Roman" w:cs="Times New Roman"/>
          <w:sz w:val="24"/>
          <w:szCs w:val="24"/>
        </w:rPr>
        <w:t xml:space="preserve">tanggal 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>15</w:t>
      </w:r>
      <w:r w:rsidR="00211D8E"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211D8E" w:rsidRPr="00D40485">
        <w:rPr>
          <w:rFonts w:ascii="Times New Roman" w:hAnsi="Times New Roman" w:cs="Times New Roman"/>
          <w:sz w:val="24"/>
          <w:szCs w:val="24"/>
        </w:rPr>
        <w:t>gust</w:t>
      </w:r>
      <w:r w:rsidR="00F52FE0" w:rsidRPr="00D40485">
        <w:rPr>
          <w:rFonts w:ascii="Times New Roman" w:hAnsi="Times New Roman" w:cs="Times New Roman"/>
          <w:sz w:val="24"/>
          <w:szCs w:val="24"/>
        </w:rPr>
        <w:t xml:space="preserve">us 2015 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>dari:</w:t>
      </w:r>
      <w:r w:rsidR="00356320"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40485">
        <w:rPr>
          <w:rFonts w:ascii="Times New Roman" w:hAnsi="Times New Roman" w:cs="Times New Roman"/>
          <w:sz w:val="24"/>
          <w:szCs w:val="24"/>
          <w:u w:val="single"/>
        </w:rPr>
        <w:t>https://</w:t>
      </w:r>
      <w:r w:rsidR="00DC75E9" w:rsidRPr="00D40485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Pr="00D40485">
        <w:rPr>
          <w:rFonts w:ascii="Times New Roman" w:hAnsi="Times New Roman" w:cs="Times New Roman"/>
          <w:sz w:val="24"/>
          <w:szCs w:val="24"/>
          <w:u w:val="single"/>
        </w:rPr>
        <w:t>nurfitriyanielfima.</w:t>
      </w:r>
      <w:r w:rsidR="00DC75E9" w:rsidRPr="00D40485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Pr="00D40485">
        <w:rPr>
          <w:rFonts w:ascii="Times New Roman" w:hAnsi="Times New Roman" w:cs="Times New Roman"/>
          <w:sz w:val="24"/>
          <w:szCs w:val="24"/>
          <w:u w:val="single"/>
        </w:rPr>
        <w:t>wordpress.com/2013/10/09/</w:t>
      </w:r>
      <w:r w:rsidR="00DC75E9" w:rsidRPr="00D40485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Pr="00D40485">
        <w:rPr>
          <w:rFonts w:ascii="Times New Roman" w:hAnsi="Times New Roman" w:cs="Times New Roman"/>
          <w:sz w:val="24"/>
          <w:szCs w:val="24"/>
          <w:u w:val="single"/>
        </w:rPr>
        <w:t>pengertian-standar-kompetensi</w:t>
      </w:r>
      <w:r w:rsidRPr="00D40485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Pr="00D40485">
        <w:rPr>
          <w:rFonts w:ascii="Times New Roman" w:hAnsi="Times New Roman" w:cs="Times New Roman"/>
          <w:sz w:val="24"/>
          <w:szCs w:val="24"/>
          <w:u w:val="single"/>
        </w:rPr>
        <w:t>sk-kompetensi-dasar-kd-dan-indikator/</w:t>
      </w:r>
    </w:p>
    <w:p w:rsidR="00461C15" w:rsidRPr="00D40485" w:rsidRDefault="00461C15" w:rsidP="00D40485">
      <w:pPr>
        <w:spacing w:before="240"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Aina Mulyana (2012).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>Faktor yang Mempengaruhi Hasil Belajar.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Diakses dari laman web tanggal 29 Juli 2015 dari:</w:t>
      </w:r>
      <w:r w:rsidR="00F52FE0"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0DF5" w:rsidRPr="00D40485">
        <w:rPr>
          <w:rFonts w:ascii="Times New Roman" w:hAnsi="Times New Roman" w:cs="Times New Roman"/>
          <w:sz w:val="24"/>
          <w:szCs w:val="24"/>
          <w:u w:val="single"/>
          <w:lang w:val="id-ID"/>
        </w:rPr>
        <w:t>http:// ainamulyana. blogspot. com/2012/01/pengertian-hasil-belajar-dan-faktor.html?m=1</w:t>
      </w:r>
    </w:p>
    <w:p w:rsidR="00317B4F" w:rsidRPr="00D40485" w:rsidRDefault="00F63E41" w:rsidP="00D40485">
      <w:pPr>
        <w:spacing w:before="240" w:after="0" w:line="240" w:lineRule="auto"/>
        <w:ind w:left="709" w:hanging="709"/>
        <w:jc w:val="both"/>
        <w:rPr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  <w:lang w:val="id-ID"/>
        </w:rPr>
        <w:t>Asy’ari</w:t>
      </w:r>
      <w:r w:rsidR="00E627F7"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Muslichaj</w:t>
      </w:r>
      <w:r w:rsidR="00461C15"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(2006: 22), Poedjiati (2005: 78). </w:t>
      </w:r>
      <w:r w:rsidR="00461C15" w:rsidRPr="00D40485">
        <w:rPr>
          <w:rFonts w:ascii="Times New Roman" w:hAnsi="Times New Roman" w:cs="Times New Roman"/>
          <w:i/>
          <w:sz w:val="24"/>
          <w:szCs w:val="24"/>
          <w:lang w:val="id-ID"/>
        </w:rPr>
        <w:t>Keterampilan Proses dalam IPA.</w:t>
      </w:r>
      <w:r w:rsidR="00461C15"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Diakses dari laman web tanggal 28 Juli 2015 dari: </w:t>
      </w:r>
      <w:hyperlink w:history="1">
        <w:r w:rsidR="00683BBF" w:rsidRPr="00D4048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 www. sekolahdasar.net/2011/05/hakekat-pembelajaran-ipa-di-sekolah.html?m=1</w:t>
        </w:r>
      </w:hyperlink>
    </w:p>
    <w:p w:rsidR="00380DF6" w:rsidRPr="00D40485" w:rsidRDefault="00317B4F" w:rsidP="00D40485">
      <w:pPr>
        <w:spacing w:before="240" w:after="0" w:line="240" w:lineRule="auto"/>
        <w:ind w:left="709" w:hanging="709"/>
        <w:jc w:val="both"/>
        <w:rPr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Asy’ari Muslichaj (2006: 7).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>Pengertian sains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D40485">
        <w:rPr>
          <w:rFonts w:ascii="Times New Roman" w:eastAsiaTheme="minorHAnsi" w:hAnsi="Times New Roman" w:cs="Times New Roman"/>
          <w:lang w:val="id-ID" w:eastAsia="en-US"/>
        </w:rPr>
        <w:t>Diakses  dari halaman web tanggal  20 mei 2015 dari: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6" w:history="1">
        <w:r w:rsidRPr="00D4048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http://www.marioatha.com/2013/09/kajian-pustaka-ipa.html?m=1</w:t>
        </w:r>
      </w:hyperlink>
    </w:p>
    <w:p w:rsidR="00371827" w:rsidRPr="00D40485" w:rsidRDefault="00371827" w:rsidP="00D4048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</w:rPr>
        <w:t>Bahri (2012: 8)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40485">
        <w:rPr>
          <w:rFonts w:ascii="Times New Roman" w:hAnsi="Times New Roman" w:cs="Times New Roman"/>
          <w:sz w:val="24"/>
          <w:szCs w:val="24"/>
        </w:rPr>
        <w:t>Kemmis dan Mc. Taggart dalam Sanjaya (2010: 25)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>Pengertian PTK.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Diakses dari laman web tanggal 27 Juni 2015</w:t>
      </w:r>
      <w:r w:rsidR="00B7211B"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dari: www.academia.edu/8849057/PENGERTIAN_DAN_KARAKTERISTIK_PENELITIAN_TINDAKAN_KELAS</w:t>
      </w:r>
    </w:p>
    <w:p w:rsidR="000048D4" w:rsidRPr="00D40485" w:rsidRDefault="000048D4" w:rsidP="00D40485">
      <w:pPr>
        <w:spacing w:before="240"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Bloom dalam Hermawan (2008).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>Jenis-Jenis Hasil Belajar.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Diakses dari laman web tanggal 29 Juli 2015 dari: </w:t>
      </w:r>
      <w:hyperlink w:history="1">
        <w:r w:rsidR="00683BBF" w:rsidRPr="00D4048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 reyzafisika. blogspot.com/2013/10/ jenis-jenis-hasil-belajar.html?m=1</w:t>
        </w:r>
      </w:hyperlink>
    </w:p>
    <w:p w:rsidR="00F52FE0" w:rsidRPr="00D40485" w:rsidRDefault="00B67AC4" w:rsidP="00D40485">
      <w:pPr>
        <w:spacing w:before="240"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Dick dan Carey (2005: 7).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Pengertiann Strategi Pembelajaran. 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>Diakses dari laman web tanggal 2 Agustus 2015 dari:</w:t>
      </w:r>
      <w:r w:rsidR="00356320"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w:history="1">
        <w:r w:rsidR="00C2619A" w:rsidRPr="00D4048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 dedi26.blogspot. com /2012/06/pengertian-strategi-pembelajaran.html?m=1</w:t>
        </w:r>
      </w:hyperlink>
    </w:p>
    <w:p w:rsidR="00B67AC4" w:rsidRPr="00D40485" w:rsidRDefault="00B67AC4" w:rsidP="00D4048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lang w:val="id-ID"/>
        </w:rPr>
        <w:t xml:space="preserve">Dimyati (2009: 114), Gie (dalam Wawan, 2010; 1) , Hamalik (2011: 171), Rusman (2011: 323) , Sardiman (dalam Wawan, 2010: 2),  </w:t>
      </w:r>
      <w:r w:rsidRPr="00D40485">
        <w:rPr>
          <w:rFonts w:ascii="Times New Roman" w:hAnsi="Times New Roman" w:cs="Times New Roman"/>
          <w:i/>
          <w:lang w:val="id-ID"/>
        </w:rPr>
        <w:t xml:space="preserve">Pengertian </w:t>
      </w:r>
      <w:r w:rsidR="00211D8E" w:rsidRPr="00D40485">
        <w:rPr>
          <w:rFonts w:ascii="Times New Roman" w:hAnsi="Times New Roman" w:cs="Times New Roman"/>
          <w:i/>
          <w:lang w:val="id-ID"/>
        </w:rPr>
        <w:tab/>
        <w:t>A</w:t>
      </w:r>
      <w:r w:rsidRPr="00D40485">
        <w:rPr>
          <w:rFonts w:ascii="Times New Roman" w:hAnsi="Times New Roman" w:cs="Times New Roman"/>
          <w:i/>
          <w:lang w:val="id-ID"/>
        </w:rPr>
        <w:t xml:space="preserve">ktivitas </w:t>
      </w:r>
      <w:r w:rsidR="00211D8E" w:rsidRPr="00D40485">
        <w:rPr>
          <w:rFonts w:ascii="Times New Roman" w:hAnsi="Times New Roman" w:cs="Times New Roman"/>
          <w:i/>
          <w:lang w:val="id-ID"/>
        </w:rPr>
        <w:t>B</w:t>
      </w:r>
      <w:r w:rsidRPr="00D40485">
        <w:rPr>
          <w:rFonts w:ascii="Times New Roman" w:hAnsi="Times New Roman" w:cs="Times New Roman"/>
          <w:i/>
          <w:lang w:val="id-ID"/>
        </w:rPr>
        <w:t xml:space="preserve">elajar </w:t>
      </w:r>
      <w:r w:rsidR="00211D8E" w:rsidRPr="00D40485">
        <w:rPr>
          <w:rFonts w:ascii="Times New Roman" w:hAnsi="Times New Roman" w:cs="Times New Roman"/>
          <w:i/>
          <w:lang w:val="id-ID"/>
        </w:rPr>
        <w:t>S</w:t>
      </w:r>
      <w:r w:rsidRPr="00D40485">
        <w:rPr>
          <w:rFonts w:ascii="Times New Roman" w:hAnsi="Times New Roman" w:cs="Times New Roman"/>
          <w:i/>
          <w:lang w:val="id-ID"/>
        </w:rPr>
        <w:t>iswa.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40485">
        <w:rPr>
          <w:rFonts w:ascii="Times New Roman" w:hAnsi="Times New Roman" w:cs="Times New Roman"/>
          <w:sz w:val="24"/>
          <w:szCs w:val="24"/>
        </w:rPr>
        <w:t>Diakses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dari laman web </w:t>
      </w:r>
      <w:r w:rsidRPr="00D40485">
        <w:rPr>
          <w:rFonts w:ascii="Times New Roman" w:hAnsi="Times New Roman" w:cs="Times New Roman"/>
          <w:sz w:val="24"/>
          <w:szCs w:val="24"/>
        </w:rPr>
        <w:t>tanggal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18 A</w:t>
      </w:r>
      <w:r w:rsidRPr="00D40485">
        <w:rPr>
          <w:rFonts w:ascii="Times New Roman" w:hAnsi="Times New Roman" w:cs="Times New Roman"/>
          <w:sz w:val="24"/>
          <w:szCs w:val="24"/>
        </w:rPr>
        <w:t xml:space="preserve">gustus 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>2015 dari:</w:t>
      </w:r>
      <w:r w:rsidRPr="00D40485">
        <w:rPr>
          <w:rFonts w:ascii="Times New Roman" w:hAnsi="Times New Roman" w:cs="Times New Roman"/>
          <w:lang w:val="id-ID"/>
        </w:rPr>
        <w:t xml:space="preserve"> </w:t>
      </w:r>
      <w:hyperlink r:id="rId7" w:history="1">
        <w:r w:rsidRPr="00D4048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http://ekokhoeruln.blogspot.com/2013/02/aktivitas-belajar-siswa.html</w:t>
        </w:r>
      </w:hyperlink>
      <w:r w:rsidRPr="00D404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D77" w:rsidRPr="00D40485" w:rsidRDefault="00B67AC4" w:rsidP="00D4048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Elizar (1996: 45), M. Basyiruddin Usman (2002: 46).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>Keunggulan Metode Demonstrasi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. Diakses dari laman web tanggal 20 Mei 2015 dari:  </w:t>
      </w:r>
      <w:hyperlink r:id="rId8" w:history="1">
        <w:r w:rsidRPr="00D4048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https://mahasiswasyariah.wordpress.com/2013/03/18/pembelajaran-metode-demonstrasi-teknik-dahsyat-pemahaman-siswa/</w:t>
        </w:r>
      </w:hyperlink>
    </w:p>
    <w:p w:rsidR="00DA7270" w:rsidRPr="00D40485" w:rsidRDefault="00985AD0" w:rsidP="00D40485">
      <w:pPr>
        <w:spacing w:before="240" w:after="0" w:line="240" w:lineRule="auto"/>
        <w:ind w:left="709" w:hanging="709"/>
        <w:jc w:val="both"/>
        <w:rPr>
          <w:rFonts w:ascii="Times New Roman" w:eastAsiaTheme="minorHAnsi" w:hAnsi="Times New Roman" w:cs="Times New Roman"/>
          <w:u w:val="single"/>
          <w:lang w:val="id-ID" w:eastAsia="en-US"/>
        </w:rPr>
      </w:pPr>
      <w:r w:rsidRPr="00D40485">
        <w:rPr>
          <w:rFonts w:ascii="Times New Roman" w:eastAsiaTheme="minorHAnsi" w:hAnsi="Times New Roman" w:cs="Times New Roman"/>
          <w:lang w:val="id-ID" w:eastAsia="en-US"/>
        </w:rPr>
        <w:lastRenderedPageBreak/>
        <w:t>Em Zul, Fajri &amp; Ratu Aprilia Senja ( 2008 )</w:t>
      </w:r>
      <w:r w:rsidR="00A017F5" w:rsidRPr="00D40485">
        <w:rPr>
          <w:rFonts w:ascii="Times New Roman" w:eastAsiaTheme="minorHAnsi" w:hAnsi="Times New Roman" w:cs="Times New Roman"/>
          <w:lang w:val="id-ID" w:eastAsia="en-US"/>
        </w:rPr>
        <w:t xml:space="preserve">. </w:t>
      </w:r>
      <w:r w:rsidRPr="00D40485">
        <w:rPr>
          <w:rFonts w:ascii="Times New Roman" w:eastAsiaTheme="minorHAnsi" w:hAnsi="Times New Roman" w:cs="Times New Roman"/>
          <w:i/>
          <w:lang w:val="id-ID" w:eastAsia="en-US"/>
        </w:rPr>
        <w:t>Definisi</w:t>
      </w:r>
      <w:r w:rsidR="00A017F5" w:rsidRPr="00D40485">
        <w:rPr>
          <w:rFonts w:ascii="Times New Roman" w:eastAsiaTheme="minorHAnsi" w:hAnsi="Times New Roman" w:cs="Times New Roman"/>
          <w:i/>
          <w:lang w:val="id-ID" w:eastAsia="en-US"/>
        </w:rPr>
        <w:t xml:space="preserve"> Pemahaman.</w:t>
      </w:r>
      <w:r w:rsidR="00A017F5" w:rsidRPr="00D40485">
        <w:rPr>
          <w:rFonts w:ascii="Times New Roman" w:eastAsiaTheme="minorHAnsi" w:hAnsi="Times New Roman" w:cs="Times New Roman"/>
          <w:lang w:val="id-ID" w:eastAsia="en-US"/>
        </w:rPr>
        <w:t xml:space="preserve"> Diakses dari </w:t>
      </w:r>
      <w:r w:rsidRPr="00D40485">
        <w:rPr>
          <w:rFonts w:ascii="Times New Roman" w:eastAsiaTheme="minorHAnsi" w:hAnsi="Times New Roman" w:cs="Times New Roman"/>
          <w:lang w:val="id-ID" w:eastAsia="en-US"/>
        </w:rPr>
        <w:t>halama</w:t>
      </w:r>
      <w:r w:rsidR="00A017F5" w:rsidRPr="00D40485">
        <w:rPr>
          <w:rFonts w:ascii="Times New Roman" w:eastAsiaTheme="minorHAnsi" w:hAnsi="Times New Roman" w:cs="Times New Roman"/>
          <w:lang w:val="id-ID" w:eastAsia="en-US"/>
        </w:rPr>
        <w:t>n web tanggal 1 Juni 2015 dari</w:t>
      </w:r>
      <w:r w:rsidRPr="00D40485">
        <w:rPr>
          <w:rFonts w:ascii="Times New Roman" w:eastAsiaTheme="minorHAnsi" w:hAnsi="Times New Roman" w:cs="Times New Roman"/>
          <w:lang w:val="id-ID" w:eastAsia="en-US"/>
        </w:rPr>
        <w:t>:</w:t>
      </w:r>
      <w:r w:rsidR="001A0D18" w:rsidRPr="00D40485">
        <w:rPr>
          <w:rFonts w:ascii="Times New Roman" w:eastAsiaTheme="minorHAnsi" w:hAnsi="Times New Roman" w:cs="Times New Roman"/>
          <w:lang w:val="id-ID" w:eastAsia="en-US"/>
        </w:rPr>
        <w:t xml:space="preserve"> </w:t>
      </w:r>
      <w:hyperlink w:history="1">
        <w:r w:rsidR="00DA7270" w:rsidRPr="00D40485">
          <w:rPr>
            <w:rStyle w:val="Hyperlink"/>
            <w:rFonts w:ascii="Times New Roman" w:eastAsiaTheme="minorHAnsi" w:hAnsi="Times New Roman" w:cs="Times New Roman"/>
            <w:color w:val="auto"/>
            <w:lang w:val="id-ID" w:eastAsia="en-US"/>
          </w:rPr>
          <w:t>http:// akmapala09. blogspot.com/2011/10/ pengertian-pemahaman-menurut-para-ahli.html?m=1</w:t>
        </w:r>
      </w:hyperlink>
    </w:p>
    <w:p w:rsidR="00B67AC4" w:rsidRPr="00D40485" w:rsidRDefault="00B67AC4" w:rsidP="00D4048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Erman (2000, h.3), Oemar Hamalik (2001: 145).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>Pengertian Evaluasi Pembelajaran.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Diakses dari laman web tanggal 2 Agustus 2015 dari: http://caksandi.com/pengertian-evaluasi-pembelajaran-dan-pemahamannya/]</w:t>
      </w:r>
    </w:p>
    <w:p w:rsidR="00B67AC4" w:rsidRPr="00D40485" w:rsidRDefault="00B67AC4" w:rsidP="00D40485">
      <w:pPr>
        <w:spacing w:before="240"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Ernest R. Hilgard dalam Sumardi Suryabrata (1984: 252), Gagne (1977), Moh. Surya (1981: 32).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>Definisi Belajar.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Diakses dari laman web tanggal 12 Juni 2015 dari: </w:t>
      </w:r>
      <w:hyperlink r:id="rId9" w:history="1">
        <w:r w:rsidRPr="00D4048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http://belajarpsikologi.com/pengertian-belajar-menurut-ahli/</w:t>
        </w:r>
      </w:hyperlink>
    </w:p>
    <w:p w:rsidR="00DC708D" w:rsidRPr="00D40485" w:rsidRDefault="00B67AC4" w:rsidP="00D40485">
      <w:pPr>
        <w:tabs>
          <w:tab w:val="left" w:pos="4905"/>
        </w:tabs>
        <w:spacing w:before="240"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</w:rPr>
        <w:t>E Mulyasa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>Pengertian Indikator.</w:t>
      </w:r>
      <w:r w:rsidRPr="00D40485">
        <w:rPr>
          <w:rFonts w:ascii="Times New Roman" w:hAnsi="Times New Roman" w:cs="Times New Roman"/>
          <w:sz w:val="24"/>
          <w:szCs w:val="24"/>
        </w:rPr>
        <w:t xml:space="preserve"> Diakses 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dari laman web </w:t>
      </w:r>
      <w:r w:rsidRPr="00D40485">
        <w:rPr>
          <w:rFonts w:ascii="Times New Roman" w:hAnsi="Times New Roman" w:cs="Times New Roman"/>
          <w:sz w:val="24"/>
          <w:szCs w:val="24"/>
        </w:rPr>
        <w:t xml:space="preserve">tanggal 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>18</w:t>
      </w:r>
      <w:r w:rsidRPr="00D40485">
        <w:rPr>
          <w:rFonts w:ascii="Times New Roman" w:hAnsi="Times New Roman" w:cs="Times New Roman"/>
          <w:sz w:val="24"/>
          <w:szCs w:val="24"/>
        </w:rPr>
        <w:t xml:space="preserve"> 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D40485">
        <w:rPr>
          <w:rFonts w:ascii="Times New Roman" w:hAnsi="Times New Roman" w:cs="Times New Roman"/>
          <w:sz w:val="24"/>
          <w:szCs w:val="24"/>
        </w:rPr>
        <w:t>gustus 201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5 dari: </w:t>
      </w:r>
      <w:hyperlink r:id="rId10" w:history="1">
        <w:r w:rsidRPr="00D4048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http://dilihatya.com/1133/pengertian-indikator-menurut-para-ahli</w:t>
        </w:r>
      </w:hyperlink>
      <w:r w:rsidRPr="00D404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7B7E" w:rsidRPr="00D40485" w:rsidRDefault="00DC708D" w:rsidP="00D4048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Fowler (1951), </w:t>
      </w:r>
      <w:r w:rsidRPr="00D40485">
        <w:rPr>
          <w:rFonts w:ascii="Times New Roman" w:hAnsi="Times New Roman" w:cs="Times New Roman"/>
          <w:sz w:val="24"/>
          <w:szCs w:val="24"/>
        </w:rPr>
        <w:t xml:space="preserve">Purnel’s : 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Concise Dictionary of Science (1983), Webster’s New Lollegiate Dictionary (1981).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>Definisi IPA.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Diakses dari  laman web tanggal 27 juli 2015 dari:</w:t>
      </w:r>
      <w:r w:rsidR="00356320"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w:history="1">
        <w:r w:rsidR="0033589A" w:rsidRPr="00D4048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https:// sumartoipa. wordpress. com/2013/06/15/ hakikat-ilmu-pengetahuan-alam-ipa/</w:t>
        </w:r>
      </w:hyperlink>
    </w:p>
    <w:p w:rsidR="005A2A28" w:rsidRPr="00D40485" w:rsidRDefault="00166FC0" w:rsidP="00D4048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</w:rPr>
        <w:t>Gall dkk (2003 : 254)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40485">
        <w:rPr>
          <w:rFonts w:ascii="Times New Roman" w:hAnsi="Times New Roman" w:cs="Times New Roman"/>
          <w:sz w:val="24"/>
          <w:szCs w:val="24"/>
        </w:rPr>
        <w:t>Gibson, R.L. dan Mitchell. M.H (1995 : 260)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Pengertian Observasi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. Diakses dari laman web tanggal 28 Juni 2015 dari: </w:t>
      </w:r>
      <w:hyperlink r:id="rId11" w:history="1">
        <w:r w:rsidR="00EC6A13" w:rsidRPr="00D4048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www.seputarpengetahuan.com/2015/06/13-pengertian-observasi-menurut-para.html?=1</w:t>
        </w:r>
      </w:hyperlink>
    </w:p>
    <w:p w:rsidR="00E15C45" w:rsidRPr="00D40485" w:rsidRDefault="00E15C45" w:rsidP="00D4048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Gubuk Pengajar Muda (2014).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>Struktur Kerangka Tubuh Manusia dan Fungsinya.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Diakses dari laman web tanggal 30 Juli 2015 dari: </w:t>
      </w:r>
      <w:hyperlink w:history="1">
        <w:r w:rsidR="00EC6092" w:rsidRPr="00D4048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 gubukpengajarmuda.blogspot.com/2014/12/kerangka-tubuh-manusia-dan-fungsinya.html?m=1</w:t>
        </w:r>
      </w:hyperlink>
    </w:p>
    <w:p w:rsidR="00E15C45" w:rsidRPr="00D40485" w:rsidRDefault="00E15C45" w:rsidP="00D4048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Hamid Darmadi (2010: 42), Hebert Bisno (1968), Heri Rahyubi (2012: 236), Hidayat (1990;60), Max Siporin (1975), Sri Anitah dan Yetti Supriyati (2008: 4.3).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>Definisi Metode.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Diakses dari laman web tanggal 26 juli 2015 dari: </w:t>
      </w:r>
      <w:hyperlink r:id="rId12" w:history="1">
        <w:r w:rsidRPr="00D4048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http://www.eurekapendidikan.com/2014/10/definisi-metode-menurut-para-ahli.html?m=1</w:t>
        </w:r>
      </w:hyperlink>
    </w:p>
    <w:p w:rsidR="00C66155" w:rsidRPr="00D40485" w:rsidRDefault="00E15C45" w:rsidP="00D40485">
      <w:pPr>
        <w:spacing w:before="240"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Heinich, Molenida, dan Russel (1993).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Pengertian Media pembelajaran. 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Diakses dari laman web tanggal 1 Agustus 2015 dari: </w:t>
      </w:r>
      <w:hyperlink w:history="1">
        <w:r w:rsidR="00EC6092" w:rsidRPr="00D4048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 delodmangkalan. blogspot.com/2013/09/media-pembelajaran-menurut-ahli.html?m=1</w:t>
        </w:r>
      </w:hyperlink>
    </w:p>
    <w:p w:rsidR="00E15C45" w:rsidRPr="00D40485" w:rsidRDefault="00C66155" w:rsidP="00D40485">
      <w:pPr>
        <w:spacing w:before="240"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Huda Miftahul (2013).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>Model-model Pengajaran dan Pembelajaran.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Yogyakarta. Pustaka Pelajar.</w:t>
      </w:r>
    </w:p>
    <w:p w:rsidR="00E15C45" w:rsidRPr="00D40485" w:rsidRDefault="00E15C45" w:rsidP="00D40485">
      <w:pPr>
        <w:spacing w:before="240"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Informasi Pendidikan (2014).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>Pengembangan Materi Pembelajaran.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Diakses dari laman web tanggal 30 Juli 2015 dari: </w:t>
      </w:r>
      <w:hyperlink w:history="1">
        <w:r w:rsidR="00F34F3B" w:rsidRPr="00D4048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http://www.informasi-pendidikan. com/2014/08/pengembangan-materi-pembelajaran.html?m=1</w:t>
        </w:r>
      </w:hyperlink>
    </w:p>
    <w:p w:rsidR="00B7211B" w:rsidRPr="00D40485" w:rsidRDefault="009750A9" w:rsidP="00D40485">
      <w:pPr>
        <w:spacing w:before="240" w:after="0" w:line="240" w:lineRule="auto"/>
        <w:ind w:left="709" w:hanging="709"/>
        <w:jc w:val="both"/>
        <w:rPr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Karya Mandau (2012).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>Struktur Kerangka Tubuh Manusia.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Diakses dari laman web tanggal 30 Juli 2015 dari: </w:t>
      </w:r>
      <w:hyperlink r:id="rId13" w:history="1">
        <w:r w:rsidRPr="00D4048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http://karya-mandau.blogspot.com/2012/11/mengenal-rangka-tubu-manusia.html?m=1</w:t>
        </w:r>
      </w:hyperlink>
    </w:p>
    <w:p w:rsidR="00C77B83" w:rsidRPr="00D40485" w:rsidRDefault="00B7211B" w:rsidP="00D4048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KBBI.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>Pengertian  Konkret.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Diakses dari laman web tanggal 1 Agustus 2015 dari: </w:t>
      </w:r>
      <w:r w:rsidRPr="00D40485">
        <w:rPr>
          <w:rFonts w:ascii="Times New Roman" w:hAnsi="Times New Roman" w:cs="Times New Roman"/>
          <w:sz w:val="24"/>
          <w:szCs w:val="24"/>
        </w:rPr>
        <w:t>http://kbbi.web.id/konkret</w:t>
      </w:r>
    </w:p>
    <w:p w:rsidR="00E15C45" w:rsidRPr="00D40485" w:rsidRDefault="00B7211B" w:rsidP="00D40485">
      <w:pPr>
        <w:spacing w:before="240"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D40485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Kunandar (2008: 45). </w:t>
      </w:r>
      <w:r w:rsidRPr="00D40485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Pengertian PTK.</w:t>
      </w:r>
      <w:r w:rsidRPr="00D40485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Diakses dari laman web tanggal 27 Juni 2015 dari: </w:t>
      </w:r>
      <w:r w:rsidRPr="00D40485">
        <w:rPr>
          <w:rFonts w:ascii="Times New Roman" w:eastAsiaTheme="minorHAnsi" w:hAnsi="Times New Roman" w:cs="Times New Roman"/>
          <w:sz w:val="24"/>
          <w:szCs w:val="24"/>
          <w:u w:val="single"/>
          <w:lang w:val="id-ID" w:eastAsia="en-US"/>
        </w:rPr>
        <w:t>http://peteka-guru.blogspot.com/2012/04/penelitian-tindakan-kleas-ptk.html?m=1</w:t>
      </w:r>
    </w:p>
    <w:p w:rsidR="005A2A28" w:rsidRPr="00D40485" w:rsidRDefault="009750A9" w:rsidP="00D4048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Kurikulum KTSP (Depdiknas, 2006).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 xml:space="preserve">Ruang Lingkup IPA di SD. 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Diakses dari laman web tanggal 28 Juli 2015 dari: </w:t>
      </w:r>
      <w:hyperlink w:history="1">
        <w:r w:rsidR="00F34F3B" w:rsidRPr="00D4048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 www. sekolahdasar. net/2011/05/hakekat-pembelajaran-ipa-di-sekolah.html?m=1</w:t>
        </w:r>
      </w:hyperlink>
    </w:p>
    <w:p w:rsidR="009750A9" w:rsidRPr="00D40485" w:rsidRDefault="009750A9" w:rsidP="00D4048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Kurikulum KTSP (Depdiknas, 2006).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 xml:space="preserve">Tujuan Pembelajaran IPA di SD. 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Diakses dari laman web tanggal 28 Juli 2015 dari: </w:t>
      </w:r>
      <w:hyperlink w:history="1">
        <w:r w:rsidR="00AC6C42" w:rsidRPr="00D4048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 www.sekolahdasar. net/2011/05/hakekat-pembelajaran-ipa-di-sekolah.html?m=1</w:t>
        </w:r>
      </w:hyperlink>
    </w:p>
    <w:p w:rsidR="005D214E" w:rsidRPr="00D40485" w:rsidRDefault="009750A9" w:rsidP="00D40485">
      <w:pPr>
        <w:spacing w:before="240" w:after="0" w:line="240" w:lineRule="auto"/>
        <w:ind w:left="709" w:hanging="709"/>
        <w:jc w:val="both"/>
        <w:rPr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Mulyani Sumantri, dalam Roestiyah (2001: 82), Roestiyah N.K (2001: 83),  Udin S. Wianat Putra, dkk (2004: 54).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>Pengertian Metode Demontrasi.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Diakses dari laman web tanggal 20 Mei 2015 dari: </w:t>
      </w:r>
      <w:hyperlink w:history="1">
        <w:r w:rsidR="00AC6C42" w:rsidRPr="00D4048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http://ululazmi-zabaz. blogspot.com/2010/05/metode-demontrasi-dan-sosio-drama-dalam_11.html?m=1</w:t>
        </w:r>
      </w:hyperlink>
    </w:p>
    <w:p w:rsidR="00FD3181" w:rsidRPr="00D40485" w:rsidRDefault="005D214E" w:rsidP="00D4048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</w:rPr>
        <w:t>Mulyasa (2009: 89-90)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>Tujuan PTK.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Diakses dari laman web tanggal 27 Juni 2015 dari: </w:t>
      </w:r>
      <w:hyperlink r:id="rId14" w:history="1">
        <w:r w:rsidR="00FD3181" w:rsidRPr="00D4048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www.slideshare.net/mobile/iBeDaSilva/penelitian-tindakan-kelas-24501496</w:t>
        </w:r>
      </w:hyperlink>
    </w:p>
    <w:p w:rsidR="00FD3181" w:rsidRPr="00D40485" w:rsidRDefault="00A96F22" w:rsidP="00D4048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 w:rsidRPr="00D40485">
        <w:rPr>
          <w:rFonts w:ascii="Times New Roman" w:hAnsi="Times New Roman" w:cs="Times New Roman"/>
          <w:sz w:val="24"/>
        </w:rPr>
        <w:t>Mulyasa, ( 2010: 190)</w:t>
      </w:r>
      <w:r w:rsidRPr="00D40485">
        <w:rPr>
          <w:rFonts w:ascii="Times New Roman" w:hAnsi="Times New Roman" w:cs="Times New Roman"/>
          <w:sz w:val="24"/>
          <w:lang w:val="id-ID"/>
        </w:rPr>
        <w:t xml:space="preserve">, </w:t>
      </w:r>
      <w:r w:rsidRPr="00D40485">
        <w:rPr>
          <w:rFonts w:ascii="Times New Roman" w:hAnsi="Times New Roman" w:cs="Times New Roman"/>
          <w:sz w:val="24"/>
        </w:rPr>
        <w:t>Salim, (1987: 98),</w:t>
      </w:r>
      <w:r w:rsidRPr="00D40485">
        <w:rPr>
          <w:rFonts w:ascii="Times New Roman" w:hAnsi="Times New Roman" w:cs="Times New Roman"/>
          <w:sz w:val="24"/>
          <w:lang w:val="id-ID"/>
        </w:rPr>
        <w:t xml:space="preserve"> </w:t>
      </w:r>
      <w:r w:rsidRPr="00D40485">
        <w:rPr>
          <w:rFonts w:ascii="Times New Roman" w:hAnsi="Times New Roman" w:cs="Times New Roman"/>
          <w:sz w:val="24"/>
        </w:rPr>
        <w:t>Yulaelawati, (2004: 123)</w:t>
      </w:r>
      <w:r w:rsidRPr="00D40485">
        <w:rPr>
          <w:rFonts w:ascii="Times New Roman" w:hAnsi="Times New Roman" w:cs="Times New Roman"/>
          <w:sz w:val="24"/>
          <w:lang w:val="id-ID"/>
        </w:rPr>
        <w:t xml:space="preserve">. </w:t>
      </w:r>
      <w:r w:rsidRPr="00D40485">
        <w:rPr>
          <w:rFonts w:ascii="Times New Roman" w:hAnsi="Times New Roman" w:cs="Times New Roman"/>
          <w:i/>
          <w:sz w:val="24"/>
          <w:lang w:val="id-ID"/>
        </w:rPr>
        <w:t>Pengertian Silabus.</w:t>
      </w:r>
      <w:r w:rsidRPr="00D40485">
        <w:rPr>
          <w:rFonts w:ascii="Times New Roman" w:hAnsi="Times New Roman" w:cs="Times New Roman"/>
          <w:sz w:val="24"/>
          <w:lang w:val="id-ID"/>
        </w:rPr>
        <w:t xml:space="preserve"> Diakses dari laman web tanggal 28 Juni 2015 dari: </w:t>
      </w:r>
      <w:hyperlink r:id="rId15" w:history="1">
        <w:r w:rsidR="00FD3181" w:rsidRPr="00D40485">
          <w:rPr>
            <w:rStyle w:val="Hyperlink"/>
            <w:rFonts w:ascii="Times New Roman" w:hAnsi="Times New Roman" w:cs="Times New Roman"/>
            <w:color w:val="auto"/>
            <w:sz w:val="24"/>
            <w:lang w:val="id-ID"/>
          </w:rPr>
          <w:t>www.academia.edu/8801400/2.1_PENGERTIAN_SILABUS_Menurut_para_ahli</w:t>
        </w:r>
      </w:hyperlink>
    </w:p>
    <w:p w:rsidR="004A25B2" w:rsidRPr="00D40485" w:rsidRDefault="004A25B2" w:rsidP="00D40485">
      <w:pPr>
        <w:spacing w:before="240"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  <w:lang w:val="id-ID"/>
        </w:rPr>
        <w:t>National Center For Competency Based Training (2007).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Pengertian Bahan Ajar.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Diakses dari laman web tanggal 1 Agustus 2015 dari: </w:t>
      </w:r>
      <w:hyperlink w:history="1">
        <w:r w:rsidR="00AC6C42" w:rsidRPr="00D4048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 kumpulanertikel.blogspot.com/2014/12/makalah-pengertian-dan-fungsi-bahan-ajar.html?m=1</w:t>
        </w:r>
      </w:hyperlink>
    </w:p>
    <w:p w:rsidR="007A1D77" w:rsidRPr="00D40485" w:rsidRDefault="00640F01" w:rsidP="00D4048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Oemar Hamalik (239: 2006), Syaiful Sagala (61: 2009), Undang-Undang Sistem Pendidikan Nasional No. 20 Tahun 2003.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>Pengertian Pembelajaran.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Diakses dari laman web tanggal 26 Juli 2015 dari: </w:t>
      </w:r>
      <w:hyperlink w:history="1">
        <w:r w:rsidR="00AC6C42" w:rsidRPr="00D4048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https://trys99. wordpress.com/2014/08/17/pengertian-pembelajaran-menurut-para-ahli/</w:t>
        </w:r>
      </w:hyperlink>
    </w:p>
    <w:p w:rsidR="00BE268E" w:rsidRPr="00D40485" w:rsidRDefault="00230DC4" w:rsidP="00D4048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Pupuh F dan M. Sobry S (2010: 60), Winarno Surakhmad dalam Syaiful Bahri Djamarah dan Aswan Zain (2010: 46).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>Faktor yang Mempengaruhi Metode dan Arahan dalam Menentukan Metode.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Diakses dari laman web tanggal 26 Juli 2015 dari: </w:t>
      </w:r>
      <w:r w:rsidR="00D07B7E"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w:history="1">
        <w:r w:rsidR="002D50FD" w:rsidRPr="00D4048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http://www. eurekapendidikan. com/2014/10/ definisi-metode-menurut-para-ahli.html?m=1</w:t>
        </w:r>
      </w:hyperlink>
    </w:p>
    <w:p w:rsidR="00916FDC" w:rsidRPr="00D40485" w:rsidRDefault="00916FDC" w:rsidP="00D40485">
      <w:pPr>
        <w:spacing w:before="240"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</w:rPr>
        <w:t xml:space="preserve">Rohasih Siti Karminah. (2012). </w:t>
      </w:r>
      <w:r w:rsidRPr="00D40485">
        <w:rPr>
          <w:rFonts w:ascii="Times New Roman" w:hAnsi="Times New Roman" w:cs="Times New Roman"/>
          <w:i/>
          <w:sz w:val="24"/>
          <w:szCs w:val="24"/>
        </w:rPr>
        <w:t>Peningkatan Hasil Belajar Siswa Pada Pokok Materi Sifat Benda Melalui Optimalisasi Penerapan Model Pembelajaran Quantum Teknik Demonstrasi</w:t>
      </w:r>
      <w:r w:rsidRPr="00D40485">
        <w:rPr>
          <w:rFonts w:ascii="Times New Roman" w:hAnsi="Times New Roman" w:cs="Times New Roman"/>
          <w:sz w:val="24"/>
          <w:szCs w:val="24"/>
        </w:rPr>
        <w:t xml:space="preserve">.  Bandung . Tidak diterbitkan </w:t>
      </w:r>
    </w:p>
    <w:p w:rsidR="00916FDC" w:rsidRPr="00D40485" w:rsidRDefault="00916FDC" w:rsidP="00D4048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Sanjaya (2006).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>Pengertian Metode Demonstrasi.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Diakses dari laman web tanggal  20 mei 2015 dari: </w:t>
      </w:r>
      <w:hyperlink r:id="rId16" w:history="1">
        <w:r w:rsidRPr="00D4048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http://arumpakardoc.blogspot.com/2012/04/metode-pembelajaran-demonstrasi-metode.html?m=1</w:t>
        </w:r>
      </w:hyperlink>
    </w:p>
    <w:p w:rsidR="00916FDC" w:rsidRPr="00D40485" w:rsidRDefault="00916FDC" w:rsidP="00D4048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Seaman dan Fellenz (1989).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>Strategi Pembelajaran Interaktif.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Diakses dari laman web tanggal 2 Agustus 2015 dari: </w:t>
      </w:r>
      <w:hyperlink w:history="1">
        <w:r w:rsidR="00754A01" w:rsidRPr="00D4048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 arindasantiniar. blogspot.com/ 2011/10/strategi-pembelajaran.html?m=1</w:t>
        </w:r>
      </w:hyperlink>
    </w:p>
    <w:p w:rsidR="00916FDC" w:rsidRPr="00D40485" w:rsidRDefault="00916FDC" w:rsidP="00D40485">
      <w:pPr>
        <w:spacing w:before="240" w:after="0" w:line="240" w:lineRule="auto"/>
        <w:ind w:left="709" w:hanging="709"/>
        <w:jc w:val="both"/>
        <w:rPr>
          <w:rFonts w:ascii="Times New Roman" w:eastAsiaTheme="minorHAnsi" w:hAnsi="Times New Roman" w:cs="Times New Roman"/>
          <w:lang w:val="id-ID" w:eastAsia="en-US"/>
        </w:rPr>
      </w:pPr>
      <w:r w:rsidRPr="00D40485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Sudjana (2010). </w:t>
      </w:r>
      <w:r w:rsidRPr="00D40485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Definisi Hasil Belajar</w:t>
      </w:r>
      <w:r w:rsidRPr="00D40485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. Diakses dari halaman web tanggal 10 Juni 2015 dari:</w:t>
      </w:r>
      <w:r w:rsidRPr="00D40485">
        <w:rPr>
          <w:rFonts w:ascii="Times New Roman" w:eastAsiaTheme="minorHAnsi" w:hAnsi="Times New Roman" w:cs="Times New Roman"/>
          <w:lang w:val="id-ID" w:eastAsia="en-US"/>
        </w:rPr>
        <w:t xml:space="preserve"> </w:t>
      </w:r>
      <w:hyperlink r:id="rId17" w:history="1">
        <w:r w:rsidRPr="00D40485">
          <w:rPr>
            <w:rFonts w:ascii="Times New Roman" w:eastAsiaTheme="minorHAnsi" w:hAnsi="Times New Roman" w:cs="Times New Roman"/>
            <w:u w:val="single"/>
            <w:lang w:val="id-ID" w:eastAsia="en-US"/>
          </w:rPr>
          <w:t>http://dilihatya.com/882/pengertian-hasil-belajar-menurut-para-ahli</w:t>
        </w:r>
      </w:hyperlink>
    </w:p>
    <w:p w:rsidR="008C7059" w:rsidRPr="00D40485" w:rsidRDefault="00916FDC" w:rsidP="00D40485">
      <w:pPr>
        <w:spacing w:before="240"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Syaiful Bahri Djamarah dan Aswan Zain (2002: 120) 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>Indikator Hasil Belajar.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Diakses dari laman web tanggal 29 Juli 2015 dari: </w:t>
      </w:r>
      <w:hyperlink w:history="1">
        <w:r w:rsidR="00FC7636" w:rsidRPr="00D4048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 ainamulyana. blogspot.com/2012/01/pengertian-hasil-belajar-dan-faktor. html?m=1</w:t>
        </w:r>
      </w:hyperlink>
    </w:p>
    <w:p w:rsidR="00916FDC" w:rsidRPr="00D40485" w:rsidRDefault="00916FDC" w:rsidP="00D40485">
      <w:pPr>
        <w:spacing w:before="240"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Syaiful Bahri Djamarah dan Aswan Zain (H. 120-121).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>Penilaian Hasil Belajar.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Diakses dari laman web tanggal 29 Juli 2015 dari: </w:t>
      </w:r>
      <w:hyperlink w:history="1">
        <w:r w:rsidR="00FC7636" w:rsidRPr="00D4048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 ainamulyana. blogspot.com/2012/01/pengertian-hasil-belajar-dan-faktor.html?m=1</w:t>
        </w:r>
      </w:hyperlink>
    </w:p>
    <w:p w:rsidR="00642B5D" w:rsidRPr="00D40485" w:rsidRDefault="00FB228D" w:rsidP="00D4048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Trianto (2010, h. 17).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Pengertian Pembelajaran. 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Diakses dari laman web tanggal 19 Mei 2015 dari: </w:t>
      </w:r>
      <w:r w:rsidRPr="00D40485">
        <w:rPr>
          <w:rFonts w:ascii="Times New Roman" w:hAnsi="Times New Roman" w:cs="Times New Roman"/>
          <w:sz w:val="24"/>
          <w:szCs w:val="24"/>
          <w:u w:val="single"/>
          <w:lang w:val="id-ID"/>
        </w:rPr>
        <w:t>http://dedi26.blogspot.com/2013/04/pengertian-pe</w:t>
      </w:r>
      <w:r w:rsidR="007E3813" w:rsidRPr="00D40485">
        <w:rPr>
          <w:rFonts w:ascii="Times New Roman" w:hAnsi="Times New Roman" w:cs="Times New Roman"/>
          <w:sz w:val="24"/>
          <w:szCs w:val="24"/>
          <w:u w:val="single"/>
          <w:lang w:val="id-ID"/>
        </w:rPr>
        <w:t>mbelajaran-menurut-para.html?m=1</w:t>
      </w:r>
    </w:p>
    <w:p w:rsidR="002D5AE4" w:rsidRPr="00D40485" w:rsidRDefault="002D5AE4" w:rsidP="00D40485">
      <w:pPr>
        <w:spacing w:before="240" w:after="0" w:line="240" w:lineRule="auto"/>
        <w:ind w:left="709" w:hanging="709"/>
        <w:jc w:val="both"/>
        <w:rPr>
          <w:lang w:val="id-ID"/>
        </w:rPr>
      </w:pPr>
      <w:r w:rsidRPr="00D40485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UUD 1945 (versi Amandemen), Undang-Undang No. 20 Tahun 2003, UNESCO. </w:t>
      </w:r>
      <w:r w:rsidRPr="00D40485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Tujuan Pendidikan</w:t>
      </w:r>
      <w:r w:rsidRPr="00D40485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. Diakses dari halaman web tanggal 10 Juni 2015 dari: </w:t>
      </w:r>
      <w:hyperlink r:id="rId18" w:history="1">
        <w:r w:rsidRPr="00D40485">
          <w:rPr>
            <w:rFonts w:ascii="Times New Roman" w:eastAsiaTheme="minorHAnsi" w:hAnsi="Times New Roman" w:cs="Times New Roman"/>
            <w:u w:val="single"/>
            <w:lang w:val="id-ID" w:eastAsia="en-US"/>
          </w:rPr>
          <w:t>http://belajarpsikologi.com/tujuan-pendidikan-nasional/</w:t>
        </w:r>
      </w:hyperlink>
    </w:p>
    <w:p w:rsidR="002D5AE4" w:rsidRPr="00D40485" w:rsidRDefault="002D5AE4" w:rsidP="00D40485">
      <w:pPr>
        <w:spacing w:before="240" w:after="0" w:line="240" w:lineRule="auto"/>
        <w:ind w:left="709" w:hanging="709"/>
        <w:jc w:val="both"/>
        <w:rPr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</w:rPr>
        <w:t>UU No. 2 Tahun 1989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>Tujuan Pendidikan.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Diakses dari laman web tanggal 10 Juni 2015 dari: </w:t>
      </w:r>
      <w:r w:rsidRPr="00D40485">
        <w:rPr>
          <w:rFonts w:ascii="Times New Roman" w:hAnsi="Times New Roman" w:cs="Times New Roman"/>
          <w:sz w:val="24"/>
          <w:szCs w:val="24"/>
          <w:u w:val="single"/>
          <w:lang w:val="id-ID"/>
        </w:rPr>
        <w:t>http://id.m.wikipedia.org/wiki/Dasar_Pendidikan</w:t>
      </w:r>
    </w:p>
    <w:p w:rsidR="002D5AE4" w:rsidRPr="00D40485" w:rsidRDefault="002D5AE4" w:rsidP="00D4048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</w:rPr>
        <w:t>UU No. 2 Tahun 1989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40485">
        <w:rPr>
          <w:rFonts w:ascii="Times New Roman" w:hAnsi="Times New Roman" w:cs="Times New Roman"/>
          <w:sz w:val="24"/>
          <w:szCs w:val="24"/>
        </w:rPr>
        <w:t>UU No. 20 tahun 2003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>Pengertian Pendidikan.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Diakses dari laman web tanggal 10 Juni 2015 dari: </w:t>
      </w:r>
      <w:hyperlink w:history="1">
        <w:r w:rsidR="00FC7636" w:rsidRPr="00D4048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http://id.m. wikipedia. org/wiki/Dasar_Pendidikan</w:t>
        </w:r>
      </w:hyperlink>
    </w:p>
    <w:p w:rsidR="002D5AE4" w:rsidRPr="00D40485" w:rsidRDefault="002D5AE4" w:rsidP="00D4048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</w:rPr>
        <w:t>UU No. 20 tahun 2003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>Pengertian Kurikulum.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Diakses dari halaman web tanggal 10 Juni 2015 dari:  </w:t>
      </w:r>
      <w:hyperlink w:history="1">
        <w:r w:rsidR="00FC7636" w:rsidRPr="00D4048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 akhmadsudrajat. wordpress.com/ 2008/07/08/ pengertian-kurikulum/</w:t>
        </w:r>
      </w:hyperlink>
    </w:p>
    <w:p w:rsidR="00FB228D" w:rsidRPr="00D40485" w:rsidRDefault="00FB228D" w:rsidP="00D40485">
      <w:pPr>
        <w:spacing w:before="240"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Winarno Surakhmad (1980: 25), W. Winkel (1989: 82). </w:t>
      </w:r>
      <w:r w:rsidRPr="00D40485">
        <w:rPr>
          <w:rFonts w:ascii="Times New Roman" w:hAnsi="Times New Roman" w:cs="Times New Roman"/>
          <w:i/>
          <w:sz w:val="24"/>
          <w:szCs w:val="24"/>
          <w:lang w:val="id-ID"/>
        </w:rPr>
        <w:t>Pengertian Hasil Belajar.</w:t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 xml:space="preserve"> Diakses dari laman web tanggal 29 Juli 2015 dari: </w:t>
      </w:r>
      <w:hyperlink w:history="1">
        <w:r w:rsidR="00FC7636" w:rsidRPr="00D4048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http://ainamulyana. blogspot.com/2012/01/pengertian-hasil-belajar-dan-faktor.html?m=1</w:t>
        </w:r>
      </w:hyperlink>
    </w:p>
    <w:p w:rsidR="00F969D2" w:rsidRPr="00D40485" w:rsidRDefault="00F969D2" w:rsidP="00D40485">
      <w:pPr>
        <w:spacing w:before="240" w:after="0" w:line="240" w:lineRule="auto"/>
        <w:ind w:left="709" w:hanging="851"/>
        <w:jc w:val="both"/>
        <w:rPr>
          <w:rFonts w:ascii="Times New Roman" w:eastAsiaTheme="minorHAnsi" w:hAnsi="Times New Roman" w:cs="Times New Roman"/>
          <w:lang w:val="id-ID" w:eastAsia="en-US"/>
        </w:rPr>
      </w:pPr>
    </w:p>
    <w:p w:rsidR="005D13C9" w:rsidRPr="00D40485" w:rsidRDefault="005D13C9" w:rsidP="00D4048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5A04" w:rsidRPr="00D40485" w:rsidRDefault="00AD5A04" w:rsidP="001A0D18">
      <w:pPr>
        <w:spacing w:before="12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C240B" w:rsidRPr="00D40485" w:rsidRDefault="008C240B" w:rsidP="00380DF6">
      <w:pPr>
        <w:spacing w:before="12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A0A66" w:rsidRPr="00D40485" w:rsidRDefault="00DA0A66" w:rsidP="00380DF6">
      <w:pPr>
        <w:spacing w:before="12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C5793" w:rsidRPr="00D40485" w:rsidRDefault="00BC5793" w:rsidP="00380DF6">
      <w:pPr>
        <w:spacing w:before="12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64AE5" w:rsidRPr="00D40485" w:rsidRDefault="00C64AE5" w:rsidP="00F829E6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C240B" w:rsidRPr="00D40485" w:rsidRDefault="008C240B" w:rsidP="00AC222F">
      <w:pPr>
        <w:spacing w:before="12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D13C9" w:rsidRPr="00D40485" w:rsidRDefault="005D13C9" w:rsidP="00380DF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069FB" w:rsidRPr="00D40485" w:rsidRDefault="005069FB" w:rsidP="00380DF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C240B" w:rsidRPr="00D40485" w:rsidRDefault="008C240B" w:rsidP="00D07B7E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C240B" w:rsidRPr="00D40485" w:rsidRDefault="008C240B" w:rsidP="00D07B7E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07AD5" w:rsidRPr="00D40485" w:rsidRDefault="00407AD5" w:rsidP="00D07B7E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C240B" w:rsidRPr="00D40485" w:rsidRDefault="008C240B" w:rsidP="00D07B7E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C240B" w:rsidRPr="00D40485" w:rsidRDefault="008C240B" w:rsidP="00D07B7E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C5793" w:rsidRPr="00D40485" w:rsidRDefault="00BC5793" w:rsidP="00D07B7E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017F5" w:rsidRPr="00D40485" w:rsidRDefault="00A017F5" w:rsidP="00D07B7E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F073C" w:rsidRPr="00D40485" w:rsidRDefault="00CF073C" w:rsidP="00D07B7E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07AD5" w:rsidRPr="00D40485" w:rsidRDefault="00916FDC" w:rsidP="00D07B7E">
      <w:pPr>
        <w:tabs>
          <w:tab w:val="left" w:pos="4695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4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40485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407AD5" w:rsidRPr="00D40485" w:rsidRDefault="00407AD5" w:rsidP="00D07B7E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F073C" w:rsidRPr="00D40485" w:rsidRDefault="00CF073C" w:rsidP="00D07B7E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F073C" w:rsidRPr="00D40485" w:rsidRDefault="00CF073C" w:rsidP="00D07B7E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F073C" w:rsidRPr="00D40485" w:rsidRDefault="00CF073C" w:rsidP="00D07B7E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F073C" w:rsidRPr="00D40485" w:rsidRDefault="00CF073C" w:rsidP="00D07B7E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D13C9" w:rsidRPr="00D40485" w:rsidRDefault="005D13C9" w:rsidP="00D07B7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33AF4" w:rsidRPr="00D40485" w:rsidRDefault="00033AF4" w:rsidP="00D07B7E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9707B" w:rsidRPr="00D40485" w:rsidRDefault="0019707B" w:rsidP="00D07B7E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9707B" w:rsidRPr="00D40485" w:rsidRDefault="0019707B" w:rsidP="00D07B7E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069FB" w:rsidRPr="00D40485" w:rsidRDefault="005069FB" w:rsidP="00D07B7E">
      <w:pPr>
        <w:spacing w:before="12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454A9" w:rsidRPr="00D40485" w:rsidRDefault="00E454A9" w:rsidP="00D07B7E">
      <w:pPr>
        <w:spacing w:before="12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36DD9" w:rsidRPr="00D40485" w:rsidRDefault="00836DD9" w:rsidP="00D07B7E">
      <w:pPr>
        <w:pStyle w:val="NormalWeb"/>
        <w:tabs>
          <w:tab w:val="left" w:pos="900"/>
          <w:tab w:val="left" w:pos="7920"/>
        </w:tabs>
        <w:spacing w:before="120" w:beforeAutospacing="0" w:after="0" w:afterAutospacing="0"/>
        <w:ind w:left="810" w:right="18" w:hanging="810"/>
        <w:jc w:val="both"/>
        <w:rPr>
          <w:lang w:val="id-ID"/>
        </w:rPr>
      </w:pPr>
    </w:p>
    <w:sectPr w:rsidR="00836DD9" w:rsidRPr="00D40485" w:rsidSect="00510878">
      <w:headerReference w:type="default" r:id="rId19"/>
      <w:footerReference w:type="first" r:id="rId20"/>
      <w:pgSz w:w="11907" w:h="16839" w:code="9"/>
      <w:pgMar w:top="2268" w:right="1701" w:bottom="1701" w:left="2268" w:header="1417" w:footer="1077" w:gutter="0"/>
      <w:pgNumType w:start="15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335" w:rsidRDefault="005A5335" w:rsidP="0046609D">
      <w:pPr>
        <w:spacing w:after="0" w:line="240" w:lineRule="auto"/>
      </w:pPr>
      <w:r>
        <w:separator/>
      </w:r>
    </w:p>
  </w:endnote>
  <w:endnote w:type="continuationSeparator" w:id="0">
    <w:p w:rsidR="005A5335" w:rsidRDefault="005A5335" w:rsidP="0046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1A" w:rsidRPr="00A6471A" w:rsidRDefault="00510878" w:rsidP="00A6471A">
    <w:pPr>
      <w:pStyle w:val="Footer"/>
      <w:jc w:val="center"/>
      <w:rPr>
        <w:lang w:val="id-ID"/>
      </w:rPr>
    </w:pPr>
    <w:r>
      <w:rPr>
        <w:lang w:val="id-ID"/>
      </w:rPr>
      <w:t>156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335" w:rsidRDefault="005A5335" w:rsidP="0046609D">
      <w:pPr>
        <w:spacing w:after="0" w:line="240" w:lineRule="auto"/>
      </w:pPr>
      <w:r>
        <w:separator/>
      </w:r>
    </w:p>
  </w:footnote>
  <w:footnote w:type="continuationSeparator" w:id="0">
    <w:p w:rsidR="005A5335" w:rsidRDefault="005A5335" w:rsidP="0046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895"/>
      <w:docPartObj>
        <w:docPartGallery w:val="Page Numbers (Top of Page)"/>
        <w:docPartUnique/>
      </w:docPartObj>
    </w:sdtPr>
    <w:sdtContent>
      <w:p w:rsidR="00510878" w:rsidRDefault="00CD38DE">
        <w:pPr>
          <w:pStyle w:val="Header"/>
          <w:jc w:val="right"/>
        </w:pPr>
        <w:fldSimple w:instr=" PAGE   \* MERGEFORMAT ">
          <w:r w:rsidR="00D40485">
            <w:rPr>
              <w:noProof/>
            </w:rPr>
            <w:t>160</w:t>
          </w:r>
        </w:fldSimple>
      </w:p>
    </w:sdtContent>
  </w:sdt>
  <w:p w:rsidR="00510878" w:rsidRDefault="005108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2EE"/>
    <w:rsid w:val="000048D4"/>
    <w:rsid w:val="000053D4"/>
    <w:rsid w:val="00005DB4"/>
    <w:rsid w:val="00033AF4"/>
    <w:rsid w:val="00066C3A"/>
    <w:rsid w:val="00073FC6"/>
    <w:rsid w:val="00075641"/>
    <w:rsid w:val="00077E13"/>
    <w:rsid w:val="000A0652"/>
    <w:rsid w:val="000C6C76"/>
    <w:rsid w:val="000D2E6E"/>
    <w:rsid w:val="00123AF7"/>
    <w:rsid w:val="00166FC0"/>
    <w:rsid w:val="00190725"/>
    <w:rsid w:val="0019707B"/>
    <w:rsid w:val="001A0D18"/>
    <w:rsid w:val="001B2A09"/>
    <w:rsid w:val="001B7880"/>
    <w:rsid w:val="001E201D"/>
    <w:rsid w:val="001E4039"/>
    <w:rsid w:val="0020793E"/>
    <w:rsid w:val="00211D8E"/>
    <w:rsid w:val="002260AB"/>
    <w:rsid w:val="00230DC4"/>
    <w:rsid w:val="002468C3"/>
    <w:rsid w:val="00247DE1"/>
    <w:rsid w:val="002506FB"/>
    <w:rsid w:val="00252BE0"/>
    <w:rsid w:val="00267E6E"/>
    <w:rsid w:val="002C17CA"/>
    <w:rsid w:val="002D50FD"/>
    <w:rsid w:val="002D5AE4"/>
    <w:rsid w:val="002E6740"/>
    <w:rsid w:val="00317B4F"/>
    <w:rsid w:val="00322E08"/>
    <w:rsid w:val="003235B6"/>
    <w:rsid w:val="0033589A"/>
    <w:rsid w:val="00350DF5"/>
    <w:rsid w:val="00350E42"/>
    <w:rsid w:val="003525D1"/>
    <w:rsid w:val="00356320"/>
    <w:rsid w:val="00371827"/>
    <w:rsid w:val="00380DF6"/>
    <w:rsid w:val="003958DA"/>
    <w:rsid w:val="003A3BFC"/>
    <w:rsid w:val="003C62CA"/>
    <w:rsid w:val="003E64D4"/>
    <w:rsid w:val="00407AD5"/>
    <w:rsid w:val="00434FE8"/>
    <w:rsid w:val="00436808"/>
    <w:rsid w:val="004409FA"/>
    <w:rsid w:val="00455DC5"/>
    <w:rsid w:val="00461065"/>
    <w:rsid w:val="00461C15"/>
    <w:rsid w:val="0046609D"/>
    <w:rsid w:val="00487B74"/>
    <w:rsid w:val="004A25B2"/>
    <w:rsid w:val="004B350C"/>
    <w:rsid w:val="004B539E"/>
    <w:rsid w:val="00503F2B"/>
    <w:rsid w:val="005069FB"/>
    <w:rsid w:val="00510878"/>
    <w:rsid w:val="005323BC"/>
    <w:rsid w:val="00533FF7"/>
    <w:rsid w:val="00544D70"/>
    <w:rsid w:val="00553F56"/>
    <w:rsid w:val="00573AB0"/>
    <w:rsid w:val="005A2533"/>
    <w:rsid w:val="005A2A28"/>
    <w:rsid w:val="005A5335"/>
    <w:rsid w:val="005C1491"/>
    <w:rsid w:val="005D13C9"/>
    <w:rsid w:val="005D214E"/>
    <w:rsid w:val="005F03C5"/>
    <w:rsid w:val="005F56A2"/>
    <w:rsid w:val="006351BD"/>
    <w:rsid w:val="00640F01"/>
    <w:rsid w:val="00642B5D"/>
    <w:rsid w:val="00683BBF"/>
    <w:rsid w:val="006946CB"/>
    <w:rsid w:val="006B5A9F"/>
    <w:rsid w:val="006D5531"/>
    <w:rsid w:val="00721BB0"/>
    <w:rsid w:val="00752EBB"/>
    <w:rsid w:val="00754A01"/>
    <w:rsid w:val="00760E9B"/>
    <w:rsid w:val="007A1C78"/>
    <w:rsid w:val="007A1D77"/>
    <w:rsid w:val="007A4894"/>
    <w:rsid w:val="007B6A20"/>
    <w:rsid w:val="007E06D3"/>
    <w:rsid w:val="007E3813"/>
    <w:rsid w:val="007F412F"/>
    <w:rsid w:val="007F6AFE"/>
    <w:rsid w:val="00800862"/>
    <w:rsid w:val="00832AF0"/>
    <w:rsid w:val="00836DD9"/>
    <w:rsid w:val="00874189"/>
    <w:rsid w:val="008774CC"/>
    <w:rsid w:val="00883722"/>
    <w:rsid w:val="008862EE"/>
    <w:rsid w:val="00890729"/>
    <w:rsid w:val="008C240B"/>
    <w:rsid w:val="008C7059"/>
    <w:rsid w:val="008F429B"/>
    <w:rsid w:val="008F70F5"/>
    <w:rsid w:val="009153E7"/>
    <w:rsid w:val="00916FDC"/>
    <w:rsid w:val="00945564"/>
    <w:rsid w:val="009455E8"/>
    <w:rsid w:val="009524B7"/>
    <w:rsid w:val="009729D2"/>
    <w:rsid w:val="009750A9"/>
    <w:rsid w:val="00985AD0"/>
    <w:rsid w:val="009D186A"/>
    <w:rsid w:val="009F36E4"/>
    <w:rsid w:val="00A017F5"/>
    <w:rsid w:val="00A03D46"/>
    <w:rsid w:val="00A04DDD"/>
    <w:rsid w:val="00A41D4B"/>
    <w:rsid w:val="00A5346F"/>
    <w:rsid w:val="00A6471A"/>
    <w:rsid w:val="00A6713E"/>
    <w:rsid w:val="00A67263"/>
    <w:rsid w:val="00A94986"/>
    <w:rsid w:val="00A96F22"/>
    <w:rsid w:val="00AA58EA"/>
    <w:rsid w:val="00AA6E5C"/>
    <w:rsid w:val="00AC222F"/>
    <w:rsid w:val="00AC6C42"/>
    <w:rsid w:val="00AD5A04"/>
    <w:rsid w:val="00AE619C"/>
    <w:rsid w:val="00AF5A4A"/>
    <w:rsid w:val="00B20C78"/>
    <w:rsid w:val="00B35ABF"/>
    <w:rsid w:val="00B3781C"/>
    <w:rsid w:val="00B4580E"/>
    <w:rsid w:val="00B67AC4"/>
    <w:rsid w:val="00B7211B"/>
    <w:rsid w:val="00B82658"/>
    <w:rsid w:val="00B8632E"/>
    <w:rsid w:val="00BA1EEC"/>
    <w:rsid w:val="00BC5793"/>
    <w:rsid w:val="00BE268E"/>
    <w:rsid w:val="00BF15EE"/>
    <w:rsid w:val="00C10258"/>
    <w:rsid w:val="00C25993"/>
    <w:rsid w:val="00C2619A"/>
    <w:rsid w:val="00C32E8E"/>
    <w:rsid w:val="00C33B9F"/>
    <w:rsid w:val="00C63B38"/>
    <w:rsid w:val="00C64AE5"/>
    <w:rsid w:val="00C66155"/>
    <w:rsid w:val="00C71CE6"/>
    <w:rsid w:val="00C75DB3"/>
    <w:rsid w:val="00C761D0"/>
    <w:rsid w:val="00C77B83"/>
    <w:rsid w:val="00C9339C"/>
    <w:rsid w:val="00CA4F8F"/>
    <w:rsid w:val="00CB481B"/>
    <w:rsid w:val="00CD38DE"/>
    <w:rsid w:val="00CF073C"/>
    <w:rsid w:val="00D06306"/>
    <w:rsid w:val="00D07B7E"/>
    <w:rsid w:val="00D40485"/>
    <w:rsid w:val="00D41D62"/>
    <w:rsid w:val="00D508C4"/>
    <w:rsid w:val="00D61B91"/>
    <w:rsid w:val="00D7091B"/>
    <w:rsid w:val="00D75C7E"/>
    <w:rsid w:val="00DA0A66"/>
    <w:rsid w:val="00DA7270"/>
    <w:rsid w:val="00DC708D"/>
    <w:rsid w:val="00DC75E9"/>
    <w:rsid w:val="00DD56E5"/>
    <w:rsid w:val="00DF0BB8"/>
    <w:rsid w:val="00E04DCB"/>
    <w:rsid w:val="00E15C45"/>
    <w:rsid w:val="00E30BF2"/>
    <w:rsid w:val="00E454A9"/>
    <w:rsid w:val="00E627F7"/>
    <w:rsid w:val="00E86E85"/>
    <w:rsid w:val="00E92006"/>
    <w:rsid w:val="00EA18EB"/>
    <w:rsid w:val="00EA2A67"/>
    <w:rsid w:val="00EB0C5C"/>
    <w:rsid w:val="00EC6092"/>
    <w:rsid w:val="00EC6A13"/>
    <w:rsid w:val="00EE54A8"/>
    <w:rsid w:val="00F01E26"/>
    <w:rsid w:val="00F34F3B"/>
    <w:rsid w:val="00F52FE0"/>
    <w:rsid w:val="00F63E41"/>
    <w:rsid w:val="00F8028B"/>
    <w:rsid w:val="00F829E6"/>
    <w:rsid w:val="00F838BF"/>
    <w:rsid w:val="00F86494"/>
    <w:rsid w:val="00F969D2"/>
    <w:rsid w:val="00F96B0D"/>
    <w:rsid w:val="00FA615D"/>
    <w:rsid w:val="00FB228D"/>
    <w:rsid w:val="00FB50F0"/>
    <w:rsid w:val="00FC2042"/>
    <w:rsid w:val="00FC2746"/>
    <w:rsid w:val="00FC3D05"/>
    <w:rsid w:val="00FC7636"/>
    <w:rsid w:val="00FD3181"/>
    <w:rsid w:val="00FD6A0B"/>
    <w:rsid w:val="00FE010B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2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B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66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09D"/>
  </w:style>
  <w:style w:type="paragraph" w:styleId="Footer">
    <w:name w:val="footer"/>
    <w:basedOn w:val="Normal"/>
    <w:link w:val="FooterChar"/>
    <w:uiPriority w:val="99"/>
    <w:semiHidden/>
    <w:unhideWhenUsed/>
    <w:rsid w:val="00466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09D"/>
  </w:style>
  <w:style w:type="character" w:styleId="FollowedHyperlink">
    <w:name w:val="FollowedHyperlink"/>
    <w:basedOn w:val="DefaultParagraphFont"/>
    <w:uiPriority w:val="99"/>
    <w:semiHidden/>
    <w:unhideWhenUsed/>
    <w:rsid w:val="00533F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hasiswasyariah.wordpress.com/2013/03/18/pembelajaran-metode-demonstrasi-teknik-dahsyat-pemahaman-siswa/" TargetMode="External"/><Relationship Id="rId13" Type="http://schemas.openxmlformats.org/officeDocument/2006/relationships/hyperlink" Target="http://karya-mandau.blogspot.com/2012/11/mengenal-rangka-tubu-manusia.html?m=1" TargetMode="External"/><Relationship Id="rId18" Type="http://schemas.openxmlformats.org/officeDocument/2006/relationships/hyperlink" Target="http://belajarpsikologi.com/tujuan-pendidikan-nasional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kokhoeruln.blogspot.com/2013/02/aktivitas-belajar-siswa.html" TargetMode="External"/><Relationship Id="rId12" Type="http://schemas.openxmlformats.org/officeDocument/2006/relationships/hyperlink" Target="http://www.eurekapendidikan.com/2014/10/definisi-metode-menurut-para-ahli.html?m=1" TargetMode="External"/><Relationship Id="rId17" Type="http://schemas.openxmlformats.org/officeDocument/2006/relationships/hyperlink" Target="http://dilihatya.com/882/pengertian-hasil-belajar-menurut-para-ahl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umpakardoc.blogspot.com/2012/04/metode-pembelajaran-demonstrasi-metode.html?m=1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marioatha.com/2013/09/kajian-pustaka-ipa.html?m=1" TargetMode="External"/><Relationship Id="rId11" Type="http://schemas.openxmlformats.org/officeDocument/2006/relationships/hyperlink" Target="http://www.seputarpengetahuan.com/2015/06/13-pengertian-observasi-menurut-para.html?=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cademia.edu/8801400/2.1_PENGERTIAN_SILABUS_Menurut_para_ahli" TargetMode="External"/><Relationship Id="rId10" Type="http://schemas.openxmlformats.org/officeDocument/2006/relationships/hyperlink" Target="http://dilihatya.com/1133/pengertian-indikator-menurut-para-ahli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elajarpsikologi.com/pengertian-belajar-menurut-ahli/" TargetMode="External"/><Relationship Id="rId14" Type="http://schemas.openxmlformats.org/officeDocument/2006/relationships/hyperlink" Target="http://www.slideshare.net/mobile/iBeDaSilva/penelitian-tindakan-kelas-2450149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6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Bahrul</dc:creator>
  <cp:lastModifiedBy>erisma</cp:lastModifiedBy>
  <cp:revision>165</cp:revision>
  <cp:lastPrinted>2015-08-23T05:24:00Z</cp:lastPrinted>
  <dcterms:created xsi:type="dcterms:W3CDTF">2013-12-29T15:10:00Z</dcterms:created>
  <dcterms:modified xsi:type="dcterms:W3CDTF">2015-08-24T23:57:00Z</dcterms:modified>
</cp:coreProperties>
</file>