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50" w:rsidRPr="00C25304" w:rsidRDefault="00D90050" w:rsidP="003378FD">
      <w:pPr>
        <w:spacing w:line="480" w:lineRule="auto"/>
        <w:jc w:val="center"/>
        <w:rPr>
          <w:b/>
          <w:bCs/>
        </w:rPr>
      </w:pPr>
      <w:r w:rsidRPr="00C25304">
        <w:rPr>
          <w:b/>
          <w:bCs/>
        </w:rPr>
        <w:t xml:space="preserve">DAFTAR </w:t>
      </w:r>
      <w:r w:rsidR="005805DF">
        <w:rPr>
          <w:b/>
          <w:bCs/>
        </w:rPr>
        <w:t>PUSTAKA</w:t>
      </w:r>
    </w:p>
    <w:p w:rsidR="00D90050" w:rsidRPr="00C25304" w:rsidRDefault="00D90050" w:rsidP="003378FD">
      <w:pPr>
        <w:spacing w:line="480" w:lineRule="auto"/>
        <w:jc w:val="center"/>
        <w:rPr>
          <w:b/>
          <w:bCs/>
        </w:rPr>
      </w:pPr>
    </w:p>
    <w:p w:rsidR="005805DF" w:rsidRPr="00C45FFA" w:rsidRDefault="005805DF" w:rsidP="003378FD">
      <w:pPr>
        <w:spacing w:line="480" w:lineRule="auto"/>
        <w:ind w:left="851" w:hanging="851"/>
        <w:jc w:val="both"/>
      </w:pPr>
      <w:r w:rsidRPr="00C45FFA">
        <w:t xml:space="preserve">Amien, Moch. </w:t>
      </w:r>
      <w:r w:rsidR="009D7885">
        <w:t>(</w:t>
      </w:r>
      <w:r w:rsidRPr="00C45FFA">
        <w:t>1990</w:t>
      </w:r>
      <w:r w:rsidR="009D7885">
        <w:t>)</w:t>
      </w:r>
      <w:r w:rsidRPr="00C45FFA">
        <w:t xml:space="preserve">. “Pemetaan Konsep : Suatu Tekhnik Untuk Meningkatkan Belajar yang Bermakna.” </w:t>
      </w:r>
      <w:r w:rsidRPr="00C45FFA">
        <w:rPr>
          <w:i/>
        </w:rPr>
        <w:t xml:space="preserve">Mimbar Pendidikan, Jurnal Pendidikan </w:t>
      </w:r>
      <w:r w:rsidRPr="00C45FFA">
        <w:t>No. 2 Th IX Juli, 55 – 69. Bandung University Press IKIP Bandung.</w:t>
      </w:r>
    </w:p>
    <w:p w:rsidR="005805DF" w:rsidRPr="00902C08" w:rsidRDefault="005805DF" w:rsidP="003378FD">
      <w:pPr>
        <w:autoSpaceDE w:val="0"/>
        <w:autoSpaceDN w:val="0"/>
        <w:adjustRightInd w:val="0"/>
        <w:spacing w:line="480" w:lineRule="auto"/>
        <w:ind w:left="709" w:hanging="709"/>
        <w:jc w:val="both"/>
        <w:rPr>
          <w:bCs/>
        </w:rPr>
      </w:pPr>
      <w:r w:rsidRPr="00902C08">
        <w:rPr>
          <w:bCs/>
        </w:rPr>
        <w:t xml:space="preserve">C.S.T. Kansil, Christine S.T. </w:t>
      </w:r>
      <w:r w:rsidR="009D7885">
        <w:rPr>
          <w:bCs/>
        </w:rPr>
        <w:t>(</w:t>
      </w:r>
      <w:r w:rsidRPr="00902C08">
        <w:rPr>
          <w:bCs/>
        </w:rPr>
        <w:t>2005</w:t>
      </w:r>
      <w:r w:rsidR="009D7885">
        <w:rPr>
          <w:bCs/>
        </w:rPr>
        <w:t>)</w:t>
      </w:r>
      <w:r w:rsidRPr="00902C08">
        <w:rPr>
          <w:bCs/>
        </w:rPr>
        <w:t xml:space="preserve">. </w:t>
      </w:r>
      <w:r w:rsidRPr="00902C08">
        <w:rPr>
          <w:bCs/>
          <w:i/>
        </w:rPr>
        <w:t>Pendidikan Kewarganegaraan di Perguruan Tinggi</w:t>
      </w:r>
      <w:r w:rsidR="009D7885">
        <w:rPr>
          <w:bCs/>
        </w:rPr>
        <w:t>. Jakarta:</w:t>
      </w:r>
      <w:r w:rsidRPr="00902C08">
        <w:rPr>
          <w:bCs/>
        </w:rPr>
        <w:t xml:space="preserve"> Pradnya Paramita.</w:t>
      </w:r>
    </w:p>
    <w:p w:rsidR="005805DF" w:rsidRPr="00C45FFA" w:rsidRDefault="005805DF" w:rsidP="003378FD">
      <w:pPr>
        <w:spacing w:line="480" w:lineRule="auto"/>
        <w:ind w:left="1080" w:hanging="1080"/>
        <w:jc w:val="both"/>
      </w:pPr>
      <w:r w:rsidRPr="00C45FFA">
        <w:t xml:space="preserve">Dahar, Ratna Willis. </w:t>
      </w:r>
      <w:r w:rsidR="009D7885">
        <w:t>(</w:t>
      </w:r>
      <w:r w:rsidRPr="00C45FFA">
        <w:t>2006</w:t>
      </w:r>
      <w:r w:rsidR="009D7885">
        <w:t>)</w:t>
      </w:r>
      <w:r w:rsidRPr="00C45FFA">
        <w:t xml:space="preserve">. </w:t>
      </w:r>
      <w:r w:rsidRPr="00C45FFA">
        <w:rPr>
          <w:i/>
        </w:rPr>
        <w:t>Teori-Teori Belajar.</w:t>
      </w:r>
      <w:r w:rsidR="009D7885">
        <w:t xml:space="preserve"> Jakarta</w:t>
      </w:r>
      <w:r w:rsidRPr="00C45FFA">
        <w:t>: Erlangga.</w:t>
      </w:r>
    </w:p>
    <w:p w:rsidR="005805DF" w:rsidRPr="00C45FFA" w:rsidRDefault="005805DF" w:rsidP="003378FD">
      <w:pPr>
        <w:spacing w:line="480" w:lineRule="auto"/>
        <w:jc w:val="both"/>
      </w:pPr>
      <w:r w:rsidRPr="00C45FFA">
        <w:t xml:space="preserve">Departemen Pendidikan Nasional. </w:t>
      </w:r>
      <w:r w:rsidR="009D7885">
        <w:t>(</w:t>
      </w:r>
      <w:r w:rsidRPr="00C45FFA">
        <w:t>2006</w:t>
      </w:r>
      <w:r w:rsidR="009D7885">
        <w:t>)</w:t>
      </w:r>
      <w:r w:rsidRPr="00C45FFA">
        <w:t xml:space="preserve">. </w:t>
      </w:r>
      <w:r w:rsidRPr="00C45FFA">
        <w:rPr>
          <w:i/>
        </w:rPr>
        <w:t>Standar Isi SD/MI</w:t>
      </w:r>
      <w:r w:rsidRPr="00C45FFA">
        <w:t xml:space="preserve">. </w:t>
      </w:r>
      <w:r w:rsidR="005B40E7" w:rsidRPr="00C45FFA">
        <w:t>Jakarta</w:t>
      </w:r>
      <w:r w:rsidR="005B40E7">
        <w:t xml:space="preserve">: </w:t>
      </w:r>
      <w:r w:rsidRPr="00C45FFA">
        <w:t>Depdiknas.</w:t>
      </w:r>
    </w:p>
    <w:p w:rsidR="005805DF" w:rsidRPr="00C45FFA" w:rsidRDefault="009D7885" w:rsidP="003378FD">
      <w:pPr>
        <w:spacing w:line="480" w:lineRule="auto"/>
        <w:ind w:left="851" w:hanging="851"/>
        <w:jc w:val="both"/>
      </w:pPr>
      <w:r>
        <w:t>Kokom K</w:t>
      </w:r>
      <w:r w:rsidR="005805DF" w:rsidRPr="00C45FFA">
        <w:t xml:space="preserve">omalasari. 2011. </w:t>
      </w:r>
      <w:r w:rsidR="005805DF" w:rsidRPr="00C45FFA">
        <w:rPr>
          <w:i/>
        </w:rPr>
        <w:t>Pembelajaran Konstekstual Konsep dan Aplikasi</w:t>
      </w:r>
      <w:r w:rsidR="005805DF" w:rsidRPr="00C45FFA">
        <w:t xml:space="preserve">. </w:t>
      </w:r>
      <w:r w:rsidR="005B40E7">
        <w:t xml:space="preserve">Bandung: </w:t>
      </w:r>
      <w:r w:rsidR="005805DF" w:rsidRPr="00C45FFA">
        <w:t xml:space="preserve">PT. Refika Aditama. </w:t>
      </w:r>
    </w:p>
    <w:p w:rsidR="0056273E" w:rsidRPr="0056273E" w:rsidRDefault="0056273E" w:rsidP="003378FD">
      <w:pPr>
        <w:spacing w:line="480" w:lineRule="auto"/>
        <w:ind w:left="1080" w:hanging="1080"/>
        <w:jc w:val="both"/>
      </w:pPr>
      <w:r>
        <w:t xml:space="preserve">Kunandar. </w:t>
      </w:r>
      <w:r w:rsidR="005B40E7">
        <w:t>(</w:t>
      </w:r>
      <w:r>
        <w:t>2008</w:t>
      </w:r>
      <w:r w:rsidR="005B40E7">
        <w:t>)</w:t>
      </w:r>
      <w:r>
        <w:t xml:space="preserve">. </w:t>
      </w:r>
      <w:r>
        <w:rPr>
          <w:i/>
        </w:rPr>
        <w:t xml:space="preserve">Langkah Mudah Penelitian Tindakan Kelas Sebagai Pengembangan Profesi Guru. </w:t>
      </w:r>
      <w:r w:rsidR="005B40E7">
        <w:t>Jakarta</w:t>
      </w:r>
      <w:r>
        <w:t>: Rajawali Press.</w:t>
      </w:r>
    </w:p>
    <w:p w:rsidR="0056273E" w:rsidRPr="00902C08" w:rsidRDefault="0056273E" w:rsidP="003378FD">
      <w:pPr>
        <w:spacing w:line="480" w:lineRule="auto"/>
        <w:ind w:left="709" w:hanging="709"/>
        <w:jc w:val="both"/>
        <w:rPr>
          <w:rFonts w:eastAsiaTheme="minorHAnsi"/>
          <w:b/>
        </w:rPr>
      </w:pPr>
      <w:r w:rsidRPr="00902C08">
        <w:rPr>
          <w:bCs/>
        </w:rPr>
        <w:t xml:space="preserve">Munthe, Bermawi. </w:t>
      </w:r>
      <w:r w:rsidR="005B40E7">
        <w:rPr>
          <w:bCs/>
        </w:rPr>
        <w:t>(</w:t>
      </w:r>
      <w:r w:rsidRPr="00902C08">
        <w:rPr>
          <w:bCs/>
        </w:rPr>
        <w:t>2009</w:t>
      </w:r>
      <w:r w:rsidR="005B40E7">
        <w:rPr>
          <w:bCs/>
        </w:rPr>
        <w:t>)</w:t>
      </w:r>
      <w:r w:rsidRPr="00902C08">
        <w:rPr>
          <w:bCs/>
        </w:rPr>
        <w:t xml:space="preserve">. </w:t>
      </w:r>
      <w:r w:rsidRPr="00902C08">
        <w:rPr>
          <w:bCs/>
          <w:i/>
        </w:rPr>
        <w:t>Desain Pembelajaran</w:t>
      </w:r>
      <w:r w:rsidRPr="00902C08">
        <w:rPr>
          <w:bCs/>
        </w:rPr>
        <w:t>. Yogyakarta</w:t>
      </w:r>
      <w:r>
        <w:rPr>
          <w:bCs/>
        </w:rPr>
        <w:t xml:space="preserve">: </w:t>
      </w:r>
      <w:r w:rsidRPr="00902C08">
        <w:rPr>
          <w:bCs/>
        </w:rPr>
        <w:t>PT. Pustaka Insan Madani.</w:t>
      </w:r>
    </w:p>
    <w:p w:rsidR="005805DF" w:rsidRDefault="005805DF" w:rsidP="003378FD">
      <w:pPr>
        <w:spacing w:line="480" w:lineRule="auto"/>
        <w:ind w:left="1080" w:hanging="1080"/>
        <w:jc w:val="both"/>
      </w:pPr>
      <w:r w:rsidRPr="00C45FFA">
        <w:t xml:space="preserve">Mursell, J.L. </w:t>
      </w:r>
      <w:r w:rsidR="005B40E7">
        <w:t>(</w:t>
      </w:r>
      <w:r w:rsidRPr="00C45FFA">
        <w:t>1975</w:t>
      </w:r>
      <w:r w:rsidR="005B40E7">
        <w:t>)</w:t>
      </w:r>
      <w:r w:rsidRPr="00C45FFA">
        <w:t xml:space="preserve">. </w:t>
      </w:r>
      <w:r w:rsidRPr="00C45FFA">
        <w:rPr>
          <w:i/>
        </w:rPr>
        <w:t xml:space="preserve">Pengajaran Berhasil, </w:t>
      </w:r>
      <w:r w:rsidR="005B40E7">
        <w:t>Jakarta</w:t>
      </w:r>
      <w:r w:rsidRPr="00C45FFA">
        <w:t>: Universitas Indonesia.</w:t>
      </w:r>
    </w:p>
    <w:p w:rsidR="009D7885" w:rsidRPr="009D7885" w:rsidRDefault="009D7885" w:rsidP="003378FD">
      <w:pPr>
        <w:spacing w:line="480" w:lineRule="auto"/>
        <w:ind w:left="1080" w:hanging="1080"/>
        <w:jc w:val="both"/>
      </w:pPr>
      <w:r>
        <w:t>Mulyasa.</w:t>
      </w:r>
      <w:r w:rsidR="005B40E7">
        <w:t xml:space="preserve"> (</w:t>
      </w:r>
      <w:r>
        <w:t>2002</w:t>
      </w:r>
      <w:r w:rsidR="005B40E7">
        <w:t>)</w:t>
      </w:r>
      <w:r>
        <w:t xml:space="preserve">. </w:t>
      </w:r>
      <w:r>
        <w:rPr>
          <w:i/>
        </w:rPr>
        <w:t>Kurikulum Berbasis Kompetensi.</w:t>
      </w:r>
      <w:r>
        <w:t xml:space="preserve"> </w:t>
      </w:r>
      <w:r w:rsidR="005B40E7">
        <w:t>Bandung: PT. Remaja Rosdakarya.</w:t>
      </w:r>
    </w:p>
    <w:p w:rsidR="005805DF" w:rsidRDefault="005805DF" w:rsidP="003378FD">
      <w:pPr>
        <w:spacing w:line="480" w:lineRule="auto"/>
        <w:ind w:left="851" w:hanging="851"/>
        <w:jc w:val="both"/>
      </w:pPr>
      <w:r w:rsidRPr="00C45FFA">
        <w:t xml:space="preserve">Sagala, Syaiful. </w:t>
      </w:r>
      <w:r w:rsidR="005B40E7">
        <w:t>(</w:t>
      </w:r>
      <w:r w:rsidRPr="00C45FFA">
        <w:t>2011</w:t>
      </w:r>
      <w:r w:rsidR="005B40E7">
        <w:t>)</w:t>
      </w:r>
      <w:r w:rsidRPr="00C45FFA">
        <w:t xml:space="preserve">. </w:t>
      </w:r>
      <w:r w:rsidRPr="00C45FFA">
        <w:rPr>
          <w:i/>
        </w:rPr>
        <w:t>Konsep Dan Makna Pembelajaran</w:t>
      </w:r>
      <w:r w:rsidRPr="00C45FFA">
        <w:t xml:space="preserve">. </w:t>
      </w:r>
      <w:r w:rsidR="005B40E7" w:rsidRPr="00C45FFA">
        <w:t>Bandung</w:t>
      </w:r>
      <w:r w:rsidR="005B40E7">
        <w:t xml:space="preserve">: </w:t>
      </w:r>
      <w:r w:rsidRPr="00C45FFA">
        <w:t xml:space="preserve">Penerbit Alfabeta. </w:t>
      </w:r>
    </w:p>
    <w:p w:rsidR="009D7885" w:rsidRPr="009D7885" w:rsidRDefault="009D7885" w:rsidP="003378FD">
      <w:pPr>
        <w:spacing w:line="480" w:lineRule="auto"/>
        <w:ind w:left="851" w:hanging="851"/>
        <w:jc w:val="both"/>
      </w:pPr>
      <w:r>
        <w:t xml:space="preserve">Sanjaya, Wina. </w:t>
      </w:r>
      <w:r w:rsidR="005B40E7">
        <w:t>(</w:t>
      </w:r>
      <w:r>
        <w:t>2008</w:t>
      </w:r>
      <w:r w:rsidR="005B40E7">
        <w:t>)</w:t>
      </w:r>
      <w:r>
        <w:t xml:space="preserve">. </w:t>
      </w:r>
      <w:r>
        <w:rPr>
          <w:i/>
        </w:rPr>
        <w:t>Kurikulum dan Pembelajaran (Teori dan Praktik Pengembangan KTSP).</w:t>
      </w:r>
      <w:r>
        <w:t xml:space="preserve"> </w:t>
      </w:r>
      <w:r w:rsidR="005B40E7">
        <w:t xml:space="preserve">Jakarta: </w:t>
      </w:r>
      <w:r>
        <w:t xml:space="preserve">Kencana Prenada Media Group. </w:t>
      </w:r>
    </w:p>
    <w:p w:rsidR="005805DF" w:rsidRPr="00C45FFA" w:rsidRDefault="005805DF" w:rsidP="003378FD">
      <w:pPr>
        <w:spacing w:line="480" w:lineRule="auto"/>
        <w:ind w:left="1080" w:hanging="1080"/>
        <w:jc w:val="both"/>
      </w:pPr>
      <w:r w:rsidRPr="00C45FFA">
        <w:t xml:space="preserve">Sapriya, dkk. </w:t>
      </w:r>
      <w:r w:rsidR="005B40E7">
        <w:t>(</w:t>
      </w:r>
      <w:r w:rsidRPr="00C45FFA">
        <w:t>2009</w:t>
      </w:r>
      <w:r w:rsidR="005B40E7">
        <w:t>)</w:t>
      </w:r>
      <w:r w:rsidRPr="00C45FFA">
        <w:t xml:space="preserve">. </w:t>
      </w:r>
      <w:r w:rsidRPr="00C45FFA">
        <w:rPr>
          <w:i/>
        </w:rPr>
        <w:t>Pembelajaran Kewarganegaraan</w:t>
      </w:r>
      <w:r w:rsidRPr="00C45FFA">
        <w:t xml:space="preserve">. </w:t>
      </w:r>
      <w:r w:rsidR="005B40E7">
        <w:t xml:space="preserve">Bandung: </w:t>
      </w:r>
      <w:r w:rsidRPr="00C45FFA">
        <w:t xml:space="preserve">UPI Press. </w:t>
      </w:r>
    </w:p>
    <w:p w:rsidR="005805DF" w:rsidRPr="00C45FFA" w:rsidRDefault="005805DF" w:rsidP="003378FD">
      <w:pPr>
        <w:tabs>
          <w:tab w:val="left" w:pos="851"/>
        </w:tabs>
        <w:spacing w:line="480" w:lineRule="auto"/>
        <w:ind w:left="851" w:hanging="851"/>
        <w:jc w:val="both"/>
      </w:pPr>
      <w:r w:rsidRPr="00C45FFA">
        <w:lastRenderedPageBreak/>
        <w:t xml:space="preserve">Sapriya. </w:t>
      </w:r>
      <w:r w:rsidR="005B40E7">
        <w:t>(</w:t>
      </w:r>
      <w:r w:rsidRPr="00C45FFA">
        <w:t>2009</w:t>
      </w:r>
      <w:r w:rsidR="005B40E7">
        <w:t>)</w:t>
      </w:r>
      <w:r w:rsidRPr="00C45FFA">
        <w:rPr>
          <w:i/>
        </w:rPr>
        <w:t>. Pendidikan IPS Konsep dan Pembelajaran</w:t>
      </w:r>
      <w:r w:rsidRPr="00C45FFA">
        <w:t xml:space="preserve">. </w:t>
      </w:r>
      <w:r w:rsidR="005B40E7">
        <w:t>Bandung: P</w:t>
      </w:r>
      <w:r w:rsidRPr="00C45FFA">
        <w:t>T</w:t>
      </w:r>
      <w:r w:rsidR="005B40E7">
        <w:t>.</w:t>
      </w:r>
      <w:r w:rsidRPr="00C45FFA">
        <w:t xml:space="preserve"> Remaja Rosdakarya. </w:t>
      </w:r>
    </w:p>
    <w:p w:rsidR="002B6A90" w:rsidRPr="002B6A90" w:rsidRDefault="002B6A90" w:rsidP="003378FD">
      <w:pPr>
        <w:spacing w:line="480" w:lineRule="auto"/>
        <w:ind w:left="1080" w:hanging="1080"/>
        <w:jc w:val="both"/>
      </w:pPr>
      <w:r>
        <w:t xml:space="preserve">Syaodih, Nana Sukmadinata. </w:t>
      </w:r>
      <w:r w:rsidR="005B40E7">
        <w:t>(</w:t>
      </w:r>
      <w:r>
        <w:t>2005</w:t>
      </w:r>
      <w:r w:rsidR="005B40E7">
        <w:t>)</w:t>
      </w:r>
      <w:r>
        <w:t xml:space="preserve">. </w:t>
      </w:r>
      <w:r>
        <w:rPr>
          <w:i/>
        </w:rPr>
        <w:t>Metodologi Penelitian Pendidikan</w:t>
      </w:r>
      <w:r>
        <w:t xml:space="preserve">. </w:t>
      </w:r>
      <w:r w:rsidR="005B40E7">
        <w:t xml:space="preserve">Bandung: </w:t>
      </w:r>
      <w:r>
        <w:t xml:space="preserve">PT. Remaja Rosdakarya. </w:t>
      </w:r>
    </w:p>
    <w:p w:rsidR="005805DF" w:rsidRPr="00C45FFA" w:rsidRDefault="005805DF" w:rsidP="003378FD">
      <w:pPr>
        <w:spacing w:line="480" w:lineRule="auto"/>
        <w:ind w:left="1080" w:hanging="1080"/>
        <w:jc w:val="both"/>
      </w:pPr>
      <w:r w:rsidRPr="00C45FFA">
        <w:t xml:space="preserve">Sumiati, dkk. </w:t>
      </w:r>
      <w:r w:rsidR="005B40E7">
        <w:t>(</w:t>
      </w:r>
      <w:r w:rsidRPr="00C45FFA">
        <w:t>2009</w:t>
      </w:r>
      <w:r w:rsidR="005B40E7">
        <w:t>)</w:t>
      </w:r>
      <w:r w:rsidRPr="00C45FFA">
        <w:t xml:space="preserve">. </w:t>
      </w:r>
      <w:r w:rsidRPr="00C45FFA">
        <w:rPr>
          <w:i/>
        </w:rPr>
        <w:t>Metode Pembelajaran.</w:t>
      </w:r>
      <w:r w:rsidRPr="00C45FFA">
        <w:t xml:space="preserve"> </w:t>
      </w:r>
      <w:r w:rsidR="005B40E7">
        <w:t xml:space="preserve">Bandung: </w:t>
      </w:r>
      <w:r w:rsidRPr="00C45FFA">
        <w:t xml:space="preserve">CV. Wacana Prima. </w:t>
      </w:r>
    </w:p>
    <w:p w:rsidR="005805DF" w:rsidRPr="00902C08" w:rsidRDefault="005805DF" w:rsidP="003378FD">
      <w:pPr>
        <w:spacing w:line="480" w:lineRule="auto"/>
        <w:ind w:left="709" w:hanging="709"/>
        <w:jc w:val="both"/>
        <w:rPr>
          <w:bCs/>
        </w:rPr>
      </w:pPr>
      <w:r w:rsidRPr="00902C08">
        <w:rPr>
          <w:bCs/>
        </w:rPr>
        <w:t xml:space="preserve">Sukardi. 2011. </w:t>
      </w:r>
      <w:r w:rsidRPr="00902C08">
        <w:rPr>
          <w:bCs/>
          <w:i/>
        </w:rPr>
        <w:t>Evaluasi Pendidikan Prinsip dan Operasionalnya</w:t>
      </w:r>
      <w:r w:rsidRPr="00902C08">
        <w:rPr>
          <w:bCs/>
        </w:rPr>
        <w:t>. Jakarta : PT Bumi Aksara.</w:t>
      </w:r>
    </w:p>
    <w:p w:rsidR="005805DF" w:rsidRPr="00902C08" w:rsidRDefault="005805DF" w:rsidP="003378FD">
      <w:pPr>
        <w:autoSpaceDE w:val="0"/>
        <w:autoSpaceDN w:val="0"/>
        <w:adjustRightInd w:val="0"/>
        <w:spacing w:line="480" w:lineRule="auto"/>
        <w:ind w:left="709" w:hanging="709"/>
        <w:jc w:val="both"/>
        <w:rPr>
          <w:rFonts w:eastAsiaTheme="minorHAnsi"/>
        </w:rPr>
      </w:pPr>
      <w:r w:rsidRPr="00902C08">
        <w:rPr>
          <w:bCs/>
        </w:rPr>
        <w:t xml:space="preserve">Sutedjo, dkk. 2009. </w:t>
      </w:r>
      <w:r w:rsidRPr="00902C08">
        <w:rPr>
          <w:rFonts w:eastAsiaTheme="minorHAnsi"/>
          <w:i/>
        </w:rPr>
        <w:t xml:space="preserve">Terampil dan Cerdas Belajar Pendidikan Kewarganegaraan: Untuk SD/MI kelas IV. </w:t>
      </w:r>
      <w:r w:rsidRPr="00902C08">
        <w:rPr>
          <w:rFonts w:eastAsiaTheme="minorHAnsi"/>
        </w:rPr>
        <w:t>Jakarta : Pusat Perbukuan Departemen Pendidikan Nasional.</w:t>
      </w:r>
    </w:p>
    <w:p w:rsidR="0056273E" w:rsidRPr="00902C08" w:rsidRDefault="0056273E" w:rsidP="003378FD">
      <w:pPr>
        <w:autoSpaceDE w:val="0"/>
        <w:autoSpaceDN w:val="0"/>
        <w:adjustRightInd w:val="0"/>
        <w:spacing w:line="480" w:lineRule="auto"/>
        <w:ind w:left="709" w:hanging="709"/>
        <w:jc w:val="both"/>
        <w:rPr>
          <w:rFonts w:eastAsiaTheme="minorHAnsi"/>
        </w:rPr>
      </w:pPr>
      <w:r w:rsidRPr="00902C08">
        <w:rPr>
          <w:rFonts w:eastAsiaTheme="minorHAnsi"/>
        </w:rPr>
        <w:t xml:space="preserve">Usman, Moh. Uzer. </w:t>
      </w:r>
      <w:r w:rsidR="005B40E7">
        <w:rPr>
          <w:rFonts w:eastAsiaTheme="minorHAnsi"/>
        </w:rPr>
        <w:t>(</w:t>
      </w:r>
      <w:r w:rsidRPr="00902C08">
        <w:rPr>
          <w:rFonts w:eastAsiaTheme="minorHAnsi"/>
        </w:rPr>
        <w:t>1994</w:t>
      </w:r>
      <w:r w:rsidR="005B40E7">
        <w:rPr>
          <w:rFonts w:eastAsiaTheme="minorHAnsi"/>
        </w:rPr>
        <w:t>)</w:t>
      </w:r>
      <w:r w:rsidRPr="00902C08">
        <w:rPr>
          <w:rFonts w:eastAsiaTheme="minorHAnsi"/>
        </w:rPr>
        <w:t xml:space="preserve">. </w:t>
      </w:r>
      <w:r w:rsidRPr="00902C08">
        <w:rPr>
          <w:rFonts w:eastAsiaTheme="minorHAnsi"/>
          <w:i/>
        </w:rPr>
        <w:t xml:space="preserve">Menjadi Guru Profesional. </w:t>
      </w:r>
      <w:r w:rsidRPr="00902C08">
        <w:rPr>
          <w:rFonts w:eastAsiaTheme="minorHAnsi"/>
        </w:rPr>
        <w:t>Bandung : PT. Remaja Rosdakarya.</w:t>
      </w:r>
    </w:p>
    <w:p w:rsidR="0056273E" w:rsidRPr="0056273E" w:rsidRDefault="0056273E" w:rsidP="003378FD">
      <w:pPr>
        <w:autoSpaceDE w:val="0"/>
        <w:autoSpaceDN w:val="0"/>
        <w:adjustRightInd w:val="0"/>
        <w:spacing w:line="480" w:lineRule="auto"/>
        <w:ind w:left="709" w:hanging="709"/>
        <w:jc w:val="both"/>
        <w:rPr>
          <w:bCs/>
        </w:rPr>
      </w:pPr>
      <w:r>
        <w:rPr>
          <w:bCs/>
        </w:rPr>
        <w:t xml:space="preserve">Wiriaatmadja, Rochiati. </w:t>
      </w:r>
      <w:r w:rsidR="005B40E7">
        <w:rPr>
          <w:bCs/>
        </w:rPr>
        <w:t>(</w:t>
      </w:r>
      <w:r>
        <w:rPr>
          <w:bCs/>
        </w:rPr>
        <w:t>2005</w:t>
      </w:r>
      <w:r w:rsidR="005B40E7">
        <w:rPr>
          <w:bCs/>
        </w:rPr>
        <w:t>)</w:t>
      </w:r>
      <w:r>
        <w:rPr>
          <w:bCs/>
        </w:rPr>
        <w:t xml:space="preserve">. </w:t>
      </w:r>
      <w:r>
        <w:rPr>
          <w:bCs/>
          <w:i/>
        </w:rPr>
        <w:t>Metode Penelitian Kelas Untuk Meningkatkan Kinerja Guru dan Dosen.</w:t>
      </w:r>
      <w:r>
        <w:rPr>
          <w:bCs/>
        </w:rPr>
        <w:t xml:space="preserve"> Bandung : PT. Remaja Rosdakarya.</w:t>
      </w:r>
    </w:p>
    <w:p w:rsidR="005805DF" w:rsidRPr="00902C08" w:rsidRDefault="005805DF" w:rsidP="003378FD">
      <w:pPr>
        <w:autoSpaceDE w:val="0"/>
        <w:autoSpaceDN w:val="0"/>
        <w:adjustRightInd w:val="0"/>
        <w:spacing w:line="480" w:lineRule="auto"/>
        <w:ind w:left="709" w:hanging="709"/>
        <w:jc w:val="both"/>
        <w:rPr>
          <w:bCs/>
        </w:rPr>
      </w:pPr>
      <w:r w:rsidRPr="00902C08">
        <w:rPr>
          <w:bCs/>
        </w:rPr>
        <w:t xml:space="preserve">Winarno. </w:t>
      </w:r>
      <w:r w:rsidR="005B40E7">
        <w:rPr>
          <w:bCs/>
        </w:rPr>
        <w:t>(</w:t>
      </w:r>
      <w:r w:rsidRPr="00902C08">
        <w:rPr>
          <w:bCs/>
        </w:rPr>
        <w:t>2007</w:t>
      </w:r>
      <w:r w:rsidR="005B40E7">
        <w:rPr>
          <w:bCs/>
        </w:rPr>
        <w:t>)</w:t>
      </w:r>
      <w:r w:rsidRPr="00902C08">
        <w:rPr>
          <w:bCs/>
        </w:rPr>
        <w:t xml:space="preserve">. </w:t>
      </w:r>
      <w:r w:rsidRPr="00902C08">
        <w:rPr>
          <w:bCs/>
          <w:i/>
        </w:rPr>
        <w:t>Paradigma Baru Pendidikan Kewarganegaraan (Panduan Mata Kuliah Di Perguruan Tinggi)</w:t>
      </w:r>
      <w:r w:rsidRPr="00902C08">
        <w:rPr>
          <w:bCs/>
        </w:rPr>
        <w:t xml:space="preserve">. </w:t>
      </w:r>
      <w:r w:rsidR="005B40E7">
        <w:rPr>
          <w:bCs/>
        </w:rPr>
        <w:t xml:space="preserve">Jakarta: PT. </w:t>
      </w:r>
      <w:r w:rsidRPr="00902C08">
        <w:rPr>
          <w:bCs/>
        </w:rPr>
        <w:t xml:space="preserve">Bumi Aksara. </w:t>
      </w:r>
    </w:p>
    <w:p w:rsidR="005805DF" w:rsidRPr="00902C08" w:rsidRDefault="005805DF" w:rsidP="003378FD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C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Zuriah, Nurul. </w:t>
      </w:r>
      <w:r w:rsidR="005B40E7">
        <w:rPr>
          <w:rFonts w:ascii="Times New Roman" w:hAnsi="Times New Roman" w:cs="Times New Roman"/>
          <w:bCs/>
          <w:sz w:val="24"/>
          <w:szCs w:val="24"/>
          <w:lang w:val="id-ID"/>
        </w:rPr>
        <w:t>(</w:t>
      </w:r>
      <w:r w:rsidRPr="00902C08">
        <w:rPr>
          <w:rFonts w:ascii="Times New Roman" w:hAnsi="Times New Roman" w:cs="Times New Roman"/>
          <w:bCs/>
          <w:sz w:val="24"/>
          <w:szCs w:val="24"/>
          <w:lang w:val="id-ID"/>
        </w:rPr>
        <w:t>2011</w:t>
      </w:r>
      <w:r w:rsidR="005B40E7">
        <w:rPr>
          <w:rFonts w:ascii="Times New Roman" w:hAnsi="Times New Roman" w:cs="Times New Roman"/>
          <w:bCs/>
          <w:sz w:val="24"/>
          <w:szCs w:val="24"/>
          <w:lang w:val="id-ID"/>
        </w:rPr>
        <w:t>)</w:t>
      </w:r>
      <w:r w:rsidRPr="00902C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Pr="00902C08">
        <w:rPr>
          <w:rFonts w:ascii="Times New Roman" w:hAnsi="Times New Roman" w:cs="Times New Roman"/>
          <w:bCs/>
          <w:i/>
          <w:sz w:val="24"/>
          <w:szCs w:val="24"/>
          <w:lang w:val="id-ID"/>
        </w:rPr>
        <w:t>Pendidikan Moral dan Budi Pekerti Dalam Perspektif Perubahan</w:t>
      </w:r>
      <w:r w:rsidRPr="00902C0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(</w:t>
      </w:r>
      <w:r w:rsidRPr="00902C08">
        <w:rPr>
          <w:rFonts w:ascii="Times New Roman" w:hAnsi="Times New Roman" w:cs="Times New Roman"/>
          <w:bCs/>
          <w:i/>
          <w:sz w:val="24"/>
          <w:szCs w:val="24"/>
          <w:lang w:val="id-ID"/>
        </w:rPr>
        <w:t>Menggagas Platform Pendidikan Budi Pekerti Secara Kontekstual dan Futuristik</w:t>
      </w:r>
      <w:r w:rsidR="005B40E7">
        <w:rPr>
          <w:rFonts w:ascii="Times New Roman" w:hAnsi="Times New Roman" w:cs="Times New Roman"/>
          <w:bCs/>
          <w:sz w:val="24"/>
          <w:szCs w:val="24"/>
          <w:lang w:val="id-ID"/>
        </w:rPr>
        <w:t>). Jakarta</w:t>
      </w:r>
      <w:r w:rsidRPr="00902C08">
        <w:rPr>
          <w:rFonts w:ascii="Times New Roman" w:hAnsi="Times New Roman" w:cs="Times New Roman"/>
          <w:bCs/>
          <w:sz w:val="24"/>
          <w:szCs w:val="24"/>
          <w:lang w:val="id-ID"/>
        </w:rPr>
        <w:t>: PT. Bumi Aksara.</w:t>
      </w:r>
    </w:p>
    <w:p w:rsidR="005805DF" w:rsidRPr="00902C08" w:rsidRDefault="005805DF" w:rsidP="003378FD">
      <w:pPr>
        <w:spacing w:line="480" w:lineRule="auto"/>
        <w:jc w:val="both"/>
      </w:pPr>
      <w:r w:rsidRPr="00902C08">
        <w:t>http://karya-ilmiah.um.ac.id/index.php/KSDP/article/view/13952/0</w:t>
      </w:r>
    </w:p>
    <w:p w:rsidR="005805DF" w:rsidRPr="00902C08" w:rsidRDefault="00000DF0" w:rsidP="003378FD">
      <w:pPr>
        <w:spacing w:line="480" w:lineRule="auto"/>
      </w:pPr>
      <w:hyperlink r:id="rId7" w:history="1">
        <w:r w:rsidR="005805DF" w:rsidRPr="00902C08">
          <w:rPr>
            <w:rStyle w:val="Hyperlink"/>
          </w:rPr>
          <w:t>http://library.um.ac.id/ptk/index.php?mod=detail&amp;id=40786</w:t>
        </w:r>
      </w:hyperlink>
    </w:p>
    <w:p w:rsidR="005805DF" w:rsidRDefault="00000DF0" w:rsidP="003378FD">
      <w:pPr>
        <w:spacing w:line="480" w:lineRule="auto"/>
        <w:jc w:val="both"/>
      </w:pPr>
      <w:hyperlink r:id="rId8" w:history="1">
        <w:r w:rsidR="005805DF" w:rsidRPr="00902C08">
          <w:rPr>
            <w:rStyle w:val="Hyperlink"/>
          </w:rPr>
          <w:t>http://pkab.wordpress.com/2008/04/23/mempermudah-konsep-sulit-dalam-pembelajaran/</w:t>
        </w:r>
      </w:hyperlink>
    </w:p>
    <w:p w:rsidR="00090A14" w:rsidRDefault="00090A14" w:rsidP="003378FD">
      <w:pPr>
        <w:spacing w:line="480" w:lineRule="auto"/>
        <w:jc w:val="both"/>
      </w:pPr>
      <w:r>
        <w:lastRenderedPageBreak/>
        <w:t>(</w:t>
      </w:r>
      <w:hyperlink r:id="rId9" w:history="1">
        <w:r w:rsidRPr="004E28AA">
          <w:rPr>
            <w:rStyle w:val="Hyperlink"/>
          </w:rPr>
          <w:t>http://anwarholil.blogspot.com/2008/04/peta-konsep-untuk-mempermudah-konsep.html</w:t>
        </w:r>
      </w:hyperlink>
    </w:p>
    <w:p w:rsidR="00090A14" w:rsidRPr="00902C08" w:rsidRDefault="00090A14" w:rsidP="003378FD">
      <w:pPr>
        <w:spacing w:line="480" w:lineRule="auto"/>
        <w:jc w:val="both"/>
      </w:pPr>
      <w:r>
        <w:rPr>
          <w:lang w:eastAsia="id-ID"/>
        </w:rPr>
        <w:t>(</w:t>
      </w:r>
      <w:hyperlink r:id="rId10" w:anchor="ixzz 28vlFl6kS" w:history="1">
        <w:r w:rsidRPr="004E28AA">
          <w:rPr>
            <w:rStyle w:val="Hyperlink"/>
            <w:lang w:eastAsia="id-ID"/>
          </w:rPr>
          <w:t>http://id.shvoong.com/social-sciences/education/2241988-kelebihan-dan-kelemahan-pembelajaranpeta/#ixzz 28vlFl6kS</w:t>
        </w:r>
      </w:hyperlink>
    </w:p>
    <w:p w:rsidR="005805DF" w:rsidRDefault="005805DF" w:rsidP="003378FD">
      <w:pPr>
        <w:spacing w:line="480" w:lineRule="auto"/>
        <w:jc w:val="both"/>
      </w:pPr>
      <w:r w:rsidRPr="00902C08">
        <w:t xml:space="preserve">sumber supriono : </w:t>
      </w:r>
      <w:hyperlink r:id="rId11" w:history="1">
        <w:r w:rsidRPr="00902C08">
          <w:rPr>
            <w:rStyle w:val="Hyperlink"/>
          </w:rPr>
          <w:t>http://mobilretro.info/pdf/peta-konsep.html#</w:t>
        </w:r>
      </w:hyperlink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DF07E1" w:rsidRDefault="00DF07E1" w:rsidP="003378FD">
      <w:pPr>
        <w:spacing w:line="480" w:lineRule="auto"/>
        <w:jc w:val="both"/>
      </w:pPr>
    </w:p>
    <w:p w:rsidR="00817C0C" w:rsidRPr="00C25304" w:rsidRDefault="00817C0C" w:rsidP="003378FD">
      <w:pPr>
        <w:spacing w:line="480" w:lineRule="auto"/>
        <w:jc w:val="both"/>
        <w:rPr>
          <w:bCs/>
        </w:rPr>
      </w:pPr>
    </w:p>
    <w:p w:rsidR="00817C0C" w:rsidRPr="00C25304" w:rsidRDefault="00817C0C" w:rsidP="003378FD">
      <w:pPr>
        <w:spacing w:line="480" w:lineRule="auto"/>
        <w:jc w:val="both"/>
        <w:rPr>
          <w:bCs/>
        </w:rPr>
      </w:pPr>
    </w:p>
    <w:sectPr w:rsidR="00817C0C" w:rsidRPr="00C25304" w:rsidSect="00DF2F31">
      <w:headerReference w:type="default" r:id="rId12"/>
      <w:pgSz w:w="11907" w:h="16839" w:code="9"/>
      <w:pgMar w:top="2268" w:right="1701" w:bottom="1701" w:left="2268" w:header="720" w:footer="720" w:gutter="0"/>
      <w:pgNumType w:start="1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89C" w:rsidRDefault="0096589C" w:rsidP="008B005D">
      <w:r>
        <w:separator/>
      </w:r>
    </w:p>
  </w:endnote>
  <w:endnote w:type="continuationSeparator" w:id="1">
    <w:p w:rsidR="0096589C" w:rsidRDefault="0096589C" w:rsidP="008B0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89C" w:rsidRDefault="0096589C" w:rsidP="008B005D">
      <w:r>
        <w:separator/>
      </w:r>
    </w:p>
  </w:footnote>
  <w:footnote w:type="continuationSeparator" w:id="1">
    <w:p w:rsidR="0096589C" w:rsidRDefault="0096589C" w:rsidP="008B0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72572"/>
      <w:docPartObj>
        <w:docPartGallery w:val="Page Numbers (Top of Page)"/>
        <w:docPartUnique/>
      </w:docPartObj>
    </w:sdtPr>
    <w:sdtContent>
      <w:p w:rsidR="009059B5" w:rsidRDefault="00000DF0">
        <w:pPr>
          <w:pStyle w:val="Header"/>
          <w:jc w:val="right"/>
        </w:pPr>
        <w:fldSimple w:instr=" PAGE   \* MERGEFORMAT ">
          <w:r w:rsidR="00DF2F31">
            <w:rPr>
              <w:noProof/>
            </w:rPr>
            <w:t>155</w:t>
          </w:r>
        </w:fldSimple>
      </w:p>
    </w:sdtContent>
  </w:sdt>
  <w:p w:rsidR="009059B5" w:rsidRDefault="009059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6A5"/>
    <w:multiLevelType w:val="hybridMultilevel"/>
    <w:tmpl w:val="C498B4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8DC"/>
    <w:multiLevelType w:val="hybridMultilevel"/>
    <w:tmpl w:val="157482B2"/>
    <w:lvl w:ilvl="0" w:tplc="0DFA90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1640"/>
    <w:multiLevelType w:val="hybridMultilevel"/>
    <w:tmpl w:val="0EA89CD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50CC"/>
    <w:multiLevelType w:val="hybridMultilevel"/>
    <w:tmpl w:val="823A7072"/>
    <w:lvl w:ilvl="0" w:tplc="764252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D27C98">
      <w:start w:val="2"/>
      <w:numFmt w:val="bullet"/>
      <w:lvlText w:val="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02405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1E92D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F035A"/>
    <w:multiLevelType w:val="hybridMultilevel"/>
    <w:tmpl w:val="7A94F36C"/>
    <w:lvl w:ilvl="0" w:tplc="D51E92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BD3C18"/>
    <w:multiLevelType w:val="hybridMultilevel"/>
    <w:tmpl w:val="01AC8E6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0310A"/>
    <w:multiLevelType w:val="hybridMultilevel"/>
    <w:tmpl w:val="C8481F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7535"/>
    <w:multiLevelType w:val="hybridMultilevel"/>
    <w:tmpl w:val="D3D89170"/>
    <w:lvl w:ilvl="0" w:tplc="7872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2264F8"/>
    <w:multiLevelType w:val="hybridMultilevel"/>
    <w:tmpl w:val="4CBAE0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1F7A"/>
    <w:multiLevelType w:val="hybridMultilevel"/>
    <w:tmpl w:val="9CA86B58"/>
    <w:lvl w:ilvl="0" w:tplc="764252DC">
      <w:start w:val="1"/>
      <w:numFmt w:val="upperLetter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7506C5B0">
      <w:start w:val="4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11A2B35"/>
    <w:multiLevelType w:val="hybridMultilevel"/>
    <w:tmpl w:val="6D24963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537C4"/>
    <w:multiLevelType w:val="hybridMultilevel"/>
    <w:tmpl w:val="93467718"/>
    <w:lvl w:ilvl="0" w:tplc="A79EDD1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375A9"/>
    <w:multiLevelType w:val="hybridMultilevel"/>
    <w:tmpl w:val="DBD29F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07A5D"/>
    <w:multiLevelType w:val="hybridMultilevel"/>
    <w:tmpl w:val="D6DA19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3796B"/>
    <w:multiLevelType w:val="hybridMultilevel"/>
    <w:tmpl w:val="EE2C8C0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1E01"/>
    <w:multiLevelType w:val="hybridMultilevel"/>
    <w:tmpl w:val="F5E05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53D07"/>
    <w:multiLevelType w:val="hybridMultilevel"/>
    <w:tmpl w:val="68483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16"/>
  </w:num>
  <w:num w:numId="7">
    <w:abstractNumId w:val="13"/>
  </w:num>
  <w:num w:numId="8">
    <w:abstractNumId w:val="14"/>
  </w:num>
  <w:num w:numId="9">
    <w:abstractNumId w:val="0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8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05D"/>
    <w:rsid w:val="00000DF0"/>
    <w:rsid w:val="00074589"/>
    <w:rsid w:val="00085CAC"/>
    <w:rsid w:val="00090A14"/>
    <w:rsid w:val="00091BA2"/>
    <w:rsid w:val="000D58DB"/>
    <w:rsid w:val="000E4026"/>
    <w:rsid w:val="000F3315"/>
    <w:rsid w:val="001116E1"/>
    <w:rsid w:val="00146B53"/>
    <w:rsid w:val="0016129D"/>
    <w:rsid w:val="001950C9"/>
    <w:rsid w:val="001B489B"/>
    <w:rsid w:val="001E5A55"/>
    <w:rsid w:val="00213B64"/>
    <w:rsid w:val="002336BA"/>
    <w:rsid w:val="00261AAA"/>
    <w:rsid w:val="0028625B"/>
    <w:rsid w:val="00293ADC"/>
    <w:rsid w:val="002A183A"/>
    <w:rsid w:val="002B6A90"/>
    <w:rsid w:val="002B7450"/>
    <w:rsid w:val="002D2D4F"/>
    <w:rsid w:val="002D7DC2"/>
    <w:rsid w:val="002E3FFC"/>
    <w:rsid w:val="00321C7C"/>
    <w:rsid w:val="00327045"/>
    <w:rsid w:val="003378FD"/>
    <w:rsid w:val="00342FE7"/>
    <w:rsid w:val="00391040"/>
    <w:rsid w:val="003D0115"/>
    <w:rsid w:val="0040641E"/>
    <w:rsid w:val="004124BD"/>
    <w:rsid w:val="0042570C"/>
    <w:rsid w:val="0043267E"/>
    <w:rsid w:val="00442143"/>
    <w:rsid w:val="004538A5"/>
    <w:rsid w:val="00477B1D"/>
    <w:rsid w:val="004C05DF"/>
    <w:rsid w:val="004D250E"/>
    <w:rsid w:val="004D4E68"/>
    <w:rsid w:val="0051199B"/>
    <w:rsid w:val="00542435"/>
    <w:rsid w:val="00543ABA"/>
    <w:rsid w:val="0056273E"/>
    <w:rsid w:val="00564C71"/>
    <w:rsid w:val="005725B2"/>
    <w:rsid w:val="00572BFE"/>
    <w:rsid w:val="005805DF"/>
    <w:rsid w:val="0058723C"/>
    <w:rsid w:val="00596771"/>
    <w:rsid w:val="005A5BE7"/>
    <w:rsid w:val="005B40E7"/>
    <w:rsid w:val="005B5B29"/>
    <w:rsid w:val="005C7C33"/>
    <w:rsid w:val="005F2DA9"/>
    <w:rsid w:val="00645685"/>
    <w:rsid w:val="00682691"/>
    <w:rsid w:val="00685231"/>
    <w:rsid w:val="006C40F0"/>
    <w:rsid w:val="007000C5"/>
    <w:rsid w:val="00736CA7"/>
    <w:rsid w:val="0079105A"/>
    <w:rsid w:val="007C403E"/>
    <w:rsid w:val="007C72A4"/>
    <w:rsid w:val="00817C0C"/>
    <w:rsid w:val="00831C33"/>
    <w:rsid w:val="008615C0"/>
    <w:rsid w:val="008732E6"/>
    <w:rsid w:val="008B005D"/>
    <w:rsid w:val="008B2051"/>
    <w:rsid w:val="008C63B4"/>
    <w:rsid w:val="008E433D"/>
    <w:rsid w:val="008E7EC0"/>
    <w:rsid w:val="009022EE"/>
    <w:rsid w:val="00903EF7"/>
    <w:rsid w:val="00904CE5"/>
    <w:rsid w:val="009059B5"/>
    <w:rsid w:val="00947FDA"/>
    <w:rsid w:val="00957D5E"/>
    <w:rsid w:val="0096589C"/>
    <w:rsid w:val="0097286B"/>
    <w:rsid w:val="009A29D0"/>
    <w:rsid w:val="009B5E71"/>
    <w:rsid w:val="009D7885"/>
    <w:rsid w:val="009D7C01"/>
    <w:rsid w:val="00A2364C"/>
    <w:rsid w:val="00A30DC9"/>
    <w:rsid w:val="00A569C9"/>
    <w:rsid w:val="00AF4914"/>
    <w:rsid w:val="00B1277D"/>
    <w:rsid w:val="00B4602C"/>
    <w:rsid w:val="00B55E37"/>
    <w:rsid w:val="00B87F9F"/>
    <w:rsid w:val="00BA7E5F"/>
    <w:rsid w:val="00BC4400"/>
    <w:rsid w:val="00C22DE0"/>
    <w:rsid w:val="00C25304"/>
    <w:rsid w:val="00CB2C3D"/>
    <w:rsid w:val="00CB6B3C"/>
    <w:rsid w:val="00CF4104"/>
    <w:rsid w:val="00D26C3C"/>
    <w:rsid w:val="00D90050"/>
    <w:rsid w:val="00DC1613"/>
    <w:rsid w:val="00DE7259"/>
    <w:rsid w:val="00DF07E1"/>
    <w:rsid w:val="00DF2F31"/>
    <w:rsid w:val="00E04C88"/>
    <w:rsid w:val="00E66331"/>
    <w:rsid w:val="00E7140C"/>
    <w:rsid w:val="00EC3BE9"/>
    <w:rsid w:val="00ED4C1A"/>
    <w:rsid w:val="00F37D5D"/>
    <w:rsid w:val="00F37DF2"/>
    <w:rsid w:val="00F57767"/>
    <w:rsid w:val="00F95F92"/>
    <w:rsid w:val="00FB3BCD"/>
    <w:rsid w:val="00FD19CF"/>
    <w:rsid w:val="00FE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8B005D"/>
    <w:pPr>
      <w:keepNext/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0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8B005D"/>
    <w:pPr>
      <w:spacing w:line="360" w:lineRule="auto"/>
      <w:jc w:val="both"/>
    </w:pPr>
    <w:rPr>
      <w:sz w:val="22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8B005D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8B005D"/>
    <w:pPr>
      <w:autoSpaceDE w:val="0"/>
      <w:autoSpaceDN w:val="0"/>
      <w:adjustRightInd w:val="0"/>
      <w:spacing w:line="360" w:lineRule="auto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8B00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5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B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5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5D"/>
    <w:rPr>
      <w:rFonts w:ascii="Tahoma" w:eastAsia="Times New Roman" w:hAnsi="Tahoma" w:cs="Tahoma"/>
      <w:sz w:val="16"/>
      <w:szCs w:val="16"/>
      <w:lang w:val="id-ID"/>
    </w:rPr>
  </w:style>
  <w:style w:type="paragraph" w:styleId="Subtitle">
    <w:name w:val="Subtitle"/>
    <w:basedOn w:val="Normal"/>
    <w:link w:val="SubtitleChar"/>
    <w:qFormat/>
    <w:rsid w:val="009D7C01"/>
    <w:pPr>
      <w:jc w:val="center"/>
    </w:pPr>
    <w:rPr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9D7C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E40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Spacing">
    <w:name w:val="No Spacing"/>
    <w:link w:val="NoSpacingChar"/>
    <w:uiPriority w:val="1"/>
    <w:qFormat/>
    <w:rsid w:val="00FB3B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3BCD"/>
    <w:rPr>
      <w:rFonts w:eastAsiaTheme="minorEastAsia"/>
    </w:rPr>
  </w:style>
  <w:style w:type="table" w:styleId="TableGrid">
    <w:name w:val="Table Grid"/>
    <w:basedOn w:val="TableNormal"/>
    <w:uiPriority w:val="59"/>
    <w:rsid w:val="008E4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0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ab.wordpress.com/2008/04/23/mempermudah-konsep-sulit-dalam-pembelajar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um.ac.id/ptk/index.php?mod=detail&amp;id=4078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retro.info/pdf/peta-konsep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d.shvoong.com/social-sciences/education/2241988-kelebihan-dan-kelemahan-pembelajaranp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warholil.blogspot.com/2008/04/peta-konsep-untuk-mempermudah-konse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17</cp:revision>
  <cp:lastPrinted>2013-04-08T21:42:00Z</cp:lastPrinted>
  <dcterms:created xsi:type="dcterms:W3CDTF">2012-05-01T13:44:00Z</dcterms:created>
  <dcterms:modified xsi:type="dcterms:W3CDTF">2013-04-08T21:55:00Z</dcterms:modified>
</cp:coreProperties>
</file>