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14" w:rsidRDefault="00040C14" w:rsidP="00040C14">
      <w:pPr>
        <w:pStyle w:val="ListParagraph"/>
        <w:autoSpaceDE w:val="0"/>
        <w:autoSpaceDN w:val="0"/>
        <w:adjustRightInd w:val="0"/>
        <w:spacing w:after="120" w:line="48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040C14" w:rsidRDefault="00040C14" w:rsidP="00040C14">
      <w:pPr>
        <w:pStyle w:val="ListParagraph"/>
        <w:autoSpaceDE w:val="0"/>
        <w:autoSpaceDN w:val="0"/>
        <w:adjustRightInd w:val="0"/>
        <w:spacing w:after="12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Sumber Buku:</w:t>
      </w:r>
    </w:p>
    <w:sdt>
      <w:sdtPr>
        <w:id w:val="1589729019"/>
        <w:docPartObj>
          <w:docPartGallery w:val="Bibliographies"/>
          <w:docPartUnique/>
        </w:docPartObj>
      </w:sdtPr>
      <w:sdtContent>
        <w:sdt>
          <w:sdtPr>
            <w:id w:val="111145805"/>
            <w:bibliography/>
          </w:sdtPr>
          <w:sdtContent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B30870">
                <w:fldChar w:fldCharType="begin"/>
              </w:r>
              <w:r w:rsidRPr="00BB6039">
                <w:instrText xml:space="preserve"> BIBLIOGRAPHY </w:instrText>
              </w:r>
              <w:r w:rsidRPr="00B30870">
                <w:fldChar w:fldCharType="separate"/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Ahmadi, Surwadono Siria. 2011.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Resolusi Konflik di Dunia Islam.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Yogyakarta: Graha Ilmu.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Apradi, Tamburaka. 2011.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Revolusi Timur Tengah.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PT. Buku Seru.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Bahar, Syafrudin. 1997.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Hak Asasi Manusia: Analisi Komnas HAM dan Jajaran HANKAM/ABRI.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Pustaka Sinar Harapan.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Budiardjo, dan Miriam. 2008.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Dasar- Dasar Ilmu Politik.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Gramedia Pustaka Utama.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Burchill, Scott, dan Andrew Linklater. 2005.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Theories of International Relations, Third Editions.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Palgrave Macmillan.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Forsythe, David P. 1989.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Human Right and World Politic.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Nebraska: University of Nebraska Press.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Holsti, K.J. 1997.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Politik Internasional : Suatu kerangka analitis.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Bina Cipta.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Kartikasari, SN. 2001.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Mengelola Konflik: Keterampilan dan Strategi untuk Bertindak (Terjemahan SN. Kartika, Meiske D. Tapilatu, Rita Maharani, Dwiati NovitaRini).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The British Council.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Long, David E., dan Bernard Reich. 2002.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The Government and Politics of the Middle East and North Africa.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Colorado: Westview Press.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>Perwita, Anak Agung Banyu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, dan Yanyan Mochamad Yani. 2002.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Pengantar Ilmu Hubungan Internasional.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Bandung: PT Remaja Rosdakarya.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Rais, Amien. 1995.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Prospek Perdamaian di Timur Tengah.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Yogyakarta: Pustaka Pelajar.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Roy, R Anderson. 1987.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Politics and Change in the Midde East: Sources of Conflict and Accomodation.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New Jersey: Prentice-Hall.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Sihbudi, Riza. 2007.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Menyandera Timur Tengah.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PT. Mizan Publika.</w:t>
              </w:r>
            </w:p>
            <w:p w:rsidR="00040C14" w:rsidRPr="00622DCF" w:rsidRDefault="00040C14" w:rsidP="00040C14">
              <w:pPr>
                <w:pStyle w:val="Bibliography"/>
                <w:ind w:left="720" w:hanging="720"/>
                <w:jc w:val="both"/>
                <w:rPr>
                  <w:rFonts w:asciiTheme="majorBidi" w:hAnsiTheme="majorBidi" w:cstheme="majorBidi"/>
                  <w:noProof/>
                  <w:sz w:val="24"/>
                  <w:szCs w:val="24"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Sirjani, Rajib. 2011.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Qishah Tunis minal bidayah ilaa Tsaurah 2011.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Kairo: Aqlam.</w:t>
              </w:r>
            </w:p>
            <w:p w:rsidR="00040C14" w:rsidRDefault="00040C14" w:rsidP="00040C14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Suriasumantri, Jujun S. 1990. </w:t>
              </w:r>
              <w:r w:rsidRPr="00622DCF">
                <w:rPr>
                  <w:rFonts w:asciiTheme="majorBidi" w:hAnsiTheme="majorBidi" w:cstheme="majorBidi"/>
                  <w:i/>
                  <w:iCs/>
                  <w:noProof/>
                  <w:sz w:val="24"/>
                  <w:szCs w:val="24"/>
                </w:rPr>
                <w:t>Fisafat ilmu :Sebuah Pengantar Populer.</w:t>
              </w:r>
              <w:r w:rsidRPr="00622DCF">
                <w:rPr>
                  <w:rFonts w:asciiTheme="majorBidi" w:hAnsiTheme="majorBidi" w:cstheme="majorBidi"/>
                  <w:noProof/>
                  <w:sz w:val="24"/>
                  <w:szCs w:val="24"/>
                </w:rPr>
                <w:t xml:space="preserve"> Jakarta: Pustaka Sinar Rajawali.</w:t>
              </w:r>
            </w:p>
            <w:p w:rsidR="00040C14" w:rsidRDefault="00040C14" w:rsidP="00040C14">
              <w:pPr>
                <w:rPr>
                  <w:b/>
                  <w:bCs/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  <w:p w:rsidR="00040C14" w:rsidRPr="00CC4BDA" w:rsidRDefault="00040C14" w:rsidP="00040C14"/>
          </w:sdtContent>
        </w:sdt>
      </w:sdtContent>
    </w:sdt>
    <w:p w:rsidR="00040C14" w:rsidRDefault="00040C14" w:rsidP="00040C14">
      <w:pPr>
        <w:pStyle w:val="ListParagraph"/>
        <w:autoSpaceDE w:val="0"/>
        <w:autoSpaceDN w:val="0"/>
        <w:adjustRightInd w:val="0"/>
        <w:spacing w:after="12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Sumber Jurnal:</w:t>
      </w:r>
    </w:p>
    <w:p w:rsidR="00040C14" w:rsidRDefault="00040C14" w:rsidP="00040C14">
      <w:pPr>
        <w:pStyle w:val="ListParagraph"/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Sari, Ani Kartika. 2015. “</w:t>
      </w:r>
      <w:r w:rsidRPr="00CF5242">
        <w:rPr>
          <w:rFonts w:ascii="Times New Roman" w:hAnsi="Times New Roman" w:cs="Times New Roman"/>
          <w:i/>
          <w:iCs/>
          <w:sz w:val="24"/>
          <w:szCs w:val="24"/>
        </w:rPr>
        <w:t>eJournal Ilmu Hubungan Internasional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097">
        <w:rPr>
          <w:rFonts w:ascii="Times New Roman" w:hAnsi="Times New Roman" w:cs="Times New Roman"/>
          <w:sz w:val="24"/>
          <w:szCs w:val="24"/>
        </w:rPr>
        <w:t xml:space="preserve"> Volume 3,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7097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709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), 2015 hlm</w:t>
      </w:r>
      <w:r w:rsidRPr="00327097">
        <w:rPr>
          <w:rFonts w:ascii="Times New Roman" w:hAnsi="Times New Roman" w:cs="Times New Roman"/>
          <w:sz w:val="24"/>
          <w:szCs w:val="24"/>
        </w:rPr>
        <w:t>. 547 - 558.</w:t>
      </w:r>
    </w:p>
    <w:p w:rsidR="00040C14" w:rsidRDefault="00040C14" w:rsidP="00040C14">
      <w:pPr>
        <w:pStyle w:val="ListParagraph"/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Kuncahyono, Trias</w:t>
      </w:r>
      <w:r w:rsidRPr="00327097">
        <w:rPr>
          <w:rFonts w:ascii="Times New Roman" w:hAnsi="Times New Roman" w:cs="Times New Roman"/>
          <w:sz w:val="24"/>
          <w:szCs w:val="24"/>
        </w:rPr>
        <w:t>. 2016. “</w:t>
      </w:r>
      <w:r w:rsidRPr="00D233D1">
        <w:rPr>
          <w:rFonts w:ascii="Times New Roman" w:hAnsi="Times New Roman" w:cs="Times New Roman"/>
          <w:i/>
          <w:iCs/>
          <w:sz w:val="24"/>
          <w:szCs w:val="24"/>
        </w:rPr>
        <w:t>Peranan Indonesia Dalam Upaya Perdamaian Timur Tengah</w:t>
      </w:r>
      <w:r w:rsidRPr="00327097">
        <w:rPr>
          <w:rFonts w:ascii="Times New Roman" w:hAnsi="Times New Roman" w:cs="Times New Roman"/>
          <w:sz w:val="24"/>
          <w:szCs w:val="24"/>
        </w:rPr>
        <w:t>”. Jurnal Penelitian AIPI (Akademi Ilmu pengetahuan Indonesia) dan Pascasarjana UIN.</w:t>
      </w:r>
    </w:p>
    <w:p w:rsidR="00040C14" w:rsidRDefault="00040C14" w:rsidP="00040C14">
      <w:pPr>
        <w:pStyle w:val="ListParagraph"/>
        <w:autoSpaceDE w:val="0"/>
        <w:autoSpaceDN w:val="0"/>
        <w:adjustRightInd w:val="0"/>
        <w:spacing w:after="12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27097">
        <w:rPr>
          <w:rFonts w:ascii="Times New Roman" w:hAnsi="Times New Roman" w:cs="Times New Roman"/>
          <w:sz w:val="24"/>
          <w:szCs w:val="24"/>
        </w:rPr>
        <w:t>M chloe Mulderig. 2013. “</w:t>
      </w:r>
      <w:r w:rsidRPr="00D233D1">
        <w:rPr>
          <w:rFonts w:ascii="Times New Roman" w:hAnsi="Times New Roman" w:cs="Times New Roman"/>
          <w:i/>
          <w:iCs/>
          <w:sz w:val="24"/>
          <w:szCs w:val="24"/>
        </w:rPr>
        <w:t>An Uncertain Future: Youth Frustation and The Arab Spring</w:t>
      </w:r>
      <w:r w:rsidRPr="00327097">
        <w:rPr>
          <w:rFonts w:ascii="Times New Roman" w:hAnsi="Times New Roman" w:cs="Times New Roman"/>
          <w:sz w:val="24"/>
          <w:szCs w:val="24"/>
        </w:rPr>
        <w:t>”. The Pardee Papers, No. 16: hlm. 3.</w:t>
      </w:r>
    </w:p>
    <w:p w:rsidR="00040C14" w:rsidRPr="00D233D1" w:rsidRDefault="00040C14" w:rsidP="00040C14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Richards. 2011.</w:t>
      </w:r>
      <w:r w:rsidRPr="00D233D1">
        <w:rPr>
          <w:rFonts w:ascii="Times New Roman" w:hAnsi="Times New Roman" w:cs="Times New Roman"/>
          <w:sz w:val="24"/>
          <w:szCs w:val="24"/>
        </w:rPr>
        <w:t xml:space="preserve"> “</w:t>
      </w:r>
      <w:r w:rsidRPr="00D233D1">
        <w:rPr>
          <w:rFonts w:ascii="Times New Roman" w:hAnsi="Times New Roman" w:cs="Times New Roman"/>
          <w:i/>
          <w:iCs/>
          <w:sz w:val="24"/>
          <w:szCs w:val="24"/>
        </w:rPr>
        <w:t>Democracy in the Arab Region: Getting There From Here</w:t>
      </w:r>
      <w:r w:rsidRPr="00D233D1">
        <w:rPr>
          <w:rFonts w:ascii="Times New Roman" w:hAnsi="Times New Roman" w:cs="Times New Roman"/>
          <w:sz w:val="24"/>
          <w:szCs w:val="24"/>
        </w:rPr>
        <w:t xml:space="preserve">”, Middle East Policy, Vol. XII, No. 5.  </w:t>
      </w:r>
    </w:p>
    <w:p w:rsidR="00040C14" w:rsidRDefault="00040C14" w:rsidP="00040C14">
      <w:pPr>
        <w:autoSpaceDE w:val="0"/>
        <w:autoSpaceDN w:val="0"/>
        <w:adjustRightInd w:val="0"/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33D1">
        <w:rPr>
          <w:rFonts w:ascii="Times New Roman" w:hAnsi="Times New Roman" w:cs="Times New Roman"/>
          <w:sz w:val="24"/>
          <w:szCs w:val="24"/>
        </w:rPr>
        <w:t>Jason William Boose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3D1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3D1">
        <w:rPr>
          <w:rFonts w:ascii="Times New Roman" w:hAnsi="Times New Roman" w:cs="Times New Roman"/>
          <w:sz w:val="24"/>
          <w:szCs w:val="24"/>
        </w:rPr>
        <w:t xml:space="preserve"> “</w:t>
      </w:r>
      <w:r w:rsidRPr="00D233D1">
        <w:rPr>
          <w:rFonts w:ascii="Times New Roman" w:hAnsi="Times New Roman" w:cs="Times New Roman"/>
          <w:i/>
          <w:iCs/>
          <w:sz w:val="24"/>
          <w:szCs w:val="24"/>
        </w:rPr>
        <w:t>Democratization 4. and Civil Society: Libya, Tunisia and the Arab Spring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D233D1">
        <w:rPr>
          <w:rFonts w:ascii="Times New Roman" w:hAnsi="Times New Roman" w:cs="Times New Roman"/>
          <w:sz w:val="24"/>
          <w:szCs w:val="24"/>
        </w:rPr>
        <w:t>International Journal of Social Science and Humanity, Vol. 2, No. 4.</w:t>
      </w:r>
    </w:p>
    <w:p w:rsidR="00040C14" w:rsidRPr="00D233D1" w:rsidRDefault="00040C14" w:rsidP="00040C14">
      <w:pPr>
        <w:autoSpaceDE w:val="0"/>
        <w:autoSpaceDN w:val="0"/>
        <w:adjustRightInd w:val="0"/>
        <w:spacing w:after="12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40C14" w:rsidRDefault="00040C14" w:rsidP="00040C14">
      <w:pPr>
        <w:pStyle w:val="ListParagraph"/>
        <w:autoSpaceDE w:val="0"/>
        <w:autoSpaceDN w:val="0"/>
        <w:adjustRightInd w:val="0"/>
        <w:spacing w:after="120"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Internet:</w:t>
      </w:r>
    </w:p>
    <w:p w:rsidR="00040C14" w:rsidRDefault="00040C14" w:rsidP="00040C14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3F2">
        <w:rPr>
          <w:rFonts w:ascii="Times New Roman" w:hAnsi="Times New Roman" w:cs="Times New Roman"/>
          <w:sz w:val="24"/>
          <w:szCs w:val="24"/>
        </w:rPr>
        <w:t>http://www.socialistreview.org.uk/article.php?articlenumber=11546</w:t>
      </w:r>
    </w:p>
    <w:p w:rsidR="00040C14" w:rsidRDefault="00040C14" w:rsidP="00040C14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3F2">
        <w:rPr>
          <w:rFonts w:ascii="Times New Roman" w:hAnsi="Times New Roman" w:cs="Times New Roman"/>
          <w:sz w:val="24"/>
          <w:szCs w:val="24"/>
        </w:rPr>
        <w:t>http://www.washingtonpost.com/wp-dyn/content/article/2011/01/14/Ar2011011405084.html</w:t>
      </w:r>
    </w:p>
    <w:p w:rsidR="00040C14" w:rsidRDefault="00040C14" w:rsidP="00040C14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3F2">
        <w:rPr>
          <w:rFonts w:ascii="Times New Roman" w:hAnsi="Times New Roman" w:cs="Times New Roman"/>
          <w:sz w:val="24"/>
          <w:szCs w:val="24"/>
        </w:rPr>
        <w:t>http://latimesblogs.latimes.com/babylonbeyond/2011/01/arab-world-how-tunisia-revolution-changed-politics -of-egypt-and-region-.html</w:t>
      </w:r>
    </w:p>
    <w:p w:rsidR="00040C14" w:rsidRDefault="00040C14" w:rsidP="00040C14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53F2">
        <w:rPr>
          <w:rFonts w:ascii="Times New Roman" w:hAnsi="Times New Roman" w:cs="Times New Roman"/>
          <w:sz w:val="24"/>
          <w:szCs w:val="24"/>
        </w:rPr>
        <w:t>http://www.newrepublic.com /article/world/81611/making-sense-Tunisia</w:t>
      </w:r>
    </w:p>
    <w:p w:rsidR="00040C14" w:rsidRDefault="00040C14" w:rsidP="00040C14">
      <w:pPr>
        <w:pStyle w:val="ListParagraph"/>
        <w:tabs>
          <w:tab w:val="left" w:pos="1415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439">
        <w:rPr>
          <w:rFonts w:ascii="Times New Roman" w:hAnsi="Times New Roman" w:cs="Times New Roman"/>
          <w:sz w:val="24"/>
          <w:szCs w:val="24"/>
        </w:rPr>
        <w:t>http://dunia.news.viva.co.id/news/read/333534-pasca-khadafi-libya-gelar-pemilu-pertama</w:t>
      </w:r>
    </w:p>
    <w:p w:rsidR="00040C14" w:rsidRDefault="00040C14" w:rsidP="00040C14">
      <w:pPr>
        <w:pStyle w:val="ListParagraph"/>
        <w:tabs>
          <w:tab w:val="left" w:pos="1415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439">
        <w:rPr>
          <w:rFonts w:ascii="Times New Roman" w:hAnsi="Times New Roman" w:cs="Times New Roman"/>
          <w:sz w:val="24"/>
          <w:szCs w:val="24"/>
        </w:rPr>
        <w:t>http://internasional.kompas.com/read/2012/07/08/13244232/Libya.Gelar.Pemilu.Pertama.Pasca-Khadafy</w:t>
      </w:r>
    </w:p>
    <w:p w:rsidR="00E333FE" w:rsidRDefault="00E333FE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040C14"/>
    <w:rsid w:val="00040C14"/>
    <w:rsid w:val="00181D87"/>
    <w:rsid w:val="0093101B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14"/>
    <w:pPr>
      <w:spacing w:after="200" w:line="276" w:lineRule="auto"/>
      <w:ind w:left="0" w:firstLine="0"/>
      <w:jc w:val="left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0C14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040C14"/>
  </w:style>
  <w:style w:type="paragraph" w:styleId="BalloonText">
    <w:name w:val="Balloon Text"/>
    <w:basedOn w:val="Normal"/>
    <w:link w:val="BalloonTextChar"/>
    <w:uiPriority w:val="99"/>
    <w:semiHidden/>
    <w:unhideWhenUsed/>
    <w:rsid w:val="0004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1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Tam11</b:Tag>
    <b:SourceType>Book</b:SourceType>
    <b:Guid>{7BD4355D-F0B2-4FA0-AFE6-9939B51C3019}</b:Guid>
    <b:Title>Revolusi Timur Tengah</b:Title>
    <b:Year>2011</b:Year>
    <b:City>Jakarta</b:City>
    <b:Publisher>PT. Buku Seru</b:Publisher>
    <b:LCID>id-ID</b:LCID>
    <b:Author>
      <b:Author>
        <b:NameList>
          <b:Person>
            <b:Last>Apradi</b:Last>
            <b:First>Tamburaka</b:First>
          </b:Person>
        </b:NameList>
      </b:Author>
    </b:Author>
    <b:RefOrder>1</b:RefOrder>
  </b:Source>
  <b:Source>
    <b:Tag>Sur11</b:Tag>
    <b:SourceType>Book</b:SourceType>
    <b:Guid>{866807CA-0B2F-43DB-A1F4-62CBE20F923C}</b:Guid>
    <b:LCID>id-ID</b:LCID>
    <b:Author>
      <b:Author>
        <b:NameList>
          <b:Person>
            <b:Last>Ahmadi</b:Last>
            <b:First>Surwadono</b:First>
            <b:Middle>Siria</b:Middle>
          </b:Person>
        </b:NameList>
      </b:Author>
    </b:Author>
    <b:Title>Resolusi Konflik di Dunia Islam</b:Title>
    <b:Year>2011</b:Year>
    <b:City>Yogyakarta</b:City>
    <b:Publisher>Graha Ilmu</b:Publisher>
    <b:RefOrder>2</b:RefOrder>
  </b:Source>
  <b:Source>
    <b:Tag>Juj90</b:Tag>
    <b:SourceType>Book</b:SourceType>
    <b:Guid>{AC57F7E6-0ACF-4716-81B6-B624798A00A3}</b:Guid>
    <b:LCID>id-ID</b:LCID>
    <b:Author>
      <b:Author>
        <b:NameList>
          <b:Person>
            <b:Last>Suriasumantri</b:Last>
            <b:First>Jujun</b:First>
            <b:Middle>S.</b:Middle>
          </b:Person>
        </b:NameList>
      </b:Author>
    </b:Author>
    <b:Title>Fisafat ilmu :Sebuah Pengantar Populer</b:Title>
    <b:Year>1990</b:Year>
    <b:City>Jakarta</b:City>
    <b:Publisher>Pustaka Sinar Rajawali</b:Publisher>
    <b:RefOrder>3</b:RefOrder>
  </b:Source>
  <b:Source>
    <b:Tag>KJH97</b:Tag>
    <b:SourceType>Book</b:SourceType>
    <b:Guid>{9A2C2AC5-FDDA-4A8C-9DD6-AF9D579B6CE0}</b:Guid>
    <b:LCID>id-ID</b:LCID>
    <b:Author>
      <b:Author>
        <b:NameList>
          <b:Person>
            <b:Last>Holsti</b:Last>
            <b:First>K.J.</b:First>
          </b:Person>
        </b:NameList>
      </b:Author>
    </b:Author>
    <b:Title>Politik Internasional : Suatu kerangka analitis</b:Title>
    <b:Year>1997</b:Year>
    <b:City>Bandung</b:City>
    <b:Publisher>Bina Cipta</b:Publisher>
    <b:RefOrder>4</b:RefOrder>
  </b:Source>
  <b:Source>
    <b:Tag>Ana</b:Tag>
    <b:SourceType>Book</b:SourceType>
    <b:Guid>{E11028EB-A1D6-43B7-A0E7-37D5B07C802F}</b:Guid>
    <b:Author>
      <b:Author>
        <b:NameList>
          <b:Person>
            <b:Last>Perwita</b:Last>
            <b:First>Anak</b:First>
            <b:Middle>Agung Banyu,</b:Middle>
          </b:Person>
          <b:Person>
            <b:Last>Yani</b:Last>
            <b:Middle>Mochamad</b:Middle>
            <b:First>Yanyan</b:First>
          </b:Person>
        </b:NameList>
      </b:Author>
    </b:Author>
    <b:Title>Pengantar Ilmu Hubungan Internasional</b:Title>
    <b:Year>2002</b:Year>
    <b:City>Bandung</b:City>
    <b:Publisher>PT Remaja Rosdakarya</b:Publisher>
    <b:RefOrder>5</b:RefOrder>
  </b:Source>
  <b:Source>
    <b:Tag>Bud08</b:Tag>
    <b:SourceType>Book</b:SourceType>
    <b:Guid>{C51E19A3-A189-4EE6-8F5A-52E0B31F4849}</b:Guid>
    <b:LCID>id-ID</b:LCID>
    <b:Author>
      <b:Author>
        <b:NameList>
          <b:Person>
            <b:Last>Budiardjo</b:Last>
          </b:Person>
          <b:Person>
            <b:Last>Miriam</b:Last>
          </b:Person>
        </b:NameList>
      </b:Author>
    </b:Author>
    <b:Title>Dasar- Dasar Ilmu Politik</b:Title>
    <b:Year>2008</b:Year>
    <b:City>Jakarta</b:City>
    <b:Publisher>Gramedia Pustaka Utama</b:Publisher>
    <b:RefOrder>6</b:RefOrder>
  </b:Source>
  <b:Source>
    <b:Tag>Sco05</b:Tag>
    <b:SourceType>Book</b:SourceType>
    <b:Guid>{15265F4E-EFFA-4FDD-830D-436DF7E7CC44}</b:Guid>
    <b:Author>
      <b:Author>
        <b:NameList>
          <b:Person>
            <b:Last>Burchill</b:Last>
            <b:First>Scott</b:First>
          </b:Person>
          <b:Person>
            <b:Last>Linklater</b:Last>
            <b:First>Andrew</b:First>
          </b:Person>
        </b:NameList>
      </b:Author>
    </b:Author>
    <b:Title>Theories of International Relations, Third Editions</b:Title>
    <b:Year>2005</b:Year>
    <b:Publisher>Palgrave Macmillan</b:Publisher>
    <b:RefOrder>7</b:RefOrder>
  </b:Source>
  <b:Source>
    <b:Tag>SNK01</b:Tag>
    <b:SourceType>Book</b:SourceType>
    <b:Guid>{19938217-8432-4D30-A36E-6C16CAC0DEE2}</b:Guid>
    <b:LCID>id-ID</b:LCID>
    <b:Author>
      <b:Author>
        <b:NameList>
          <b:Person>
            <b:Last>Kartikasari</b:Last>
            <b:First>SN.</b:First>
          </b:Person>
        </b:NameList>
      </b:Author>
    </b:Author>
    <b:Title>Mengelola Konflik: Keterampilan dan Strategi untuk Bertindak (Terjemahan SN. Kartika, Meiske D. Tapilatu, Rita Maharani, Dwiati NovitaRini)</b:Title>
    <b:Year>2001</b:Year>
    <b:City>Jakarta</b:City>
    <b:Publisher>The British Council</b:Publisher>
    <b:RefOrder>8</b:RefOrder>
  </b:Source>
  <b:Source>
    <b:Tag>Sya97</b:Tag>
    <b:SourceType>Book</b:SourceType>
    <b:Guid>{8E020464-9353-423B-9546-3242F0CAD8E7}</b:Guid>
    <b:LCID>id-ID</b:LCID>
    <b:Author>
      <b:Author>
        <b:NameList>
          <b:Person>
            <b:Last>Bahar</b:Last>
            <b:First>Syafrudin</b:First>
          </b:Person>
        </b:NameList>
      </b:Author>
    </b:Author>
    <b:Title>Hak Asasi Manusia: Analisi Komnas HAM dan Jajaran HANKAM/ABRI</b:Title>
    <b:Year>1997</b:Year>
    <b:City>Jakarta</b:City>
    <b:Publisher>Pustaka Sinar Harapan</b:Publisher>
    <b:RefOrder>9</b:RefOrder>
  </b:Source>
  <b:Source>
    <b:Tag>Dav89</b:Tag>
    <b:SourceType>Book</b:SourceType>
    <b:Guid>{525417C7-F136-4640-98C8-AEC37BA78212}</b:Guid>
    <b:LCID>id-ID</b:LCID>
    <b:Author>
      <b:Author>
        <b:NameList>
          <b:Person>
            <b:Last>Forsythe</b:Last>
            <b:First>David</b:First>
            <b:Middle>P.</b:Middle>
          </b:Person>
        </b:NameList>
      </b:Author>
    </b:Author>
    <b:Title>Human Right and World Politic</b:Title>
    <b:Year>1989</b:Year>
    <b:City>Nebraska</b:City>
    <b:Publisher>University of Nebraska Press</b:Publisher>
    <b:RefOrder>10</b:RefOrder>
  </b:Source>
  <b:Source>
    <b:Tag>Raj11</b:Tag>
    <b:SourceType>Book</b:SourceType>
    <b:Guid>{644ED0AF-8D76-427D-A581-9F4B17559FD9}</b:Guid>
    <b:Author>
      <b:Author>
        <b:NameList>
          <b:Person>
            <b:Last>Sirjani</b:Last>
            <b:First>Rajib</b:First>
          </b:Person>
        </b:NameList>
      </b:Author>
    </b:Author>
    <b:Title>Qishah Tunis minal bidayah ilaa Tsaurah 2011</b:Title>
    <b:Year>2011</b:Year>
    <b:City>Kairo</b:City>
    <b:Publisher>Aqlam</b:Publisher>
    <b:RefOrder>11</b:RefOrder>
  </b:Source>
  <b:Source>
    <b:Tag>Riz07</b:Tag>
    <b:SourceType>Book</b:SourceType>
    <b:Guid>{F4FF50FE-050C-40BF-8A8D-70D52382CB11}</b:Guid>
    <b:LCID>id-ID</b:LCID>
    <b:Author>
      <b:Author>
        <b:NameList>
          <b:Person>
            <b:Last>Sihbudi</b:Last>
            <b:First>Riza</b:First>
          </b:Person>
        </b:NameList>
      </b:Author>
    </b:Author>
    <b:Title>Menyandera Timur Tengah</b:Title>
    <b:Year>2007</b:Year>
    <b:City>Jakarta</b:City>
    <b:Publisher>PT. Mizan Publika</b:Publisher>
    <b:RefOrder>12</b:RefOrder>
  </b:Source>
  <b:Source>
    <b:Tag>Dav02</b:Tag>
    <b:SourceType>Book</b:SourceType>
    <b:Guid>{BDF83DC4-047E-4C1C-9BAF-A6971ACE82A2}</b:Guid>
    <b:LCID>id-ID</b:LCID>
    <b:Author>
      <b:Author>
        <b:NameList>
          <b:Person>
            <b:Last>Long</b:Last>
            <b:First>David</b:First>
            <b:Middle>E.</b:Middle>
          </b:Person>
          <b:Person>
            <b:Last>Reich</b:Last>
            <b:First>Bernard</b:First>
          </b:Person>
        </b:NameList>
      </b:Author>
    </b:Author>
    <b:Title>The Government and Politics of the Middle East and North Africa</b:Title>
    <b:Year>2002</b:Year>
    <b:City>Colorado</b:City>
    <b:Publisher>Westview Press</b:Publisher>
    <b:RefOrder>13</b:RefOrder>
  </b:Source>
  <b:Source>
    <b:Tag>Roy87</b:Tag>
    <b:SourceType>Book</b:SourceType>
    <b:Guid>{5037610A-5911-4BA3-A3C4-C2C308158CFD}</b:Guid>
    <b:Author>
      <b:Author>
        <b:NameList>
          <b:Person>
            <b:Last>Roy</b:Last>
            <b:First>R</b:First>
            <b:Middle>Anderson</b:Middle>
          </b:Person>
        </b:NameList>
      </b:Author>
    </b:Author>
    <b:Title>Politics and Change in the Midde East: Sources of Conflict and Accomodation</b:Title>
    <b:Year>1987</b:Year>
    <b:City>New Jersey</b:City>
    <b:Publisher>Prentice-Hall</b:Publisher>
    <b:RefOrder>14</b:RefOrder>
  </b:Source>
  <b:Source>
    <b:Tag>Sar15</b:Tag>
    <b:SourceType>JournalArticle</b:SourceType>
    <b:Guid>{46B50819-2CAE-4297-8263-D5BC58777895}</b:Guid>
    <b:Year>2015</b:Year>
    <b:LCID>id-ID</b:LCID>
    <b:Author>
      <b:Author>
        <b:NameList>
          <b:Person>
            <b:Last>Sari</b:Last>
            <b:First>Ani</b:First>
            <b:Middle>Kartika</b:Middle>
          </b:Person>
        </b:NameList>
      </b:Author>
    </b:Author>
    <b:JournalName>eJournal Ilmu Hubungan Internasional</b:JournalName>
    <b:Volume>Vol. 3</b:Volume>
    <b:Issue>No. 3</b:Issue>
    <b:RefOrder>15</b:RefOrder>
  </b:Source>
  <b:Source xmlns:b="http://schemas.openxmlformats.org/officeDocument/2006/bibliography" xmlns="http://schemas.openxmlformats.org/officeDocument/2006/bibliography">
    <b:Tag>Sandy</b:Tag>
    <b:RefOrder>16</b:RefOrder>
  </b:Source>
  <b:Source xmlns:b="http://schemas.openxmlformats.org/officeDocument/2006/bibliography">
    <b:Tag>Ami95</b:Tag>
    <b:SourceType>Book</b:SourceType>
    <b:Guid>{71523509-F1E5-4A74-9B6F-968D29690F44}</b:Guid>
    <b:Author>
      <b:Author>
        <b:NameList>
          <b:Person>
            <b:Last>Rais</b:Last>
            <b:First>Amien</b:First>
          </b:Person>
        </b:NameList>
      </b:Author>
    </b:Author>
    <b:Title>Prospek Perdamaian di Timur Tengah</b:Title>
    <b:Year>1995</b:Year>
    <b:City>Yogyakarta</b:City>
    <b:Publisher>Pustaka Pelajar</b:Publisher>
    <b:RefOrder>17</b:RefOrder>
  </b:Source>
</b:Sources>
</file>

<file path=customXml/itemProps1.xml><?xml version="1.0" encoding="utf-8"?>
<ds:datastoreItem xmlns:ds="http://schemas.openxmlformats.org/officeDocument/2006/customXml" ds:itemID="{CF000C41-A196-479F-95CC-86EC6E70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2016-10-01T03:58:00Z</dcterms:created>
  <dcterms:modified xsi:type="dcterms:W3CDTF">2016-10-01T03:58:00Z</dcterms:modified>
</cp:coreProperties>
</file>