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CA" w:rsidRDefault="00C21C42" w:rsidP="00DD548A">
      <w:pPr>
        <w:jc w:val="center"/>
        <w:rPr>
          <w:rFonts w:ascii="Times New Roman" w:hAnsi="Times New Roman" w:cs="Times New Roman"/>
          <w:b/>
          <w:sz w:val="24"/>
          <w:szCs w:val="24"/>
        </w:rPr>
      </w:pPr>
      <w:r>
        <w:rPr>
          <w:rFonts w:ascii="Times New Roman" w:hAnsi="Times New Roman" w:cs="Times New Roman"/>
          <w:b/>
          <w:sz w:val="24"/>
          <w:szCs w:val="24"/>
        </w:rPr>
        <w:t>BAB II</w:t>
      </w:r>
    </w:p>
    <w:p w:rsidR="00C21C42" w:rsidRDefault="00A13905" w:rsidP="00DD548A">
      <w:pPr>
        <w:jc w:val="center"/>
        <w:rPr>
          <w:rFonts w:ascii="Times New Roman" w:hAnsi="Times New Roman" w:cs="Times New Roman"/>
          <w:b/>
          <w:sz w:val="24"/>
          <w:szCs w:val="24"/>
        </w:rPr>
      </w:pPr>
      <w:r>
        <w:rPr>
          <w:rFonts w:ascii="Times New Roman" w:hAnsi="Times New Roman" w:cs="Times New Roman"/>
          <w:b/>
          <w:sz w:val="24"/>
          <w:szCs w:val="24"/>
        </w:rPr>
        <w:t xml:space="preserve">KEJAHATAN </w:t>
      </w:r>
      <w:r w:rsidR="00247015">
        <w:rPr>
          <w:rFonts w:ascii="Times New Roman" w:hAnsi="Times New Roman" w:cs="Times New Roman"/>
          <w:b/>
          <w:sz w:val="24"/>
          <w:szCs w:val="24"/>
        </w:rPr>
        <w:t>P</w:t>
      </w:r>
      <w:r w:rsidR="004167DC">
        <w:rPr>
          <w:rFonts w:ascii="Times New Roman" w:hAnsi="Times New Roman" w:cs="Times New Roman"/>
          <w:b/>
          <w:sz w:val="24"/>
          <w:szCs w:val="24"/>
        </w:rPr>
        <w:t>O</w:t>
      </w:r>
      <w:r>
        <w:rPr>
          <w:rFonts w:ascii="Times New Roman" w:hAnsi="Times New Roman" w:cs="Times New Roman"/>
          <w:b/>
          <w:sz w:val="24"/>
          <w:szCs w:val="24"/>
        </w:rPr>
        <w:t xml:space="preserve">RNOGRAFI </w:t>
      </w:r>
      <w:r w:rsidR="00247015">
        <w:rPr>
          <w:rFonts w:ascii="Times New Roman" w:hAnsi="Times New Roman" w:cs="Times New Roman"/>
          <w:b/>
          <w:sz w:val="24"/>
          <w:szCs w:val="24"/>
        </w:rPr>
        <w:t>DALAM BUKU PELAJARAN DAN BUKU CERITA ANAK SEKOLAH DASAR</w:t>
      </w:r>
    </w:p>
    <w:p w:rsidR="00AB5BEC" w:rsidRDefault="00AB5BEC" w:rsidP="00C21C42">
      <w:pPr>
        <w:jc w:val="center"/>
        <w:rPr>
          <w:rFonts w:ascii="Times New Roman" w:hAnsi="Times New Roman" w:cs="Times New Roman"/>
          <w:b/>
          <w:sz w:val="24"/>
          <w:szCs w:val="24"/>
        </w:rPr>
      </w:pPr>
    </w:p>
    <w:p w:rsidR="00AB5BEC" w:rsidRDefault="00AB5BEC" w:rsidP="00F92F89">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Kejahatan</w:t>
      </w:r>
    </w:p>
    <w:p w:rsidR="00AB5BEC" w:rsidRDefault="00A13905" w:rsidP="00F92F89">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Makna </w:t>
      </w:r>
      <w:r w:rsidR="00793994">
        <w:rPr>
          <w:rFonts w:ascii="Times New Roman" w:hAnsi="Times New Roman" w:cs="Times New Roman"/>
          <w:b/>
          <w:sz w:val="24"/>
          <w:szCs w:val="24"/>
        </w:rPr>
        <w:t>K</w:t>
      </w:r>
      <w:r w:rsidR="00AB5BEC">
        <w:rPr>
          <w:rFonts w:ascii="Times New Roman" w:hAnsi="Times New Roman" w:cs="Times New Roman"/>
          <w:b/>
          <w:sz w:val="24"/>
          <w:szCs w:val="24"/>
        </w:rPr>
        <w:t>ejahatan</w:t>
      </w:r>
    </w:p>
    <w:p w:rsidR="00AB5BEC" w:rsidRDefault="00AB5BEC" w:rsidP="00435E22">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Kejahatan erat kaitannya dengan kelakuan yang bersifat tindak susila dan merugikan serta menimbulkan begitu banyak ketidaktenangan dalam suatu masyarakat tertentu sehingga masyarakat itu berhak untuk mencelanya</w:t>
      </w:r>
      <w:r w:rsidR="005B490D">
        <w:rPr>
          <w:rFonts w:ascii="Times New Roman" w:hAnsi="Times New Roman" w:cs="Times New Roman"/>
          <w:sz w:val="24"/>
          <w:szCs w:val="24"/>
        </w:rPr>
        <w:t xml:space="preserve"> dan menyatakan penolakanya atas kelakuan itu.</w:t>
      </w:r>
      <w:proofErr w:type="gramEnd"/>
    </w:p>
    <w:p w:rsidR="005B490D" w:rsidRDefault="00E632FD" w:rsidP="00435E2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A.S</w:t>
      </w:r>
      <w:r w:rsidR="004806E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Alam dalam mendefinisikan kejahatan dapat dilihat dari 2 (dua) sudut pandang, </w:t>
      </w:r>
      <w:proofErr w:type="gramStart"/>
      <w:r>
        <w:rPr>
          <w:rFonts w:ascii="Times New Roman" w:hAnsi="Times New Roman" w:cs="Times New Roman"/>
          <w:sz w:val="24"/>
          <w:szCs w:val="24"/>
        </w:rPr>
        <w:t>yaitu :</w:t>
      </w:r>
      <w:proofErr w:type="gramEnd"/>
    </w:p>
    <w:p w:rsidR="00E632FD" w:rsidRPr="00E632FD" w:rsidRDefault="00E632FD" w:rsidP="00435E22">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Sudut pandang hukum </w:t>
      </w:r>
      <w:r w:rsidRPr="00E632FD">
        <w:rPr>
          <w:rFonts w:ascii="Times New Roman" w:hAnsi="Times New Roman" w:cs="Times New Roman"/>
          <w:i/>
          <w:sz w:val="24"/>
          <w:szCs w:val="24"/>
        </w:rPr>
        <w:t>(a crime from the legal point of view)</w:t>
      </w:r>
    </w:p>
    <w:p w:rsidR="00E632FD" w:rsidRDefault="00E632FD" w:rsidP="00435E22">
      <w:pPr>
        <w:pStyle w:val="ListParagraph"/>
        <w:spacing w:line="480" w:lineRule="auto"/>
        <w:jc w:val="both"/>
        <w:rPr>
          <w:rFonts w:ascii="Times New Roman" w:hAnsi="Times New Roman" w:cs="Times New Roman"/>
          <w:i/>
          <w:sz w:val="24"/>
          <w:szCs w:val="24"/>
        </w:rPr>
      </w:pPr>
      <w:proofErr w:type="gramStart"/>
      <w:r>
        <w:rPr>
          <w:rFonts w:ascii="Times New Roman" w:hAnsi="Times New Roman" w:cs="Times New Roman"/>
          <w:sz w:val="24"/>
          <w:szCs w:val="24"/>
        </w:rPr>
        <w:t>Batasan dari sudut pandang ini adalah setiap tingkah laku yang melanggar hukum pidana.</w:t>
      </w:r>
      <w:proofErr w:type="gramEnd"/>
      <w:r>
        <w:rPr>
          <w:rFonts w:ascii="Times New Roman" w:hAnsi="Times New Roman" w:cs="Times New Roman"/>
          <w:sz w:val="24"/>
          <w:szCs w:val="24"/>
        </w:rPr>
        <w:t xml:space="preserve"> Dalam hal ini bagaimanapun jeleknya suatu perbuatan sepanjang perbuatan itu tidak diatur dalam perundang-undangan pidana maka perbuatan itu tetap sebagai perbuatan yang bukan kejahatan, seperti yang dijelaskan Sutherland </w:t>
      </w:r>
      <w:r w:rsidRPr="00F92F89">
        <w:rPr>
          <w:rFonts w:ascii="Times New Roman" w:hAnsi="Times New Roman" w:cs="Times New Roman"/>
          <w:i/>
          <w:sz w:val="24"/>
          <w:szCs w:val="24"/>
        </w:rPr>
        <w:t xml:space="preserve">“Criminal behavior is behavior in violation of criminal lawno matter what the degree of immorality, </w:t>
      </w:r>
      <w:r w:rsidR="00F92F89" w:rsidRPr="00F92F89">
        <w:rPr>
          <w:rFonts w:ascii="Times New Roman" w:hAnsi="Times New Roman" w:cs="Times New Roman"/>
          <w:i/>
          <w:sz w:val="24"/>
          <w:szCs w:val="24"/>
        </w:rPr>
        <w:t>reprehensibility or indencency of an act it is not a crimeunless it is prohibited by vriminal law”</w:t>
      </w:r>
      <w:r w:rsidR="00F92F89">
        <w:rPr>
          <w:rFonts w:ascii="Times New Roman" w:hAnsi="Times New Roman" w:cs="Times New Roman"/>
          <w:i/>
          <w:sz w:val="24"/>
          <w:szCs w:val="24"/>
        </w:rPr>
        <w:t>.</w:t>
      </w:r>
    </w:p>
    <w:p w:rsidR="00BC2A97" w:rsidRDefault="00F92F89" w:rsidP="00435E22">
      <w:pPr>
        <w:pStyle w:val="ListParagraph"/>
        <w:numPr>
          <w:ilvl w:val="0"/>
          <w:numId w:val="3"/>
        </w:numPr>
        <w:spacing w:after="0" w:line="480" w:lineRule="auto"/>
        <w:ind w:left="720"/>
        <w:jc w:val="both"/>
        <w:rPr>
          <w:rFonts w:ascii="Times New Roman" w:hAnsi="Times New Roman" w:cs="Times New Roman"/>
          <w:sz w:val="24"/>
          <w:szCs w:val="24"/>
        </w:rPr>
        <w:sectPr w:rsidR="00BC2A97" w:rsidSect="009312E0">
          <w:headerReference w:type="default" r:id="rId9"/>
          <w:footerReference w:type="default" r:id="rId10"/>
          <w:footnotePr>
            <w:numStart w:val="31"/>
          </w:footnotePr>
          <w:pgSz w:w="11907" w:h="16839" w:code="9"/>
          <w:pgMar w:top="2275" w:right="1699" w:bottom="1699" w:left="2275" w:header="720" w:footer="720" w:gutter="0"/>
          <w:pgNumType w:start="34"/>
          <w:cols w:space="720"/>
          <w:docGrid w:linePitch="360"/>
        </w:sectPr>
      </w:pPr>
      <w:r>
        <w:rPr>
          <w:rFonts w:ascii="Times New Roman" w:hAnsi="Times New Roman" w:cs="Times New Roman"/>
          <w:sz w:val="24"/>
          <w:szCs w:val="24"/>
        </w:rPr>
        <w:t xml:space="preserve">Sudut pandang masyarakat </w:t>
      </w:r>
      <w:r w:rsidRPr="00F92F89">
        <w:rPr>
          <w:rFonts w:ascii="Times New Roman" w:hAnsi="Times New Roman" w:cs="Times New Roman"/>
          <w:i/>
          <w:sz w:val="24"/>
          <w:szCs w:val="24"/>
        </w:rPr>
        <w:t>(a crime from the sociological point of view)</w:t>
      </w:r>
      <w:r>
        <w:rPr>
          <w:rFonts w:ascii="Times New Roman" w:hAnsi="Times New Roman" w:cs="Times New Roman"/>
          <w:i/>
          <w:sz w:val="24"/>
          <w:szCs w:val="24"/>
        </w:rPr>
        <w:t xml:space="preserve">. </w:t>
      </w:r>
      <w:r>
        <w:rPr>
          <w:rFonts w:ascii="Times New Roman" w:hAnsi="Times New Roman" w:cs="Times New Roman"/>
          <w:sz w:val="24"/>
          <w:szCs w:val="24"/>
        </w:rPr>
        <w:t xml:space="preserve">Batasan dari sudut pandang ini adalah setiap perbuatan yang melanggar </w:t>
      </w:r>
    </w:p>
    <w:p w:rsidR="00F92F89" w:rsidRDefault="00F92F89" w:rsidP="00435E22">
      <w:pPr>
        <w:pStyle w:val="ListParagraph"/>
        <w:numPr>
          <w:ilvl w:val="0"/>
          <w:numId w:val="3"/>
        </w:num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norma-norma</w:t>
      </w:r>
      <w:proofErr w:type="gramEnd"/>
      <w:r>
        <w:rPr>
          <w:rFonts w:ascii="Times New Roman" w:hAnsi="Times New Roman" w:cs="Times New Roman"/>
          <w:sz w:val="24"/>
          <w:szCs w:val="24"/>
        </w:rPr>
        <w:t xml:space="preserve"> yang masih hidup dalam masyarakat seperti adat-istiadat, agama, kesusilaaan dan sebagainya.</w:t>
      </w:r>
    </w:p>
    <w:p w:rsidR="00F92F89" w:rsidRDefault="00F92F89" w:rsidP="00435E22">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Pengertian kejahatan juga dinyatakan oleh R. Atmasasmita</w:t>
      </w:r>
      <w:r w:rsidR="004806E9">
        <w:rPr>
          <w:rStyle w:val="FootnoteReference"/>
          <w:rFonts w:ascii="Times New Roman" w:hAnsi="Times New Roman" w:cs="Times New Roman"/>
          <w:sz w:val="24"/>
          <w:szCs w:val="24"/>
        </w:rPr>
        <w:footnoteReference w:id="2"/>
      </w:r>
      <w:r w:rsidR="004806E9">
        <w:rPr>
          <w:rFonts w:ascii="Times New Roman" w:hAnsi="Times New Roman" w:cs="Times New Roman"/>
          <w:sz w:val="24"/>
          <w:szCs w:val="24"/>
        </w:rPr>
        <w:t xml:space="preserve">, </w:t>
      </w:r>
      <w:r>
        <w:rPr>
          <w:rFonts w:ascii="Times New Roman" w:hAnsi="Times New Roman" w:cs="Times New Roman"/>
          <w:sz w:val="24"/>
          <w:szCs w:val="24"/>
        </w:rPr>
        <w:t xml:space="preserve">ia berpendapat bahwa dalam kejahatan yang menjadi pertimbangan </w:t>
      </w:r>
      <w:proofErr w:type="gramStart"/>
      <w:r>
        <w:rPr>
          <w:rFonts w:ascii="Times New Roman" w:hAnsi="Times New Roman" w:cs="Times New Roman"/>
          <w:sz w:val="24"/>
          <w:szCs w:val="24"/>
        </w:rPr>
        <w:t>ialah :</w:t>
      </w:r>
      <w:proofErr w:type="gramEnd"/>
    </w:p>
    <w:p w:rsidR="00F92F89" w:rsidRDefault="00F92F89" w:rsidP="00971EB5">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Bahwa istilah “kejahatan” seharusnya dipergunakan dalam “bahasa teknis” yang erat hubungannya dengan tingkah laku yang merupakan kejahatan (dalam pengertian hukum).</w:t>
      </w:r>
    </w:p>
    <w:p w:rsidR="00F92F89" w:rsidRDefault="00CF36A0" w:rsidP="00971EB5">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Ting</w:t>
      </w:r>
      <w:r w:rsidR="00F92F89">
        <w:rPr>
          <w:rFonts w:ascii="Times New Roman" w:hAnsi="Times New Roman" w:cs="Times New Roman"/>
          <w:sz w:val="24"/>
          <w:szCs w:val="24"/>
        </w:rPr>
        <w:t>kah laku tersebut, jika</w:t>
      </w:r>
      <w:r w:rsidR="005732FA">
        <w:rPr>
          <w:rFonts w:ascii="Times New Roman" w:hAnsi="Times New Roman" w:cs="Times New Roman"/>
          <w:sz w:val="24"/>
          <w:szCs w:val="24"/>
        </w:rPr>
        <w:t xml:space="preserve"> terbukti adalah merupakan kejahatan, terlepas dari apakah terhadap kejahatan tersebut berhubungan dengan salah satu instansi lain atau tidak </w:t>
      </w:r>
      <w:proofErr w:type="gramStart"/>
      <w:r w:rsidR="005732FA">
        <w:rPr>
          <w:rFonts w:ascii="Times New Roman" w:hAnsi="Times New Roman" w:cs="Times New Roman"/>
          <w:sz w:val="24"/>
          <w:szCs w:val="24"/>
        </w:rPr>
        <w:t>sama</w:t>
      </w:r>
      <w:proofErr w:type="gramEnd"/>
      <w:r w:rsidR="005732FA">
        <w:rPr>
          <w:rFonts w:ascii="Times New Roman" w:hAnsi="Times New Roman" w:cs="Times New Roman"/>
          <w:sz w:val="24"/>
          <w:szCs w:val="24"/>
        </w:rPr>
        <w:t xml:space="preserve"> sekali.</w:t>
      </w:r>
      <w:r w:rsidR="00F92F89">
        <w:rPr>
          <w:rFonts w:ascii="Times New Roman" w:hAnsi="Times New Roman" w:cs="Times New Roman"/>
          <w:sz w:val="24"/>
          <w:szCs w:val="24"/>
        </w:rPr>
        <w:t xml:space="preserve"> </w:t>
      </w:r>
    </w:p>
    <w:p w:rsidR="005732FA" w:rsidRDefault="005732FA" w:rsidP="00971EB5">
      <w:pPr>
        <w:spacing w:after="0" w:line="480" w:lineRule="auto"/>
        <w:ind w:left="360" w:firstLine="360"/>
        <w:jc w:val="both"/>
        <w:rPr>
          <w:rFonts w:ascii="Times New Roman" w:hAnsi="Times New Roman" w:cs="Times New Roman"/>
          <w:sz w:val="24"/>
          <w:szCs w:val="24"/>
        </w:rPr>
      </w:pPr>
      <w:r w:rsidRPr="005732FA">
        <w:rPr>
          <w:rFonts w:ascii="Times New Roman" w:hAnsi="Times New Roman" w:cs="Times New Roman"/>
          <w:sz w:val="24"/>
          <w:szCs w:val="24"/>
        </w:rPr>
        <w:t>Disamping itu M. A. Elliat juga</w:t>
      </w:r>
      <w:r>
        <w:rPr>
          <w:rFonts w:ascii="Times New Roman" w:hAnsi="Times New Roman" w:cs="Times New Roman"/>
          <w:sz w:val="24"/>
          <w:szCs w:val="24"/>
        </w:rPr>
        <w:t xml:space="preserve"> </w:t>
      </w:r>
      <w:proofErr w:type="gramStart"/>
      <w:r w:rsidR="005A7A98">
        <w:rPr>
          <w:rFonts w:ascii="Times New Roman" w:hAnsi="Times New Roman" w:cs="Times New Roman"/>
          <w:sz w:val="24"/>
          <w:szCs w:val="24"/>
        </w:rPr>
        <w:t>m</w:t>
      </w:r>
      <w:r>
        <w:rPr>
          <w:rFonts w:ascii="Times New Roman" w:hAnsi="Times New Roman" w:cs="Times New Roman"/>
          <w:sz w:val="24"/>
          <w:szCs w:val="24"/>
        </w:rPr>
        <w:t>enafsirkan  bahwa</w:t>
      </w:r>
      <w:proofErr w:type="gramEnd"/>
      <w:r>
        <w:rPr>
          <w:rFonts w:ascii="Times New Roman" w:hAnsi="Times New Roman" w:cs="Times New Roman"/>
          <w:sz w:val="24"/>
          <w:szCs w:val="24"/>
        </w:rPr>
        <w:t xml:space="preserve"> “kejahatan </w:t>
      </w:r>
      <w:r w:rsidRPr="005732FA">
        <w:rPr>
          <w:rFonts w:ascii="Times New Roman" w:hAnsi="Times New Roman" w:cs="Times New Roman"/>
          <w:sz w:val="24"/>
          <w:szCs w:val="24"/>
        </w:rPr>
        <w:t>adalah suatu problem dalam msyarakat</w:t>
      </w:r>
      <w:r>
        <w:rPr>
          <w:rFonts w:ascii="Times New Roman" w:hAnsi="Times New Roman" w:cs="Times New Roman"/>
          <w:sz w:val="24"/>
          <w:szCs w:val="24"/>
        </w:rPr>
        <w:t xml:space="preserve"> modern atau tingkah laku yang </w:t>
      </w:r>
      <w:r w:rsidRPr="005732FA">
        <w:rPr>
          <w:rFonts w:ascii="Times New Roman" w:hAnsi="Times New Roman" w:cs="Times New Roman"/>
          <w:sz w:val="24"/>
          <w:szCs w:val="24"/>
        </w:rPr>
        <w:t>gagal dan melanggar hukum dapat dijatuhi hukuman penjara, h</w:t>
      </w:r>
      <w:r>
        <w:rPr>
          <w:rFonts w:ascii="Times New Roman" w:hAnsi="Times New Roman" w:cs="Times New Roman"/>
          <w:sz w:val="24"/>
          <w:szCs w:val="24"/>
        </w:rPr>
        <w:t xml:space="preserve">ukuman </w:t>
      </w:r>
      <w:r w:rsidRPr="005732FA">
        <w:rPr>
          <w:rFonts w:ascii="Times New Roman" w:hAnsi="Times New Roman" w:cs="Times New Roman"/>
          <w:sz w:val="24"/>
          <w:szCs w:val="24"/>
        </w:rPr>
        <w:t>mati dan hukuman denda dan lain-lain</w:t>
      </w:r>
      <w:r>
        <w:rPr>
          <w:rFonts w:ascii="Times New Roman" w:hAnsi="Times New Roman" w:cs="Times New Roman"/>
          <w:sz w:val="24"/>
          <w:szCs w:val="24"/>
        </w:rPr>
        <w:t>.</w:t>
      </w:r>
      <w:r w:rsidR="004806E9">
        <w:rPr>
          <w:rStyle w:val="FootnoteReference"/>
          <w:rFonts w:ascii="Times New Roman" w:hAnsi="Times New Roman" w:cs="Times New Roman"/>
          <w:sz w:val="24"/>
          <w:szCs w:val="24"/>
        </w:rPr>
        <w:footnoteReference w:id="3"/>
      </w:r>
    </w:p>
    <w:p w:rsidR="00FE0123" w:rsidRPr="003B04F1" w:rsidRDefault="003B04F1" w:rsidP="00435E22">
      <w:pPr>
        <w:spacing w:after="0" w:line="480" w:lineRule="auto"/>
        <w:jc w:val="both"/>
        <w:rPr>
          <w:rFonts w:ascii="Times New Roman" w:hAnsi="Times New Roman" w:cs="Times New Roman"/>
          <w:sz w:val="24"/>
          <w:szCs w:val="24"/>
        </w:rPr>
      </w:pPr>
      <w:r w:rsidRPr="003B04F1">
        <w:rPr>
          <w:rFonts w:ascii="Times New Roman" w:hAnsi="Times New Roman" w:cs="Times New Roman"/>
          <w:b/>
          <w:sz w:val="24"/>
          <w:szCs w:val="24"/>
        </w:rPr>
        <w:t>2.</w:t>
      </w:r>
      <w:r>
        <w:rPr>
          <w:rFonts w:ascii="Times New Roman" w:hAnsi="Times New Roman" w:cs="Times New Roman"/>
          <w:b/>
          <w:sz w:val="24"/>
          <w:szCs w:val="24"/>
        </w:rPr>
        <w:t xml:space="preserve">   </w:t>
      </w:r>
      <w:r w:rsidR="00FE0123" w:rsidRPr="003B04F1">
        <w:rPr>
          <w:rFonts w:ascii="Times New Roman" w:hAnsi="Times New Roman" w:cs="Times New Roman"/>
          <w:b/>
          <w:sz w:val="24"/>
          <w:szCs w:val="24"/>
        </w:rPr>
        <w:t>Klasifikasi Kejahatan</w:t>
      </w:r>
    </w:p>
    <w:p w:rsidR="00FE0123" w:rsidRPr="00FE0123" w:rsidRDefault="00FE0123" w:rsidP="00971EB5">
      <w:pPr>
        <w:spacing w:after="0" w:line="480" w:lineRule="auto"/>
        <w:ind w:left="360" w:firstLine="360"/>
        <w:jc w:val="both"/>
        <w:rPr>
          <w:rFonts w:ascii="Times New Roman" w:hAnsi="Times New Roman" w:cs="Times New Roman"/>
          <w:sz w:val="24"/>
          <w:szCs w:val="24"/>
        </w:rPr>
      </w:pPr>
      <w:r w:rsidRPr="00FE0123">
        <w:rPr>
          <w:rFonts w:ascii="Times New Roman" w:hAnsi="Times New Roman" w:cs="Times New Roman"/>
          <w:sz w:val="24"/>
          <w:szCs w:val="24"/>
        </w:rPr>
        <w:t>Kejahatan dapat diklasifi</w:t>
      </w:r>
      <w:r>
        <w:rPr>
          <w:rFonts w:ascii="Times New Roman" w:hAnsi="Times New Roman" w:cs="Times New Roman"/>
          <w:sz w:val="24"/>
          <w:szCs w:val="24"/>
        </w:rPr>
        <w:t>kasikan atas beberapa golongan berdasarkan pertimbangan</w:t>
      </w:r>
      <w:r w:rsidR="004806E9">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FE0123">
        <w:rPr>
          <w:rFonts w:ascii="Times New Roman" w:hAnsi="Times New Roman" w:cs="Times New Roman"/>
          <w:sz w:val="24"/>
          <w:szCs w:val="24"/>
        </w:rPr>
        <w:t xml:space="preserve">sebagai </w:t>
      </w:r>
      <w:proofErr w:type="gramStart"/>
      <w:r w:rsidRPr="00FE0123">
        <w:rPr>
          <w:rFonts w:ascii="Times New Roman" w:hAnsi="Times New Roman" w:cs="Times New Roman"/>
          <w:sz w:val="24"/>
          <w:szCs w:val="24"/>
        </w:rPr>
        <w:t>berikut :</w:t>
      </w:r>
      <w:proofErr w:type="gramEnd"/>
    </w:p>
    <w:p w:rsidR="00FE0123" w:rsidRPr="003B04F1" w:rsidRDefault="00FE0123" w:rsidP="00971EB5">
      <w:pPr>
        <w:pStyle w:val="ListParagraph"/>
        <w:numPr>
          <w:ilvl w:val="0"/>
          <w:numId w:val="9"/>
        </w:numPr>
        <w:spacing w:after="0" w:line="480" w:lineRule="auto"/>
        <w:jc w:val="both"/>
        <w:rPr>
          <w:rFonts w:ascii="Times New Roman" w:hAnsi="Times New Roman" w:cs="Times New Roman"/>
          <w:sz w:val="24"/>
          <w:szCs w:val="24"/>
        </w:rPr>
      </w:pPr>
      <w:r w:rsidRPr="003B04F1">
        <w:rPr>
          <w:rFonts w:ascii="Times New Roman" w:hAnsi="Times New Roman" w:cs="Times New Roman"/>
          <w:sz w:val="24"/>
          <w:szCs w:val="24"/>
        </w:rPr>
        <w:t xml:space="preserve">Motif pelakunya </w:t>
      </w:r>
    </w:p>
    <w:p w:rsidR="00FE0123" w:rsidRPr="00FE0123" w:rsidRDefault="00FE0123" w:rsidP="00971EB5">
      <w:pPr>
        <w:spacing w:after="0" w:line="480" w:lineRule="auto"/>
        <w:ind w:left="720"/>
        <w:jc w:val="both"/>
        <w:rPr>
          <w:rFonts w:ascii="Times New Roman" w:hAnsi="Times New Roman" w:cs="Times New Roman"/>
          <w:sz w:val="24"/>
          <w:szCs w:val="24"/>
        </w:rPr>
      </w:pPr>
      <w:r w:rsidRPr="00FE0123">
        <w:rPr>
          <w:rFonts w:ascii="Times New Roman" w:hAnsi="Times New Roman" w:cs="Times New Roman"/>
          <w:sz w:val="24"/>
          <w:szCs w:val="24"/>
        </w:rPr>
        <w:t xml:space="preserve">Berdasarkan motif pelakunya, kejahatan dibagi </w:t>
      </w:r>
      <w:proofErr w:type="gramStart"/>
      <w:r w:rsidRPr="00FE0123">
        <w:rPr>
          <w:rFonts w:ascii="Times New Roman" w:hAnsi="Times New Roman" w:cs="Times New Roman"/>
          <w:sz w:val="24"/>
          <w:szCs w:val="24"/>
        </w:rPr>
        <w:t>menjadi :</w:t>
      </w:r>
      <w:proofErr w:type="gramEnd"/>
    </w:p>
    <w:p w:rsidR="00FE0123" w:rsidRPr="00A13905" w:rsidRDefault="00FE0123" w:rsidP="00A13905">
      <w:pPr>
        <w:pStyle w:val="ListParagraph"/>
        <w:numPr>
          <w:ilvl w:val="0"/>
          <w:numId w:val="8"/>
        </w:numPr>
        <w:spacing w:line="480" w:lineRule="auto"/>
        <w:ind w:left="1080"/>
        <w:jc w:val="both"/>
        <w:rPr>
          <w:rFonts w:ascii="Times New Roman" w:hAnsi="Times New Roman" w:cs="Times New Roman"/>
          <w:sz w:val="24"/>
          <w:szCs w:val="24"/>
        </w:rPr>
      </w:pPr>
      <w:r w:rsidRPr="00A13905">
        <w:rPr>
          <w:rFonts w:ascii="Times New Roman" w:hAnsi="Times New Roman" w:cs="Times New Roman"/>
          <w:sz w:val="24"/>
          <w:szCs w:val="24"/>
        </w:rPr>
        <w:t>Kejahatan ekonomi (economic crime);</w:t>
      </w:r>
    </w:p>
    <w:p w:rsidR="00FE0123" w:rsidRPr="003B04F1" w:rsidRDefault="00FE0123" w:rsidP="00971EB5">
      <w:pPr>
        <w:pStyle w:val="ListParagraph"/>
        <w:numPr>
          <w:ilvl w:val="0"/>
          <w:numId w:val="8"/>
        </w:numPr>
        <w:spacing w:line="480" w:lineRule="auto"/>
        <w:ind w:left="1080"/>
        <w:jc w:val="both"/>
        <w:rPr>
          <w:rFonts w:ascii="Times New Roman" w:hAnsi="Times New Roman" w:cs="Times New Roman"/>
          <w:sz w:val="24"/>
          <w:szCs w:val="24"/>
        </w:rPr>
      </w:pPr>
      <w:r w:rsidRPr="003B04F1">
        <w:rPr>
          <w:rFonts w:ascii="Times New Roman" w:hAnsi="Times New Roman" w:cs="Times New Roman"/>
          <w:sz w:val="24"/>
          <w:szCs w:val="24"/>
        </w:rPr>
        <w:t>Kejahatan seksual (sexsual crime);</w:t>
      </w:r>
    </w:p>
    <w:p w:rsidR="00FE0123" w:rsidRPr="003B04F1" w:rsidRDefault="00FE0123" w:rsidP="00971EB5">
      <w:pPr>
        <w:pStyle w:val="ListParagraph"/>
        <w:numPr>
          <w:ilvl w:val="0"/>
          <w:numId w:val="8"/>
        </w:numPr>
        <w:spacing w:line="480" w:lineRule="auto"/>
        <w:ind w:left="1080"/>
        <w:jc w:val="both"/>
        <w:rPr>
          <w:rFonts w:ascii="Times New Roman" w:hAnsi="Times New Roman" w:cs="Times New Roman"/>
          <w:sz w:val="24"/>
          <w:szCs w:val="24"/>
        </w:rPr>
      </w:pPr>
      <w:r w:rsidRPr="003B04F1">
        <w:rPr>
          <w:rFonts w:ascii="Times New Roman" w:hAnsi="Times New Roman" w:cs="Times New Roman"/>
          <w:sz w:val="24"/>
          <w:szCs w:val="24"/>
        </w:rPr>
        <w:lastRenderedPageBreak/>
        <w:t>Kejahatan politik (political crime);</w:t>
      </w:r>
    </w:p>
    <w:p w:rsidR="00FE0123" w:rsidRPr="003B04F1" w:rsidRDefault="00FE0123" w:rsidP="00971EB5">
      <w:pPr>
        <w:pStyle w:val="ListParagraph"/>
        <w:numPr>
          <w:ilvl w:val="0"/>
          <w:numId w:val="8"/>
        </w:numPr>
        <w:spacing w:line="480" w:lineRule="auto"/>
        <w:ind w:left="1080"/>
        <w:jc w:val="both"/>
        <w:rPr>
          <w:rFonts w:ascii="Times New Roman" w:hAnsi="Times New Roman" w:cs="Times New Roman"/>
          <w:sz w:val="24"/>
          <w:szCs w:val="24"/>
        </w:rPr>
      </w:pPr>
      <w:r w:rsidRPr="003B04F1">
        <w:rPr>
          <w:rFonts w:ascii="Times New Roman" w:hAnsi="Times New Roman" w:cs="Times New Roman"/>
          <w:sz w:val="24"/>
          <w:szCs w:val="24"/>
        </w:rPr>
        <w:t>Kejahatan lain-lain (miscelianeaous crime).</w:t>
      </w:r>
    </w:p>
    <w:p w:rsidR="00FE0123" w:rsidRPr="003B04F1" w:rsidRDefault="00971EB5" w:rsidP="00971EB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Berat </w:t>
      </w:r>
      <w:r w:rsidR="00FE0123" w:rsidRPr="003B04F1">
        <w:rPr>
          <w:rFonts w:ascii="Times New Roman" w:hAnsi="Times New Roman" w:cs="Times New Roman"/>
          <w:sz w:val="24"/>
          <w:szCs w:val="24"/>
        </w:rPr>
        <w:t>Ringan Ancaman Pidana</w:t>
      </w:r>
    </w:p>
    <w:p w:rsidR="00FE0123" w:rsidRPr="003B04F1" w:rsidRDefault="00FE0123" w:rsidP="00A13905">
      <w:pPr>
        <w:pStyle w:val="ListParagraph"/>
        <w:numPr>
          <w:ilvl w:val="0"/>
          <w:numId w:val="10"/>
        </w:numPr>
        <w:spacing w:line="480" w:lineRule="auto"/>
        <w:ind w:left="1080"/>
        <w:jc w:val="both"/>
        <w:rPr>
          <w:rFonts w:ascii="Times New Roman" w:hAnsi="Times New Roman" w:cs="Times New Roman"/>
          <w:sz w:val="24"/>
          <w:szCs w:val="24"/>
        </w:rPr>
      </w:pPr>
      <w:r w:rsidRPr="003B04F1">
        <w:rPr>
          <w:rFonts w:ascii="Times New Roman" w:hAnsi="Times New Roman" w:cs="Times New Roman"/>
          <w:sz w:val="24"/>
          <w:szCs w:val="24"/>
        </w:rPr>
        <w:t xml:space="preserve">Kejahatan, yakni semua pasal-pasal yang disebut dalam buku II KUHP. </w:t>
      </w:r>
      <w:proofErr w:type="gramStart"/>
      <w:r w:rsidRPr="003B04F1">
        <w:rPr>
          <w:rFonts w:ascii="Times New Roman" w:hAnsi="Times New Roman" w:cs="Times New Roman"/>
          <w:sz w:val="24"/>
          <w:szCs w:val="24"/>
        </w:rPr>
        <w:t>seperti</w:t>
      </w:r>
      <w:proofErr w:type="gramEnd"/>
      <w:r w:rsidRPr="003B04F1">
        <w:rPr>
          <w:rFonts w:ascii="Times New Roman" w:hAnsi="Times New Roman" w:cs="Times New Roman"/>
          <w:sz w:val="24"/>
          <w:szCs w:val="24"/>
        </w:rPr>
        <w:t xml:space="preserve"> pembunuhan, pencurian,dll. Golongan inilah yang dalam bahasa Inggris </w:t>
      </w:r>
      <w:proofErr w:type="gramStart"/>
      <w:r w:rsidRPr="003B04F1">
        <w:rPr>
          <w:rFonts w:ascii="Times New Roman" w:hAnsi="Times New Roman" w:cs="Times New Roman"/>
          <w:sz w:val="24"/>
          <w:szCs w:val="24"/>
        </w:rPr>
        <w:t>disebut ”</w:t>
      </w:r>
      <w:proofErr w:type="gramEnd"/>
      <w:r w:rsidRPr="003B04F1">
        <w:rPr>
          <w:rFonts w:ascii="Times New Roman" w:hAnsi="Times New Roman" w:cs="Times New Roman"/>
          <w:sz w:val="24"/>
          <w:szCs w:val="24"/>
        </w:rPr>
        <w:t>felony”.</w:t>
      </w:r>
    </w:p>
    <w:p w:rsidR="00FE0123" w:rsidRPr="003B04F1" w:rsidRDefault="00FE0123" w:rsidP="00971EB5">
      <w:pPr>
        <w:pStyle w:val="ListParagraph"/>
        <w:numPr>
          <w:ilvl w:val="0"/>
          <w:numId w:val="10"/>
        </w:numPr>
        <w:spacing w:after="0" w:line="480" w:lineRule="auto"/>
        <w:ind w:left="1080"/>
        <w:jc w:val="both"/>
        <w:rPr>
          <w:rFonts w:ascii="Times New Roman" w:hAnsi="Times New Roman" w:cs="Times New Roman"/>
          <w:sz w:val="24"/>
          <w:szCs w:val="24"/>
        </w:rPr>
      </w:pPr>
      <w:r w:rsidRPr="003B04F1">
        <w:rPr>
          <w:rFonts w:ascii="Times New Roman" w:hAnsi="Times New Roman" w:cs="Times New Roman"/>
          <w:sz w:val="24"/>
          <w:szCs w:val="24"/>
        </w:rPr>
        <w:t>Pelanggaran, yakni semua pasal-pasal yan</w:t>
      </w:r>
      <w:r w:rsidR="00A13905">
        <w:rPr>
          <w:rFonts w:ascii="Times New Roman" w:hAnsi="Times New Roman" w:cs="Times New Roman"/>
          <w:sz w:val="24"/>
          <w:szCs w:val="24"/>
        </w:rPr>
        <w:t xml:space="preserve">g disebut dalam buku III KUHP. </w:t>
      </w:r>
      <w:r w:rsidRPr="003B04F1">
        <w:rPr>
          <w:rFonts w:ascii="Times New Roman" w:hAnsi="Times New Roman" w:cs="Times New Roman"/>
          <w:sz w:val="24"/>
          <w:szCs w:val="24"/>
        </w:rPr>
        <w:t xml:space="preserve">Golongan inilah yang dalam bahasa Inggris </w:t>
      </w:r>
      <w:proofErr w:type="gramStart"/>
      <w:r w:rsidRPr="003B04F1">
        <w:rPr>
          <w:rFonts w:ascii="Times New Roman" w:hAnsi="Times New Roman" w:cs="Times New Roman"/>
          <w:sz w:val="24"/>
          <w:szCs w:val="24"/>
        </w:rPr>
        <w:t>disebut ”</w:t>
      </w:r>
      <w:proofErr w:type="gramEnd"/>
      <w:r w:rsidRPr="003B04F1">
        <w:rPr>
          <w:rFonts w:ascii="Times New Roman" w:hAnsi="Times New Roman" w:cs="Times New Roman"/>
          <w:sz w:val="24"/>
          <w:szCs w:val="24"/>
        </w:rPr>
        <w:t>misdemeanor”.</w:t>
      </w:r>
    </w:p>
    <w:p w:rsidR="00FE0123" w:rsidRPr="00FE0123" w:rsidRDefault="00FE0123" w:rsidP="00971EB5">
      <w:pPr>
        <w:spacing w:after="0" w:line="480" w:lineRule="auto"/>
        <w:ind w:left="360"/>
        <w:jc w:val="both"/>
        <w:rPr>
          <w:rFonts w:ascii="Times New Roman" w:hAnsi="Times New Roman" w:cs="Times New Roman"/>
          <w:sz w:val="24"/>
          <w:szCs w:val="24"/>
        </w:rPr>
      </w:pPr>
      <w:r w:rsidRPr="00FE0123">
        <w:rPr>
          <w:rFonts w:ascii="Times New Roman" w:hAnsi="Times New Roman" w:cs="Times New Roman"/>
          <w:sz w:val="24"/>
          <w:szCs w:val="24"/>
        </w:rPr>
        <w:t xml:space="preserve">c)  </w:t>
      </w:r>
      <w:r w:rsidR="003B04F1">
        <w:rPr>
          <w:rFonts w:ascii="Times New Roman" w:hAnsi="Times New Roman" w:cs="Times New Roman"/>
          <w:sz w:val="24"/>
          <w:szCs w:val="24"/>
        </w:rPr>
        <w:t xml:space="preserve"> </w:t>
      </w:r>
      <w:r w:rsidRPr="00FE0123">
        <w:rPr>
          <w:rFonts w:ascii="Times New Roman" w:hAnsi="Times New Roman" w:cs="Times New Roman"/>
          <w:sz w:val="24"/>
          <w:szCs w:val="24"/>
        </w:rPr>
        <w:t>Kepentingan statistik</w:t>
      </w:r>
    </w:p>
    <w:p w:rsidR="00FE0123" w:rsidRPr="003B04F1" w:rsidRDefault="0009403C" w:rsidP="00A13905">
      <w:pPr>
        <w:pStyle w:val="ListParagraph"/>
        <w:numPr>
          <w:ilvl w:val="0"/>
          <w:numId w:val="1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Kejahatan terhadap orang (crime against person) </w:t>
      </w:r>
      <w:r w:rsidR="00FE0123" w:rsidRPr="003B04F1">
        <w:rPr>
          <w:rFonts w:ascii="Times New Roman" w:hAnsi="Times New Roman" w:cs="Times New Roman"/>
          <w:sz w:val="24"/>
          <w:szCs w:val="24"/>
        </w:rPr>
        <w:t>misalnya pembunuhan, penganiayaan, dan lain-lain.</w:t>
      </w:r>
    </w:p>
    <w:p w:rsidR="00FE0123" w:rsidRPr="003B04F1" w:rsidRDefault="00435E22" w:rsidP="00971EB5">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Kejahatan terhadap harta benda </w:t>
      </w:r>
      <w:r w:rsidR="004806E9">
        <w:rPr>
          <w:rFonts w:ascii="Times New Roman" w:hAnsi="Times New Roman" w:cs="Times New Roman"/>
          <w:sz w:val="24"/>
          <w:szCs w:val="24"/>
        </w:rPr>
        <w:t xml:space="preserve">(crime against property) </w:t>
      </w:r>
      <w:r w:rsidR="00FE0123" w:rsidRPr="003B04F1">
        <w:rPr>
          <w:rFonts w:ascii="Times New Roman" w:hAnsi="Times New Roman" w:cs="Times New Roman"/>
          <w:sz w:val="24"/>
          <w:szCs w:val="24"/>
        </w:rPr>
        <w:t>misalnya pecurian dan perampokan.</w:t>
      </w:r>
    </w:p>
    <w:p w:rsidR="00FE0123" w:rsidRPr="003B04F1" w:rsidRDefault="00FE0123" w:rsidP="00971EB5">
      <w:pPr>
        <w:pStyle w:val="ListParagraph"/>
        <w:numPr>
          <w:ilvl w:val="0"/>
          <w:numId w:val="11"/>
        </w:numPr>
        <w:spacing w:after="0" w:line="480" w:lineRule="auto"/>
        <w:ind w:left="1080"/>
        <w:jc w:val="both"/>
        <w:rPr>
          <w:rFonts w:ascii="Times New Roman" w:hAnsi="Times New Roman" w:cs="Times New Roman"/>
          <w:sz w:val="24"/>
          <w:szCs w:val="24"/>
        </w:rPr>
      </w:pPr>
      <w:r w:rsidRPr="003B04F1">
        <w:rPr>
          <w:rFonts w:ascii="Times New Roman" w:hAnsi="Times New Roman" w:cs="Times New Roman"/>
          <w:sz w:val="24"/>
          <w:szCs w:val="24"/>
        </w:rPr>
        <w:t>Kej</w:t>
      </w:r>
      <w:r w:rsidR="00435E22">
        <w:rPr>
          <w:rFonts w:ascii="Times New Roman" w:hAnsi="Times New Roman" w:cs="Times New Roman"/>
          <w:sz w:val="24"/>
          <w:szCs w:val="24"/>
        </w:rPr>
        <w:t>ahatan terhadap kesusilaan umum</w:t>
      </w:r>
      <w:r w:rsidRPr="003B04F1">
        <w:rPr>
          <w:rFonts w:ascii="Times New Roman" w:hAnsi="Times New Roman" w:cs="Times New Roman"/>
          <w:sz w:val="24"/>
          <w:szCs w:val="24"/>
        </w:rPr>
        <w:t xml:space="preserve"> </w:t>
      </w:r>
      <w:proofErr w:type="gramStart"/>
      <w:r w:rsidRPr="003B04F1">
        <w:rPr>
          <w:rFonts w:ascii="Times New Roman" w:hAnsi="Times New Roman" w:cs="Times New Roman"/>
          <w:sz w:val="24"/>
          <w:szCs w:val="24"/>
        </w:rPr>
        <w:t>( crime</w:t>
      </w:r>
      <w:proofErr w:type="gramEnd"/>
      <w:r w:rsidRPr="003B04F1">
        <w:rPr>
          <w:rFonts w:ascii="Times New Roman" w:hAnsi="Times New Roman" w:cs="Times New Roman"/>
          <w:sz w:val="24"/>
          <w:szCs w:val="24"/>
        </w:rPr>
        <w:t xml:space="preserve"> against public decency)  misalnya perbuatan cabul dan pengedaran gambar/vcd porno.</w:t>
      </w:r>
    </w:p>
    <w:p w:rsidR="00FE0123" w:rsidRPr="00FE0123" w:rsidRDefault="00FE0123" w:rsidP="00971EB5">
      <w:pPr>
        <w:spacing w:after="0" w:line="480" w:lineRule="auto"/>
        <w:ind w:left="360"/>
        <w:jc w:val="both"/>
        <w:rPr>
          <w:rFonts w:ascii="Times New Roman" w:hAnsi="Times New Roman" w:cs="Times New Roman"/>
          <w:sz w:val="24"/>
          <w:szCs w:val="24"/>
        </w:rPr>
      </w:pPr>
      <w:r w:rsidRPr="00FE0123">
        <w:rPr>
          <w:rFonts w:ascii="Times New Roman" w:hAnsi="Times New Roman" w:cs="Times New Roman"/>
          <w:sz w:val="24"/>
          <w:szCs w:val="24"/>
        </w:rPr>
        <w:t xml:space="preserve">d)  </w:t>
      </w:r>
      <w:r w:rsidR="00971EB5">
        <w:rPr>
          <w:rFonts w:ascii="Times New Roman" w:hAnsi="Times New Roman" w:cs="Times New Roman"/>
          <w:sz w:val="24"/>
          <w:szCs w:val="24"/>
        </w:rPr>
        <w:t xml:space="preserve"> </w:t>
      </w:r>
      <w:r w:rsidRPr="00FE0123">
        <w:rPr>
          <w:rFonts w:ascii="Times New Roman" w:hAnsi="Times New Roman" w:cs="Times New Roman"/>
          <w:sz w:val="24"/>
          <w:szCs w:val="24"/>
        </w:rPr>
        <w:t>Kepentingan Pembentukan Teori</w:t>
      </w:r>
    </w:p>
    <w:p w:rsidR="00A01ACA" w:rsidRDefault="00FE0123" w:rsidP="00971EB5">
      <w:pPr>
        <w:spacing w:after="0" w:line="480" w:lineRule="auto"/>
        <w:ind w:left="720" w:firstLine="720"/>
        <w:jc w:val="both"/>
        <w:rPr>
          <w:rFonts w:ascii="Times New Roman" w:hAnsi="Times New Roman" w:cs="Times New Roman"/>
          <w:sz w:val="24"/>
          <w:szCs w:val="24"/>
        </w:rPr>
      </w:pPr>
      <w:proofErr w:type="gramStart"/>
      <w:r w:rsidRPr="00FE0123">
        <w:rPr>
          <w:rFonts w:ascii="Times New Roman" w:hAnsi="Times New Roman" w:cs="Times New Roman"/>
          <w:sz w:val="24"/>
          <w:szCs w:val="24"/>
        </w:rPr>
        <w:t>Penggolongan ini didasarkan adanya kelas-kelas kejahatan.</w:t>
      </w:r>
      <w:proofErr w:type="gramEnd"/>
      <w:r w:rsidRPr="00FE0123">
        <w:rPr>
          <w:rFonts w:ascii="Times New Roman" w:hAnsi="Times New Roman" w:cs="Times New Roman"/>
          <w:sz w:val="24"/>
          <w:szCs w:val="24"/>
        </w:rPr>
        <w:t xml:space="preserve"> Kelas-kelas kejahatan dibedakan menurut p</w:t>
      </w:r>
      <w:r>
        <w:rPr>
          <w:rFonts w:ascii="Times New Roman" w:hAnsi="Times New Roman" w:cs="Times New Roman"/>
          <w:sz w:val="24"/>
          <w:szCs w:val="24"/>
        </w:rPr>
        <w:t xml:space="preserve">roses penyebab kejahatan,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FE0123">
        <w:rPr>
          <w:rFonts w:ascii="Times New Roman" w:hAnsi="Times New Roman" w:cs="Times New Roman"/>
          <w:sz w:val="24"/>
          <w:szCs w:val="24"/>
        </w:rPr>
        <w:t>melakukan kejahatan, teknik-tenik dan</w:t>
      </w:r>
      <w:r>
        <w:rPr>
          <w:rFonts w:ascii="Times New Roman" w:hAnsi="Times New Roman" w:cs="Times New Roman"/>
          <w:sz w:val="24"/>
          <w:szCs w:val="24"/>
        </w:rPr>
        <w:t xml:space="preserve"> organisasinya serta timbulnya </w:t>
      </w:r>
      <w:r w:rsidRPr="00FE0123">
        <w:rPr>
          <w:rFonts w:ascii="Times New Roman" w:hAnsi="Times New Roman" w:cs="Times New Roman"/>
          <w:sz w:val="24"/>
          <w:szCs w:val="24"/>
        </w:rPr>
        <w:t>kelompok-kelompok yang mempunyai n</w:t>
      </w:r>
      <w:r>
        <w:rPr>
          <w:rFonts w:ascii="Times New Roman" w:hAnsi="Times New Roman" w:cs="Times New Roman"/>
          <w:sz w:val="24"/>
          <w:szCs w:val="24"/>
        </w:rPr>
        <w:t xml:space="preserve">ilai-nilai tertentu pada kelas </w:t>
      </w:r>
      <w:r w:rsidRPr="00FE0123">
        <w:rPr>
          <w:rFonts w:ascii="Times New Roman" w:hAnsi="Times New Roman" w:cs="Times New Roman"/>
          <w:sz w:val="24"/>
          <w:szCs w:val="24"/>
        </w:rPr>
        <w:t xml:space="preserve">tersebut. Pengolongannya adalah sebagai </w:t>
      </w:r>
      <w:proofErr w:type="gramStart"/>
      <w:r w:rsidRPr="00FE0123">
        <w:rPr>
          <w:rFonts w:ascii="Times New Roman" w:hAnsi="Times New Roman" w:cs="Times New Roman"/>
          <w:sz w:val="24"/>
          <w:szCs w:val="24"/>
        </w:rPr>
        <w:t>berikut :</w:t>
      </w:r>
      <w:proofErr w:type="gramEnd"/>
    </w:p>
    <w:p w:rsidR="00FE0123" w:rsidRDefault="00FE0123" w:rsidP="00A13905">
      <w:pPr>
        <w:pStyle w:val="ListParagraph"/>
        <w:numPr>
          <w:ilvl w:val="0"/>
          <w:numId w:val="42"/>
        </w:numPr>
        <w:spacing w:line="480" w:lineRule="auto"/>
        <w:ind w:left="1080"/>
        <w:jc w:val="both"/>
        <w:rPr>
          <w:rFonts w:ascii="Times New Roman" w:hAnsi="Times New Roman" w:cs="Times New Roman"/>
          <w:sz w:val="24"/>
          <w:szCs w:val="24"/>
        </w:rPr>
      </w:pPr>
      <w:r w:rsidRPr="00A01ACA">
        <w:rPr>
          <w:rFonts w:ascii="Times New Roman" w:hAnsi="Times New Roman" w:cs="Times New Roman"/>
          <w:sz w:val="24"/>
          <w:szCs w:val="24"/>
        </w:rPr>
        <w:lastRenderedPageBreak/>
        <w:t>Profesisonal crime,</w:t>
      </w:r>
      <w:r w:rsidR="00435E22">
        <w:rPr>
          <w:rFonts w:ascii="Times New Roman" w:hAnsi="Times New Roman" w:cs="Times New Roman"/>
          <w:sz w:val="24"/>
          <w:szCs w:val="24"/>
        </w:rPr>
        <w:t xml:space="preserve"> </w:t>
      </w:r>
      <w:r w:rsidRPr="00A01ACA">
        <w:rPr>
          <w:rFonts w:ascii="Times New Roman" w:hAnsi="Times New Roman" w:cs="Times New Roman"/>
          <w:sz w:val="24"/>
          <w:szCs w:val="24"/>
        </w:rPr>
        <w:t>adalah kejahatan yang dilakukan sebagi mata pencaharian tetapnya dan mempunyai keahlian tertentu untuk profesi itu.</w:t>
      </w:r>
    </w:p>
    <w:p w:rsidR="00A01ACA" w:rsidRDefault="00A01ACA" w:rsidP="00A13905">
      <w:pPr>
        <w:pStyle w:val="ListParagraph"/>
        <w:numPr>
          <w:ilvl w:val="0"/>
          <w:numId w:val="42"/>
        </w:numPr>
        <w:spacing w:line="480" w:lineRule="auto"/>
        <w:ind w:left="1080"/>
        <w:jc w:val="both"/>
        <w:rPr>
          <w:rFonts w:ascii="Times New Roman" w:hAnsi="Times New Roman" w:cs="Times New Roman"/>
          <w:sz w:val="24"/>
          <w:szCs w:val="24"/>
        </w:rPr>
      </w:pPr>
      <w:r w:rsidRPr="00FE0123">
        <w:rPr>
          <w:rFonts w:ascii="Times New Roman" w:hAnsi="Times New Roman" w:cs="Times New Roman"/>
          <w:sz w:val="24"/>
          <w:szCs w:val="24"/>
        </w:rPr>
        <w:t>Organized crime, adalah kejahatan yang terorganisir.</w:t>
      </w:r>
    </w:p>
    <w:p w:rsidR="00A01ACA" w:rsidRPr="00A01ACA" w:rsidRDefault="00A01ACA" w:rsidP="00A13905">
      <w:pPr>
        <w:pStyle w:val="ListParagraph"/>
        <w:numPr>
          <w:ilvl w:val="0"/>
          <w:numId w:val="42"/>
        </w:numPr>
        <w:spacing w:after="0" w:line="480" w:lineRule="auto"/>
        <w:ind w:left="1080"/>
        <w:jc w:val="both"/>
        <w:rPr>
          <w:rFonts w:ascii="Times New Roman" w:hAnsi="Times New Roman" w:cs="Times New Roman"/>
          <w:sz w:val="24"/>
          <w:szCs w:val="24"/>
        </w:rPr>
      </w:pPr>
      <w:r w:rsidRPr="00FE0123">
        <w:rPr>
          <w:rFonts w:ascii="Times New Roman" w:hAnsi="Times New Roman" w:cs="Times New Roman"/>
          <w:sz w:val="24"/>
          <w:szCs w:val="24"/>
        </w:rPr>
        <w:t>Occupational crime, adalah kejahatan karena adanya kesempatan.</w:t>
      </w:r>
    </w:p>
    <w:p w:rsidR="00FE0123" w:rsidRPr="00FE0123" w:rsidRDefault="00FE0123" w:rsidP="00971EB5">
      <w:pPr>
        <w:spacing w:after="0" w:line="480" w:lineRule="auto"/>
        <w:ind w:left="360"/>
        <w:jc w:val="both"/>
        <w:rPr>
          <w:rFonts w:ascii="Times New Roman" w:hAnsi="Times New Roman" w:cs="Times New Roman"/>
          <w:sz w:val="24"/>
          <w:szCs w:val="24"/>
        </w:rPr>
      </w:pPr>
      <w:r w:rsidRPr="00FE0123">
        <w:rPr>
          <w:rFonts w:ascii="Times New Roman" w:hAnsi="Times New Roman" w:cs="Times New Roman"/>
          <w:sz w:val="24"/>
          <w:szCs w:val="24"/>
        </w:rPr>
        <w:t xml:space="preserve">e)  </w:t>
      </w:r>
      <w:r w:rsidR="00971EB5">
        <w:rPr>
          <w:rFonts w:ascii="Times New Roman" w:hAnsi="Times New Roman" w:cs="Times New Roman"/>
          <w:sz w:val="24"/>
          <w:szCs w:val="24"/>
        </w:rPr>
        <w:t xml:space="preserve"> </w:t>
      </w:r>
      <w:r w:rsidRPr="00FE0123">
        <w:rPr>
          <w:rFonts w:ascii="Times New Roman" w:hAnsi="Times New Roman" w:cs="Times New Roman"/>
          <w:sz w:val="24"/>
          <w:szCs w:val="24"/>
        </w:rPr>
        <w:t>Ahli-ahli sosiologi</w:t>
      </w:r>
    </w:p>
    <w:p w:rsidR="00FE0123" w:rsidRDefault="00FE0123" w:rsidP="00971EB5">
      <w:pPr>
        <w:spacing w:after="0" w:line="480" w:lineRule="auto"/>
        <w:ind w:left="720"/>
        <w:jc w:val="both"/>
        <w:rPr>
          <w:rFonts w:ascii="Times New Roman" w:hAnsi="Times New Roman" w:cs="Times New Roman"/>
          <w:sz w:val="24"/>
          <w:szCs w:val="24"/>
        </w:rPr>
      </w:pPr>
      <w:r w:rsidRPr="00FE0123">
        <w:rPr>
          <w:rFonts w:ascii="Times New Roman" w:hAnsi="Times New Roman" w:cs="Times New Roman"/>
          <w:sz w:val="24"/>
          <w:szCs w:val="24"/>
        </w:rPr>
        <w:t xml:space="preserve">Berdasarkan ahli-ahli sosiologi, kejahatan digolongkan </w:t>
      </w:r>
      <w:proofErr w:type="gramStart"/>
      <w:r w:rsidRPr="00FE0123">
        <w:rPr>
          <w:rFonts w:ascii="Times New Roman" w:hAnsi="Times New Roman" w:cs="Times New Roman"/>
          <w:sz w:val="24"/>
          <w:szCs w:val="24"/>
        </w:rPr>
        <w:t>menjadi :</w:t>
      </w:r>
      <w:proofErr w:type="gramEnd"/>
    </w:p>
    <w:p w:rsidR="00A01ACA" w:rsidRDefault="00A01ACA" w:rsidP="00A13905">
      <w:pPr>
        <w:pStyle w:val="ListParagraph"/>
        <w:numPr>
          <w:ilvl w:val="0"/>
          <w:numId w:val="6"/>
        </w:numPr>
        <w:spacing w:after="0" w:line="480" w:lineRule="auto"/>
        <w:ind w:left="1080"/>
        <w:jc w:val="both"/>
        <w:rPr>
          <w:rFonts w:ascii="Times New Roman" w:hAnsi="Times New Roman" w:cs="Times New Roman"/>
          <w:sz w:val="24"/>
          <w:szCs w:val="24"/>
        </w:rPr>
      </w:pPr>
      <w:r w:rsidRPr="00FE0123">
        <w:rPr>
          <w:rFonts w:ascii="Times New Roman" w:hAnsi="Times New Roman" w:cs="Times New Roman"/>
          <w:sz w:val="24"/>
          <w:szCs w:val="24"/>
        </w:rPr>
        <w:t>Kejahatan kekerasan terhadap orang (violent personal crime)</w:t>
      </w:r>
    </w:p>
    <w:p w:rsidR="00FE0123" w:rsidRPr="00A01ACA" w:rsidRDefault="00A01ACA" w:rsidP="00971EB5">
      <w:pPr>
        <w:pStyle w:val="ListParagraph"/>
        <w:numPr>
          <w:ilvl w:val="0"/>
          <w:numId w:val="6"/>
        </w:numPr>
        <w:spacing w:line="480" w:lineRule="auto"/>
        <w:ind w:left="1080"/>
        <w:jc w:val="both"/>
        <w:rPr>
          <w:rFonts w:ascii="Times New Roman" w:hAnsi="Times New Roman" w:cs="Times New Roman"/>
          <w:sz w:val="24"/>
          <w:szCs w:val="24"/>
        </w:rPr>
      </w:pPr>
      <w:r w:rsidRPr="00A01ACA">
        <w:rPr>
          <w:rFonts w:ascii="Times New Roman" w:hAnsi="Times New Roman" w:cs="Times New Roman"/>
          <w:sz w:val="24"/>
          <w:szCs w:val="24"/>
        </w:rPr>
        <w:t xml:space="preserve">Kejahatan harta benda karena kesempatan  (occasitional property crime) </w:t>
      </w:r>
    </w:p>
    <w:p w:rsidR="00FE0123" w:rsidRPr="00A01ACA" w:rsidRDefault="00FE0123" w:rsidP="00971EB5">
      <w:pPr>
        <w:pStyle w:val="ListParagraph"/>
        <w:numPr>
          <w:ilvl w:val="0"/>
          <w:numId w:val="6"/>
        </w:numPr>
        <w:spacing w:line="480" w:lineRule="auto"/>
        <w:ind w:left="1080"/>
        <w:jc w:val="both"/>
        <w:rPr>
          <w:rFonts w:ascii="Times New Roman" w:hAnsi="Times New Roman" w:cs="Times New Roman"/>
          <w:sz w:val="24"/>
          <w:szCs w:val="24"/>
        </w:rPr>
      </w:pPr>
      <w:r w:rsidRPr="00A01ACA">
        <w:rPr>
          <w:rFonts w:ascii="Times New Roman" w:hAnsi="Times New Roman" w:cs="Times New Roman"/>
          <w:sz w:val="24"/>
          <w:szCs w:val="24"/>
        </w:rPr>
        <w:t>Kejahatan karena kedudukan (Occupaional crime)</w:t>
      </w:r>
    </w:p>
    <w:p w:rsidR="00FE0123" w:rsidRPr="00A01ACA" w:rsidRDefault="00FE0123" w:rsidP="00971EB5">
      <w:pPr>
        <w:pStyle w:val="ListParagraph"/>
        <w:numPr>
          <w:ilvl w:val="0"/>
          <w:numId w:val="6"/>
        </w:numPr>
        <w:spacing w:line="480" w:lineRule="auto"/>
        <w:ind w:left="1080"/>
        <w:jc w:val="both"/>
        <w:rPr>
          <w:rFonts w:ascii="Times New Roman" w:hAnsi="Times New Roman" w:cs="Times New Roman"/>
          <w:sz w:val="24"/>
          <w:szCs w:val="24"/>
        </w:rPr>
      </w:pPr>
      <w:r w:rsidRPr="00A01ACA">
        <w:rPr>
          <w:rFonts w:ascii="Times New Roman" w:hAnsi="Times New Roman" w:cs="Times New Roman"/>
          <w:sz w:val="24"/>
          <w:szCs w:val="24"/>
        </w:rPr>
        <w:t>Kejahatan politik (political crime)</w:t>
      </w:r>
    </w:p>
    <w:p w:rsidR="00FE0123" w:rsidRPr="00A01ACA" w:rsidRDefault="00FE0123" w:rsidP="00971EB5">
      <w:pPr>
        <w:pStyle w:val="ListParagraph"/>
        <w:numPr>
          <w:ilvl w:val="0"/>
          <w:numId w:val="6"/>
        </w:numPr>
        <w:spacing w:line="480" w:lineRule="auto"/>
        <w:ind w:left="1080"/>
        <w:jc w:val="both"/>
        <w:rPr>
          <w:rFonts w:ascii="Times New Roman" w:hAnsi="Times New Roman" w:cs="Times New Roman"/>
          <w:sz w:val="24"/>
          <w:szCs w:val="24"/>
        </w:rPr>
      </w:pPr>
      <w:r w:rsidRPr="00A01ACA">
        <w:rPr>
          <w:rFonts w:ascii="Times New Roman" w:hAnsi="Times New Roman" w:cs="Times New Roman"/>
          <w:sz w:val="24"/>
          <w:szCs w:val="24"/>
        </w:rPr>
        <w:t>Kejahatan terhadap ketertiban umum (Public order crime)</w:t>
      </w:r>
    </w:p>
    <w:p w:rsidR="00FE0123" w:rsidRPr="00A01ACA" w:rsidRDefault="00FE0123" w:rsidP="00971EB5">
      <w:pPr>
        <w:pStyle w:val="ListParagraph"/>
        <w:numPr>
          <w:ilvl w:val="0"/>
          <w:numId w:val="6"/>
        </w:numPr>
        <w:spacing w:line="480" w:lineRule="auto"/>
        <w:ind w:left="1080"/>
        <w:jc w:val="both"/>
        <w:rPr>
          <w:rFonts w:ascii="Times New Roman" w:hAnsi="Times New Roman" w:cs="Times New Roman"/>
          <w:sz w:val="24"/>
          <w:szCs w:val="24"/>
        </w:rPr>
      </w:pPr>
      <w:r w:rsidRPr="00A01ACA">
        <w:rPr>
          <w:rFonts w:ascii="Times New Roman" w:hAnsi="Times New Roman" w:cs="Times New Roman"/>
          <w:sz w:val="24"/>
          <w:szCs w:val="24"/>
        </w:rPr>
        <w:t>Kejahatan konvensional (Convensional crime)</w:t>
      </w:r>
    </w:p>
    <w:p w:rsidR="00FE0123" w:rsidRPr="00A01ACA" w:rsidRDefault="00FE0123" w:rsidP="00971EB5">
      <w:pPr>
        <w:pStyle w:val="ListParagraph"/>
        <w:numPr>
          <w:ilvl w:val="0"/>
          <w:numId w:val="6"/>
        </w:numPr>
        <w:spacing w:line="480" w:lineRule="auto"/>
        <w:ind w:left="1080"/>
        <w:jc w:val="both"/>
        <w:rPr>
          <w:rFonts w:ascii="Times New Roman" w:hAnsi="Times New Roman" w:cs="Times New Roman"/>
          <w:sz w:val="24"/>
          <w:szCs w:val="24"/>
        </w:rPr>
      </w:pPr>
      <w:r w:rsidRPr="00A01ACA">
        <w:rPr>
          <w:rFonts w:ascii="Times New Roman" w:hAnsi="Times New Roman" w:cs="Times New Roman"/>
          <w:sz w:val="24"/>
          <w:szCs w:val="24"/>
        </w:rPr>
        <w:t>Kejahatan terorganisir (Organized crime)</w:t>
      </w:r>
    </w:p>
    <w:p w:rsidR="00FE0123" w:rsidRDefault="00FE0123" w:rsidP="00971EB5">
      <w:pPr>
        <w:pStyle w:val="ListParagraph"/>
        <w:numPr>
          <w:ilvl w:val="0"/>
          <w:numId w:val="6"/>
        </w:numPr>
        <w:spacing w:after="0" w:line="480" w:lineRule="auto"/>
        <w:ind w:left="1080"/>
        <w:jc w:val="both"/>
        <w:rPr>
          <w:rFonts w:ascii="Times New Roman" w:hAnsi="Times New Roman" w:cs="Times New Roman"/>
          <w:sz w:val="24"/>
          <w:szCs w:val="24"/>
        </w:rPr>
      </w:pPr>
      <w:r w:rsidRPr="00A01ACA">
        <w:rPr>
          <w:rFonts w:ascii="Times New Roman" w:hAnsi="Times New Roman" w:cs="Times New Roman"/>
          <w:sz w:val="24"/>
          <w:szCs w:val="24"/>
        </w:rPr>
        <w:t>Kejahatan yang dilakukan sebagai profesi (Professional crime)</w:t>
      </w:r>
    </w:p>
    <w:p w:rsidR="00A01ACA" w:rsidRDefault="00A01ACA" w:rsidP="00971EB5">
      <w:pPr>
        <w:spacing w:after="0" w:line="480" w:lineRule="auto"/>
        <w:jc w:val="both"/>
        <w:rPr>
          <w:rFonts w:ascii="Times New Roman" w:hAnsi="Times New Roman" w:cs="Times New Roman"/>
          <w:b/>
          <w:sz w:val="24"/>
          <w:szCs w:val="24"/>
        </w:rPr>
      </w:pPr>
      <w:r w:rsidRPr="00A01ACA">
        <w:rPr>
          <w:rFonts w:ascii="Times New Roman" w:hAnsi="Times New Roman" w:cs="Times New Roman"/>
          <w:b/>
          <w:sz w:val="24"/>
          <w:szCs w:val="24"/>
        </w:rPr>
        <w:t xml:space="preserve">3. </w:t>
      </w:r>
      <w:r w:rsidR="003B04F1">
        <w:rPr>
          <w:rFonts w:ascii="Times New Roman" w:hAnsi="Times New Roman" w:cs="Times New Roman"/>
          <w:b/>
          <w:sz w:val="24"/>
          <w:szCs w:val="24"/>
        </w:rPr>
        <w:t xml:space="preserve">  </w:t>
      </w:r>
      <w:r>
        <w:rPr>
          <w:rFonts w:ascii="Times New Roman" w:hAnsi="Times New Roman" w:cs="Times New Roman"/>
          <w:b/>
          <w:sz w:val="24"/>
          <w:szCs w:val="24"/>
        </w:rPr>
        <w:t>Statistik K</w:t>
      </w:r>
      <w:r w:rsidR="00A13905">
        <w:rPr>
          <w:rFonts w:ascii="Times New Roman" w:hAnsi="Times New Roman" w:cs="Times New Roman"/>
          <w:b/>
          <w:sz w:val="24"/>
          <w:szCs w:val="24"/>
        </w:rPr>
        <w:t>riminal</w:t>
      </w:r>
    </w:p>
    <w:p w:rsidR="00A13905" w:rsidRDefault="00A13905" w:rsidP="00AB2FA1">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mulanya tujuan utama dibuatnya statistik kriminal adalah </w:t>
      </w:r>
      <w:r w:rsidR="003E734F">
        <w:rPr>
          <w:rFonts w:ascii="Times New Roman" w:hAnsi="Times New Roman" w:cs="Times New Roman"/>
          <w:sz w:val="24"/>
          <w:szCs w:val="24"/>
        </w:rPr>
        <w:t xml:space="preserve">untuk membantu pemerintah dengan </w:t>
      </w:r>
      <w:proofErr w:type="gramStart"/>
      <w:r w:rsidR="003E734F">
        <w:rPr>
          <w:rFonts w:ascii="Times New Roman" w:hAnsi="Times New Roman" w:cs="Times New Roman"/>
          <w:sz w:val="24"/>
          <w:szCs w:val="24"/>
        </w:rPr>
        <w:t>cara</w:t>
      </w:r>
      <w:proofErr w:type="gramEnd"/>
      <w:r w:rsidR="003E734F">
        <w:rPr>
          <w:rFonts w:ascii="Times New Roman" w:hAnsi="Times New Roman" w:cs="Times New Roman"/>
          <w:sz w:val="24"/>
          <w:szCs w:val="24"/>
        </w:rPr>
        <w:t xml:space="preserve"> memberikan data tentang kriminalitas agar pemerintah dapat memperoleh gambaran tentang kejahatan di masyarakat, </w:t>
      </w:r>
      <w:r w:rsidR="003E734F">
        <w:rPr>
          <w:rFonts w:ascii="Times New Roman" w:hAnsi="Times New Roman" w:cs="Times New Roman"/>
          <w:sz w:val="24"/>
          <w:szCs w:val="24"/>
        </w:rPr>
        <w:lastRenderedPageBreak/>
        <w:t>sehingga dapat digunakan sebagai bahan untuk menyusun kebijaksanaan pemerintahan yang lebih baik, khususnya untuk menanggulangi kejahatan.</w:t>
      </w:r>
      <w:r w:rsidR="002D28B8">
        <w:rPr>
          <w:rStyle w:val="FootnoteReference"/>
          <w:rFonts w:ascii="Times New Roman" w:hAnsi="Times New Roman" w:cs="Times New Roman"/>
          <w:sz w:val="24"/>
          <w:szCs w:val="24"/>
        </w:rPr>
        <w:footnoteReference w:id="5"/>
      </w:r>
    </w:p>
    <w:p w:rsidR="003E734F" w:rsidRDefault="003E734F" w:rsidP="00AB2FA1">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Dalam penggunaan secara kualitatif, yakni dengan mencantumkan angka-angka statistik kriminal dapat dibedakan sebagai berikut:</w:t>
      </w:r>
    </w:p>
    <w:p w:rsidR="003E734F" w:rsidRDefault="003E734F" w:rsidP="003E734F">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Statistik kriminal digunakan sebagai data yang menggambarkan tentang keadaan kejahatan/penjahat/narapidana secara absolut.</w:t>
      </w:r>
    </w:p>
    <w:p w:rsidR="006473C7" w:rsidRDefault="003E734F" w:rsidP="003E734F">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Statistik kriminal </w:t>
      </w:r>
      <w:r w:rsidR="00984811">
        <w:rPr>
          <w:rFonts w:ascii="Times New Roman" w:hAnsi="Times New Roman" w:cs="Times New Roman"/>
          <w:sz w:val="24"/>
          <w:szCs w:val="24"/>
        </w:rPr>
        <w:t xml:space="preserve">dipakai sebagai data untuk memberikan gambaran </w:t>
      </w:r>
      <w:r w:rsidR="006473C7">
        <w:rPr>
          <w:rFonts w:ascii="Times New Roman" w:hAnsi="Times New Roman" w:cs="Times New Roman"/>
          <w:sz w:val="24"/>
          <w:szCs w:val="24"/>
        </w:rPr>
        <w:t>mengenai perkembangan kejahatan yang ada di masyarakat seperti lajunya, jenis-jenis kejahatan-kejahatan yang menonjol, perbandingan anatara jumlah kejahatan dengan jumlah penduduk, penyelesaiannya.</w:t>
      </w:r>
      <w:r w:rsidR="00D4087A">
        <w:rPr>
          <w:rFonts w:ascii="Times New Roman" w:hAnsi="Times New Roman" w:cs="Times New Roman"/>
          <w:sz w:val="24"/>
          <w:szCs w:val="24"/>
        </w:rPr>
        <w:t xml:space="preserve"> Dalam menganalisa data kejahatan yang bersangkutan, statistik kriminal diterima sampel yang sah dan dapat mencerminkan kejahatan yang ada dimasyarakat</w:t>
      </w:r>
      <w:r w:rsidR="002D28B8">
        <w:rPr>
          <w:rFonts w:ascii="Times New Roman" w:hAnsi="Times New Roman" w:cs="Times New Roman"/>
          <w:sz w:val="24"/>
          <w:szCs w:val="24"/>
        </w:rPr>
        <w:t>.</w:t>
      </w:r>
    </w:p>
    <w:p w:rsidR="003E734F" w:rsidRDefault="006473C7" w:rsidP="003E734F">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Statistik kriminal dipakai untuk menggambarkan tentang keadaan atau perkembangan kriminalitas di suatu daerah, seperti jenis-jenis kejahatan dan penyebarannya,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dalam menganalisis data tersebut terlebih dahulu diberikan penjelasan yang cukup luas mengenai keterbatasan-keterbatasan dan kekurangan-kekurangan yang melekat pada statistik kriminal resmi.</w:t>
      </w:r>
      <w:r w:rsidR="003E734F">
        <w:rPr>
          <w:rFonts w:ascii="Times New Roman" w:hAnsi="Times New Roman" w:cs="Times New Roman"/>
          <w:sz w:val="24"/>
          <w:szCs w:val="24"/>
        </w:rPr>
        <w:t xml:space="preserve"> </w:t>
      </w:r>
      <w:r w:rsidR="003E734F" w:rsidRPr="003E734F">
        <w:rPr>
          <w:rFonts w:ascii="Times New Roman" w:hAnsi="Times New Roman" w:cs="Times New Roman"/>
          <w:sz w:val="24"/>
          <w:szCs w:val="24"/>
        </w:rPr>
        <w:t xml:space="preserve"> </w:t>
      </w:r>
    </w:p>
    <w:p w:rsidR="00AB2FA1" w:rsidRDefault="00AB2FA1" w:rsidP="00AB2FA1">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Di samping penggunaan secara kualitatif tersebut tersebut, penulis juga menemukan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penggunaan secara kualitatif, yaitu tidak mencantumkan </w:t>
      </w:r>
      <w:r>
        <w:rPr>
          <w:rFonts w:ascii="Times New Roman" w:hAnsi="Times New Roman" w:cs="Times New Roman"/>
          <w:sz w:val="24"/>
          <w:szCs w:val="24"/>
        </w:rPr>
        <w:lastRenderedPageBreak/>
        <w:t xml:space="preserve">angka-angka </w:t>
      </w:r>
      <w:r w:rsidR="00D4087A">
        <w:rPr>
          <w:rFonts w:ascii="Times New Roman" w:hAnsi="Times New Roman" w:cs="Times New Roman"/>
          <w:sz w:val="24"/>
          <w:szCs w:val="24"/>
        </w:rPr>
        <w:t>statistik</w:t>
      </w:r>
      <w:r>
        <w:rPr>
          <w:rFonts w:ascii="Times New Roman" w:hAnsi="Times New Roman" w:cs="Times New Roman"/>
          <w:sz w:val="24"/>
          <w:szCs w:val="24"/>
        </w:rPr>
        <w:t xml:space="preserve"> kriminal, melaikan menyebutkan “meningkat”, tingkat yang mencemaskan” dan sebagainya.</w:t>
      </w:r>
    </w:p>
    <w:p w:rsidR="00AB2FA1" w:rsidRDefault="00AB2FA1" w:rsidP="00B0446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Melihat cara-cara penggunaan statistik kriminal dalam krimi</w:t>
      </w:r>
      <w:r w:rsidR="00EC3C31">
        <w:rPr>
          <w:rFonts w:ascii="Times New Roman" w:hAnsi="Times New Roman" w:cs="Times New Roman"/>
          <w:sz w:val="24"/>
          <w:szCs w:val="24"/>
        </w:rPr>
        <w:t>nologi di Indonesia, secara umum</w:t>
      </w:r>
      <w:r>
        <w:rPr>
          <w:rFonts w:ascii="Times New Roman" w:hAnsi="Times New Roman" w:cs="Times New Roman"/>
          <w:sz w:val="24"/>
          <w:szCs w:val="24"/>
        </w:rPr>
        <w:t xml:space="preserve"> dapat disimpulkan bahwa dengan menggunakan angka-angka kejahatan begitu saja, baik secara kuantitatif maupun kualitatif, tanpa memperhatikan kelemahan-kelemahan yang melekat pada statistik </w:t>
      </w:r>
      <w:r w:rsidR="00B04463">
        <w:rPr>
          <w:rFonts w:ascii="Times New Roman" w:hAnsi="Times New Roman" w:cs="Times New Roman"/>
          <w:sz w:val="24"/>
          <w:szCs w:val="24"/>
        </w:rPr>
        <w:t>kriminal, bukan saja tidak tepat, bahkan bisa membawa pengaruh yang menyesatkan dalam pembentukan realitas sosial tentang kejahatan.</w:t>
      </w:r>
    </w:p>
    <w:p w:rsidR="00D4087A" w:rsidRPr="00B04463" w:rsidRDefault="00B04463" w:rsidP="002D28B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Bagi masyarakat luas, maka penerimaan </w:t>
      </w:r>
      <w:proofErr w:type="gramStart"/>
      <w:r>
        <w:rPr>
          <w:rFonts w:ascii="Times New Roman" w:hAnsi="Times New Roman" w:cs="Times New Roman"/>
          <w:sz w:val="24"/>
          <w:szCs w:val="24"/>
        </w:rPr>
        <w:t>statistik  kriminal</w:t>
      </w:r>
      <w:proofErr w:type="gramEnd"/>
      <w:r>
        <w:rPr>
          <w:rFonts w:ascii="Times New Roman" w:hAnsi="Times New Roman" w:cs="Times New Roman"/>
          <w:sz w:val="24"/>
          <w:szCs w:val="24"/>
        </w:rPr>
        <w:t xml:space="preserve"> begitu saja oleh para kriminolog dapat dipandang sebagai </w:t>
      </w:r>
      <w:r>
        <w:rPr>
          <w:rFonts w:ascii="Times New Roman" w:hAnsi="Times New Roman" w:cs="Times New Roman"/>
          <w:i/>
          <w:sz w:val="24"/>
          <w:szCs w:val="24"/>
        </w:rPr>
        <w:t>pembenaran ilmiah</w:t>
      </w:r>
      <w:r>
        <w:rPr>
          <w:rFonts w:ascii="Times New Roman" w:hAnsi="Times New Roman" w:cs="Times New Roman"/>
          <w:sz w:val="24"/>
          <w:szCs w:val="24"/>
        </w:rPr>
        <w:t xml:space="preserve"> yang akan memperkuat dan meningkatkan kepercayaan masyara</w:t>
      </w:r>
      <w:r w:rsidR="00EC3C31">
        <w:rPr>
          <w:rFonts w:ascii="Times New Roman" w:hAnsi="Times New Roman" w:cs="Times New Roman"/>
          <w:sz w:val="24"/>
          <w:szCs w:val="24"/>
        </w:rPr>
        <w:t>kat terhadap realitas kejahatan.</w:t>
      </w:r>
      <w:r w:rsidR="002D28B8">
        <w:rPr>
          <w:rFonts w:ascii="Times New Roman" w:hAnsi="Times New Roman" w:cs="Times New Roman"/>
          <w:sz w:val="24"/>
          <w:szCs w:val="24"/>
        </w:rPr>
        <w:t xml:space="preserve"> </w:t>
      </w:r>
      <w:r>
        <w:rPr>
          <w:rFonts w:ascii="Times New Roman" w:hAnsi="Times New Roman" w:cs="Times New Roman"/>
          <w:sz w:val="24"/>
          <w:szCs w:val="24"/>
        </w:rPr>
        <w:t xml:space="preserve">Bagi penegak hukum sendiri, pembenaran ilmiah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memperkuat persepsinya tentang kejah</w:t>
      </w:r>
      <w:r w:rsidR="002D28B8">
        <w:rPr>
          <w:rFonts w:ascii="Times New Roman" w:hAnsi="Times New Roman" w:cs="Times New Roman"/>
          <w:sz w:val="24"/>
          <w:szCs w:val="24"/>
        </w:rPr>
        <w:t>a</w:t>
      </w:r>
      <w:r>
        <w:rPr>
          <w:rFonts w:ascii="Times New Roman" w:hAnsi="Times New Roman" w:cs="Times New Roman"/>
          <w:sz w:val="24"/>
          <w:szCs w:val="24"/>
        </w:rPr>
        <w:t xml:space="preserve">tan. Pembenaran ilmiah tersebut sekaligus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dipandang sebagai pengakuan para ilmuan bahwa langkah yang diambilnya dalam kegiatan penegakan </w:t>
      </w:r>
      <w:r w:rsidR="002D28B8">
        <w:rPr>
          <w:rFonts w:ascii="Times New Roman" w:hAnsi="Times New Roman" w:cs="Times New Roman"/>
          <w:sz w:val="24"/>
          <w:szCs w:val="24"/>
        </w:rPr>
        <w:t>hukum selama ini tepat.</w:t>
      </w:r>
    </w:p>
    <w:p w:rsidR="003B04F1" w:rsidRDefault="003B04F1" w:rsidP="009477FB">
      <w:pPr>
        <w:pStyle w:val="ListParagraph"/>
        <w:numPr>
          <w:ilvl w:val="0"/>
          <w:numId w:val="12"/>
        </w:numPr>
        <w:spacing w:after="0" w:line="480" w:lineRule="auto"/>
        <w:ind w:left="360"/>
        <w:jc w:val="both"/>
        <w:rPr>
          <w:rFonts w:ascii="Times New Roman" w:hAnsi="Times New Roman" w:cs="Times New Roman"/>
          <w:b/>
          <w:sz w:val="24"/>
          <w:szCs w:val="24"/>
        </w:rPr>
      </w:pPr>
      <w:r w:rsidRPr="003B04F1">
        <w:rPr>
          <w:rFonts w:ascii="Times New Roman" w:hAnsi="Times New Roman" w:cs="Times New Roman"/>
          <w:b/>
          <w:sz w:val="24"/>
          <w:szCs w:val="24"/>
        </w:rPr>
        <w:t xml:space="preserve">Teori Kejahatan </w:t>
      </w:r>
    </w:p>
    <w:p w:rsidR="003B04F1" w:rsidRPr="00493B06" w:rsidRDefault="003B04F1" w:rsidP="00493B06">
      <w:pPr>
        <w:spacing w:after="0" w:line="480" w:lineRule="auto"/>
        <w:ind w:firstLine="360"/>
        <w:jc w:val="both"/>
        <w:rPr>
          <w:rFonts w:ascii="Times New Roman" w:hAnsi="Times New Roman" w:cs="Times New Roman"/>
          <w:sz w:val="24"/>
          <w:szCs w:val="24"/>
        </w:rPr>
      </w:pPr>
      <w:r w:rsidRPr="00493B06">
        <w:rPr>
          <w:rFonts w:ascii="Times New Roman" w:hAnsi="Times New Roman" w:cs="Times New Roman"/>
          <w:sz w:val="24"/>
          <w:szCs w:val="24"/>
        </w:rPr>
        <w:t xml:space="preserve">Adapun teori-teori kejahatan yang dimaksud </w:t>
      </w:r>
      <w:proofErr w:type="gramStart"/>
      <w:r w:rsidRPr="00493B06">
        <w:rPr>
          <w:rFonts w:ascii="Times New Roman" w:hAnsi="Times New Roman" w:cs="Times New Roman"/>
          <w:sz w:val="24"/>
          <w:szCs w:val="24"/>
        </w:rPr>
        <w:t>meliputi :</w:t>
      </w:r>
      <w:proofErr w:type="gramEnd"/>
      <w:r w:rsidR="00B36183">
        <w:rPr>
          <w:rStyle w:val="FootnoteReference"/>
          <w:rFonts w:ascii="Times New Roman" w:hAnsi="Times New Roman" w:cs="Times New Roman"/>
          <w:sz w:val="24"/>
          <w:szCs w:val="24"/>
        </w:rPr>
        <w:footnoteReference w:id="6"/>
      </w:r>
    </w:p>
    <w:p w:rsidR="003B04F1" w:rsidRDefault="00F77DEA" w:rsidP="009477FB">
      <w:pPr>
        <w:pStyle w:val="ListParagraph"/>
        <w:numPr>
          <w:ilvl w:val="0"/>
          <w:numId w:val="13"/>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Teori Asosiasi Diferensial</w:t>
      </w:r>
    </w:p>
    <w:p w:rsidR="00F77DEA" w:rsidRDefault="00F77DEA" w:rsidP="009477FB">
      <w:pPr>
        <w:pStyle w:val="ListParagraph"/>
        <w:numPr>
          <w:ilvl w:val="0"/>
          <w:numId w:val="13"/>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Teori Anomi</w:t>
      </w:r>
    </w:p>
    <w:p w:rsidR="005732FA" w:rsidRDefault="00F77DEA" w:rsidP="009477FB">
      <w:pPr>
        <w:pStyle w:val="ListParagraph"/>
        <w:numPr>
          <w:ilvl w:val="0"/>
          <w:numId w:val="13"/>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Teori Kontrol Sosial</w:t>
      </w:r>
    </w:p>
    <w:p w:rsidR="00F77DEA" w:rsidRDefault="00F77DEA" w:rsidP="009477FB">
      <w:pPr>
        <w:pStyle w:val="ListParagraph"/>
        <w:numPr>
          <w:ilvl w:val="0"/>
          <w:numId w:val="13"/>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Teori Labelling</w:t>
      </w:r>
    </w:p>
    <w:p w:rsidR="00805724" w:rsidRDefault="00805724" w:rsidP="00805724">
      <w:pPr>
        <w:pStyle w:val="ListParagraph"/>
        <w:tabs>
          <w:tab w:val="left" w:pos="1080"/>
        </w:tabs>
        <w:spacing w:line="480" w:lineRule="auto"/>
        <w:ind w:left="1080"/>
        <w:jc w:val="both"/>
        <w:rPr>
          <w:rFonts w:ascii="Times New Roman" w:hAnsi="Times New Roman" w:cs="Times New Roman"/>
          <w:sz w:val="24"/>
          <w:szCs w:val="24"/>
        </w:rPr>
      </w:pPr>
    </w:p>
    <w:p w:rsidR="00F77DEA" w:rsidRDefault="00F77DEA" w:rsidP="009477F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Teori Assosiasi Differensial</w:t>
      </w:r>
    </w:p>
    <w:p w:rsidR="00F77DEA" w:rsidRDefault="00971EB5" w:rsidP="00F77DE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Teori ini menjelaskan bahwa,</w:t>
      </w:r>
      <w:r w:rsidR="00B36183">
        <w:rPr>
          <w:rStyle w:val="FootnoteReference"/>
          <w:rFonts w:ascii="Times New Roman" w:hAnsi="Times New Roman" w:cs="Times New Roman"/>
          <w:sz w:val="24"/>
          <w:szCs w:val="24"/>
        </w:rPr>
        <w:footnoteReference w:id="7"/>
      </w:r>
    </w:p>
    <w:p w:rsidR="00F77DEA" w:rsidRDefault="00F77DEA" w:rsidP="009477F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Sutherland mengartikan istilah asosiasi diferensial</w:t>
      </w:r>
    </w:p>
    <w:p w:rsidR="00F77DEA" w:rsidRDefault="00F77DEA" w:rsidP="00F77DEA">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“Mengakui keberadaan berbagai ragam kondisi sosial, dengan nilai-nilai internal dan tujuannya masing-masing dan mempergunakan sarana-sarana yang berbeda untuk mencapai tujuan-tujuan tersebut”.</w:t>
      </w:r>
      <w:proofErr w:type="gramEnd"/>
    </w:p>
    <w:p w:rsidR="00F77DEA" w:rsidRDefault="00F77DEA" w:rsidP="009477F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Merton mengemukakan pendapatnya yaitu :</w:t>
      </w:r>
      <w:r w:rsidR="00B36183">
        <w:rPr>
          <w:rStyle w:val="FootnoteReference"/>
          <w:rFonts w:ascii="Times New Roman" w:hAnsi="Times New Roman" w:cs="Times New Roman"/>
          <w:sz w:val="24"/>
          <w:szCs w:val="24"/>
        </w:rPr>
        <w:footnoteReference w:id="8"/>
      </w:r>
    </w:p>
    <w:p w:rsidR="00F77DEA" w:rsidRDefault="00F77DEA" w:rsidP="00F77DE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“Bahwa kejahatan dan penyimpangan tingkah laku seseorang adalah sebagai hasil </w:t>
      </w:r>
      <w:r w:rsidRPr="00F77DEA">
        <w:rPr>
          <w:rFonts w:ascii="Times New Roman" w:hAnsi="Times New Roman" w:cs="Times New Roman"/>
          <w:i/>
          <w:sz w:val="24"/>
          <w:szCs w:val="24"/>
        </w:rPr>
        <w:t>(outcome)</w:t>
      </w:r>
      <w:r>
        <w:rPr>
          <w:rFonts w:ascii="Times New Roman" w:hAnsi="Times New Roman" w:cs="Times New Roman"/>
          <w:sz w:val="24"/>
          <w:szCs w:val="24"/>
        </w:rPr>
        <w:t xml:space="preserve"> dari perbedaan-perbedaan kepentingan untuk mencapai suatu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F77DEA" w:rsidRDefault="00F77DEA" w:rsidP="009477F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Matza mengemukakan pendapatnya yaitu :</w:t>
      </w:r>
      <w:r w:rsidR="00B36183">
        <w:rPr>
          <w:rStyle w:val="FootnoteReference"/>
          <w:rFonts w:ascii="Times New Roman" w:hAnsi="Times New Roman" w:cs="Times New Roman"/>
          <w:sz w:val="24"/>
          <w:szCs w:val="24"/>
        </w:rPr>
        <w:footnoteReference w:id="9"/>
      </w:r>
    </w:p>
    <w:p w:rsidR="00F77DEA" w:rsidRDefault="00F77DEA" w:rsidP="00F77DEA">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“Bahwa teori kejahatan oleh teori tersebut tembus pandang sebagai pelaku pasif dalam menghadapi pola tingkah laku criminal dan noncriminal.</w:t>
      </w:r>
      <w:proofErr w:type="gramEnd"/>
    </w:p>
    <w:p w:rsidR="00F77DEA" w:rsidRDefault="00F77DEA" w:rsidP="009477F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Box mengemukanan pendapatnya yaitu :</w:t>
      </w:r>
      <w:r w:rsidR="00B36183">
        <w:rPr>
          <w:rStyle w:val="FootnoteReference"/>
          <w:rFonts w:ascii="Times New Roman" w:hAnsi="Times New Roman" w:cs="Times New Roman"/>
          <w:sz w:val="24"/>
          <w:szCs w:val="24"/>
        </w:rPr>
        <w:footnoteReference w:id="10"/>
      </w:r>
    </w:p>
    <w:p w:rsidR="00F77DEA" w:rsidRDefault="00F77DEA" w:rsidP="00F77DEA">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“Bahwa teori asosiasi diferensial merupakan peletak dasar teori tentang pola hubungan antara tingkah laku manusia”.</w:t>
      </w:r>
      <w:proofErr w:type="gramEnd"/>
    </w:p>
    <w:p w:rsidR="00F77DEA" w:rsidRDefault="00F77DEA" w:rsidP="009477F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Nettler mengemukakan bahwa :</w:t>
      </w:r>
      <w:r w:rsidR="00A76C02">
        <w:rPr>
          <w:rStyle w:val="FootnoteReference"/>
          <w:rFonts w:ascii="Times New Roman" w:hAnsi="Times New Roman" w:cs="Times New Roman"/>
          <w:sz w:val="24"/>
          <w:szCs w:val="24"/>
        </w:rPr>
        <w:footnoteReference w:id="11"/>
      </w:r>
    </w:p>
    <w:p w:rsidR="008B7138" w:rsidRDefault="00F77DEA" w:rsidP="00493B06">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“Bahwa judul istilah diferensial adalah menyesatkan karena seakan-akan menunjukan pada hubungan </w:t>
      </w:r>
      <w:r w:rsidR="008B7138">
        <w:rPr>
          <w:rFonts w:ascii="Times New Roman" w:hAnsi="Times New Roman" w:cs="Times New Roman"/>
          <w:sz w:val="24"/>
          <w:szCs w:val="24"/>
        </w:rPr>
        <w:t xml:space="preserve">pergaulan antar individu, </w:t>
      </w:r>
      <w:r w:rsidR="008B7138">
        <w:rPr>
          <w:rFonts w:ascii="Times New Roman" w:hAnsi="Times New Roman" w:cs="Times New Roman"/>
          <w:sz w:val="24"/>
          <w:szCs w:val="24"/>
        </w:rPr>
        <w:lastRenderedPageBreak/>
        <w:t xml:space="preserve">sebagaimana halnya teori </w:t>
      </w:r>
      <w:r w:rsidR="008B7138" w:rsidRPr="008B7138">
        <w:rPr>
          <w:rFonts w:ascii="Times New Roman" w:hAnsi="Times New Roman" w:cs="Times New Roman"/>
          <w:i/>
          <w:sz w:val="24"/>
          <w:szCs w:val="24"/>
        </w:rPr>
        <w:t>bad compation</w:t>
      </w:r>
      <w:r w:rsidR="008B7138">
        <w:rPr>
          <w:rFonts w:ascii="Times New Roman" w:hAnsi="Times New Roman" w:cs="Times New Roman"/>
          <w:sz w:val="24"/>
          <w:szCs w:val="24"/>
        </w:rPr>
        <w:t xml:space="preserve"> yang menghasilkan kejahatan”.</w:t>
      </w:r>
      <w:proofErr w:type="gramEnd"/>
    </w:p>
    <w:p w:rsidR="00A76C02" w:rsidRDefault="00A76C02" w:rsidP="009477FB">
      <w:pPr>
        <w:pStyle w:val="ListParagraph"/>
        <w:numPr>
          <w:ilvl w:val="0"/>
          <w:numId w:val="15"/>
        </w:numPr>
        <w:spacing w:after="0" w:line="480" w:lineRule="auto"/>
        <w:jc w:val="both"/>
        <w:rPr>
          <w:rFonts w:ascii="Times New Roman" w:hAnsi="Times New Roman" w:cs="Times New Roman"/>
          <w:sz w:val="24"/>
          <w:szCs w:val="24"/>
        </w:rPr>
      </w:pPr>
      <w:r w:rsidRPr="00B11815">
        <w:rPr>
          <w:rFonts w:ascii="Times New Roman" w:hAnsi="Times New Roman" w:cs="Times New Roman"/>
          <w:sz w:val="24"/>
          <w:szCs w:val="24"/>
        </w:rPr>
        <w:t>Clinard</w:t>
      </w:r>
      <w:r>
        <w:rPr>
          <w:rFonts w:ascii="Times New Roman" w:hAnsi="Times New Roman" w:cs="Times New Roman"/>
          <w:b/>
          <w:sz w:val="24"/>
          <w:szCs w:val="24"/>
        </w:rPr>
        <w:t xml:space="preserve"> </w:t>
      </w:r>
      <w:r>
        <w:rPr>
          <w:rFonts w:ascii="Times New Roman" w:hAnsi="Times New Roman" w:cs="Times New Roman"/>
          <w:sz w:val="24"/>
          <w:szCs w:val="24"/>
        </w:rPr>
        <w:t>mengemukakan bahwa :</w:t>
      </w:r>
      <w:r>
        <w:rPr>
          <w:rStyle w:val="FootnoteReference"/>
          <w:rFonts w:ascii="Times New Roman" w:hAnsi="Times New Roman" w:cs="Times New Roman"/>
          <w:sz w:val="24"/>
          <w:szCs w:val="24"/>
        </w:rPr>
        <w:footnoteReference w:id="12"/>
      </w:r>
    </w:p>
    <w:p w:rsidR="00A76C02" w:rsidRPr="00A76C02" w:rsidRDefault="00A76C02" w:rsidP="00A76C02">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“Mengetahui hipotesis teori asosiasi diferensial menyatakan bahwa teori tersebut tidak dapat menjelaskan secara memadai semua kasus pelanggaran hukum, terutama terhadap transaksi yang terjadi dipasar gelap dan tidak dapat diperlakukan secara tepat terhadap perbedaan-perbedaan individual sepanjang yang menyangkut masalah penataan terhadap Undang-Undang dalam kaitan dengan dunia perdagangan”.</w:t>
      </w:r>
      <w:proofErr w:type="gramEnd"/>
    </w:p>
    <w:p w:rsidR="008B7138" w:rsidRDefault="008B7138" w:rsidP="00493B06">
      <w:pPr>
        <w:spacing w:after="0" w:line="480" w:lineRule="auto"/>
        <w:ind w:left="720" w:firstLine="360"/>
        <w:jc w:val="both"/>
        <w:rPr>
          <w:rFonts w:ascii="Times New Roman" w:hAnsi="Times New Roman" w:cs="Times New Roman"/>
          <w:sz w:val="24"/>
          <w:szCs w:val="24"/>
        </w:rPr>
      </w:pPr>
      <w:proofErr w:type="gramStart"/>
      <w:r>
        <w:rPr>
          <w:rFonts w:ascii="Times New Roman" w:hAnsi="Times New Roman" w:cs="Times New Roman"/>
          <w:sz w:val="24"/>
          <w:szCs w:val="24"/>
        </w:rPr>
        <w:t>Ecological and cultural hansmission theory (lingkungan dan perubahan kebudayaan).</w:t>
      </w:r>
      <w:proofErr w:type="gramEnd"/>
      <w:r>
        <w:rPr>
          <w:rFonts w:ascii="Times New Roman" w:hAnsi="Times New Roman" w:cs="Times New Roman"/>
          <w:sz w:val="24"/>
          <w:szCs w:val="24"/>
        </w:rPr>
        <w:t xml:space="preserve"> Symbol interaction dan culture conflict (Konflik Budaya).</w:t>
      </w:r>
    </w:p>
    <w:p w:rsidR="008B7138" w:rsidRDefault="008B7138" w:rsidP="00493B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teori asosiasi diferensial ini terdapat dua versi teori </w:t>
      </w:r>
      <w:proofErr w:type="gramStart"/>
      <w:r>
        <w:rPr>
          <w:rFonts w:ascii="Times New Roman" w:hAnsi="Times New Roman" w:cs="Times New Roman"/>
          <w:sz w:val="24"/>
          <w:szCs w:val="24"/>
        </w:rPr>
        <w:t>yaitu :</w:t>
      </w:r>
      <w:proofErr w:type="gramEnd"/>
    </w:p>
    <w:p w:rsidR="008B7138" w:rsidRDefault="008B7138" w:rsidP="009477FB">
      <w:pPr>
        <w:pStyle w:val="ListParagraph"/>
        <w:numPr>
          <w:ilvl w:val="0"/>
          <w:numId w:val="1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Versi pertama, dikemukakan pertama kali pada 1939 dengan memusatkan perhatiannya pada konflik budaya sosial disorganization dan differential association versi pertama ini menegaskan beberapa hal sebagai berikut :</w:t>
      </w:r>
      <w:r w:rsidR="00496074">
        <w:rPr>
          <w:rStyle w:val="FootnoteReference"/>
          <w:rFonts w:ascii="Times New Roman" w:hAnsi="Times New Roman" w:cs="Times New Roman"/>
          <w:sz w:val="24"/>
          <w:szCs w:val="24"/>
        </w:rPr>
        <w:footnoteReference w:id="13"/>
      </w:r>
    </w:p>
    <w:p w:rsidR="008B7138" w:rsidRDefault="008B7138" w:rsidP="0064397E">
      <w:pPr>
        <w:pStyle w:val="ListParagraph"/>
        <w:numPr>
          <w:ilvl w:val="0"/>
          <w:numId w:val="17"/>
        </w:numPr>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Setiap  orang</w:t>
      </w:r>
      <w:proofErr w:type="gramEnd"/>
      <w:r>
        <w:rPr>
          <w:rFonts w:ascii="Times New Roman" w:hAnsi="Times New Roman" w:cs="Times New Roman"/>
          <w:sz w:val="24"/>
          <w:szCs w:val="24"/>
        </w:rPr>
        <w:t xml:space="preserve"> akan menerima dan mengikuti pola perilaku yang dapat dilaksanakannya.</w:t>
      </w:r>
    </w:p>
    <w:p w:rsidR="008B7138" w:rsidRDefault="008B7138" w:rsidP="009477FB">
      <w:pPr>
        <w:pStyle w:val="ListParagraph"/>
        <w:numPr>
          <w:ilvl w:val="0"/>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Kegagalan untuk mengikuti pola perilaku tersebut dianggap dapat menimbulkan ketidaksesuaian dan ketidak harmonisan.</w:t>
      </w:r>
    </w:p>
    <w:p w:rsidR="007D282B" w:rsidRDefault="007D282B" w:rsidP="009477FB">
      <w:pPr>
        <w:pStyle w:val="ListParagraph"/>
        <w:numPr>
          <w:ilvl w:val="0"/>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Konflik budaya merupakan prinsip dasar dari adanya suatu tindakan kejahatan.</w:t>
      </w:r>
    </w:p>
    <w:p w:rsidR="007D282B" w:rsidRDefault="007D282B" w:rsidP="009477FB">
      <w:pPr>
        <w:pStyle w:val="ListParagraph"/>
        <w:numPr>
          <w:ilvl w:val="0"/>
          <w:numId w:val="1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Versi kedua, pertama kali dikemukakan pada tahun 1947 versi kedua ini menegaskan bahwa tingkah laku ini dipelajari pada versi kedua ini juga istilah disorganization diganti dengan differential social disorganization dalam versi kedua ini Sutherland menegaskan beberapa proposisi :</w:t>
      </w:r>
      <w:r w:rsidR="00496074">
        <w:rPr>
          <w:rStyle w:val="FootnoteReference"/>
          <w:rFonts w:ascii="Times New Roman" w:hAnsi="Times New Roman" w:cs="Times New Roman"/>
          <w:sz w:val="24"/>
          <w:szCs w:val="24"/>
        </w:rPr>
        <w:footnoteReference w:id="14"/>
      </w:r>
    </w:p>
    <w:p w:rsidR="007D282B" w:rsidRDefault="007D282B" w:rsidP="0064397E">
      <w:pPr>
        <w:pStyle w:val="ListParagraph"/>
        <w:numPr>
          <w:ilvl w:val="0"/>
          <w:numId w:val="1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Tingkah laku jahat itu dipelajari</w:t>
      </w:r>
    </w:p>
    <w:p w:rsidR="007D282B" w:rsidRDefault="007D282B" w:rsidP="009477FB">
      <w:pPr>
        <w:pStyle w:val="ListParagraph"/>
        <w:numPr>
          <w:ilvl w:val="0"/>
          <w:numId w:val="1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Tingkah laku jahat itu dipelajari pada saat berinteraksi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melalui proses komunikasi.</w:t>
      </w:r>
    </w:p>
    <w:p w:rsidR="007D282B" w:rsidRDefault="007D282B" w:rsidP="009477FB">
      <w:pPr>
        <w:pStyle w:val="ListParagraph"/>
        <w:numPr>
          <w:ilvl w:val="0"/>
          <w:numId w:val="1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Bagian terpenting dalam mempelajari tingkah laku jahat terjadi dalam kelompok inti.</w:t>
      </w:r>
    </w:p>
    <w:p w:rsidR="007D282B" w:rsidRDefault="007D282B" w:rsidP="009477FB">
      <w:pPr>
        <w:pStyle w:val="ListParagraph"/>
        <w:numPr>
          <w:ilvl w:val="0"/>
          <w:numId w:val="1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Mempelajari tingkah laku jahat termasuk didalamnya teknik melakukan kejahatan dan motivasi atau dorongan alasan pembenaran.</w:t>
      </w:r>
    </w:p>
    <w:p w:rsidR="007D282B" w:rsidRDefault="007D282B" w:rsidP="00493B06">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Berikut adalah dorongan yang diberikan untuk melakukan kejahatan alasan </w:t>
      </w:r>
      <w:proofErr w:type="gramStart"/>
      <w:r>
        <w:rPr>
          <w:rFonts w:ascii="Times New Roman" w:hAnsi="Times New Roman" w:cs="Times New Roman"/>
          <w:sz w:val="24"/>
          <w:szCs w:val="24"/>
        </w:rPr>
        <w:t>pembenaran :</w:t>
      </w:r>
      <w:proofErr w:type="gramEnd"/>
      <w:r w:rsidR="00496074">
        <w:rPr>
          <w:rStyle w:val="FootnoteReference"/>
          <w:rFonts w:ascii="Times New Roman" w:hAnsi="Times New Roman" w:cs="Times New Roman"/>
          <w:sz w:val="24"/>
          <w:szCs w:val="24"/>
        </w:rPr>
        <w:footnoteReference w:id="15"/>
      </w:r>
    </w:p>
    <w:p w:rsidR="007D282B" w:rsidRDefault="007D282B" w:rsidP="009477FB">
      <w:pPr>
        <w:pStyle w:val="ListParagraph"/>
        <w:numPr>
          <w:ilvl w:val="0"/>
          <w:numId w:val="19"/>
        </w:numPr>
        <w:spacing w:line="480" w:lineRule="auto"/>
        <w:ind w:left="1080"/>
        <w:jc w:val="both"/>
        <w:rPr>
          <w:rFonts w:ascii="Times New Roman" w:hAnsi="Times New Roman" w:cs="Times New Roman"/>
          <w:sz w:val="24"/>
          <w:szCs w:val="24"/>
        </w:rPr>
      </w:pPr>
      <w:r w:rsidRPr="000F1A03">
        <w:rPr>
          <w:rFonts w:ascii="Times New Roman" w:hAnsi="Times New Roman" w:cs="Times New Roman"/>
          <w:sz w:val="24"/>
          <w:szCs w:val="24"/>
        </w:rPr>
        <w:t xml:space="preserve">Dorongan tertentu ini dipelajari melalui penghayatan atas peraturan perundang-undangan </w:t>
      </w:r>
      <w:r w:rsidR="000F1A03">
        <w:rPr>
          <w:rFonts w:ascii="Times New Roman" w:hAnsi="Times New Roman" w:cs="Times New Roman"/>
          <w:sz w:val="24"/>
          <w:szCs w:val="24"/>
        </w:rPr>
        <w:t>baik suka maupun tidak.</w:t>
      </w:r>
    </w:p>
    <w:p w:rsidR="000F1A03" w:rsidRDefault="000F1A03" w:rsidP="009477FB">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Seseorang yang menjadi penjahat karena penghayatan terhadap peraturan Peundang-Undangan tersebut lebih suka melanggar daripada menyetujuinya.</w:t>
      </w:r>
    </w:p>
    <w:p w:rsidR="000F1A03" w:rsidRDefault="000F1A03" w:rsidP="009477FB">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Asosiasi differential ini berbagai macam tergantung pada frekuensi, waktu prioritas dan intensitas.</w:t>
      </w:r>
    </w:p>
    <w:p w:rsidR="000F1A03" w:rsidRDefault="000F1A03" w:rsidP="009477FB">
      <w:pPr>
        <w:pStyle w:val="ListParagraph"/>
        <w:numPr>
          <w:ilvl w:val="0"/>
          <w:numId w:val="19"/>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Proses mempelajari tingkah laku jahat melalui pergaulan dengan pola criminal dan anti criminal melibatkan semua mekanisme yang berlaku dalm setiap proses belajar, bagaimana mempelajari yang lain.</w:t>
      </w:r>
    </w:p>
    <w:p w:rsidR="000F1A03" w:rsidRDefault="000F1A03" w:rsidP="009477FB">
      <w:pPr>
        <w:pStyle w:val="ListParagraph"/>
        <w:numPr>
          <w:ilvl w:val="0"/>
          <w:numId w:val="19"/>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Tingkah laku jahat merupakan pencerminan dari kebutuhan-kebutuhan umumnya dari nilai-nilai umum tersebut hal ini disebabkan karena tingkah laku yang tidak jahat juga merupakan perpaduan pencerminan dari kebutuhan namun dan nilai-nilai umum yang smaa misalnya pencuri pembunuh yang jujur mereka bekerjasama untuk memperoleh uang.</w:t>
      </w:r>
    </w:p>
    <w:p w:rsidR="000F1A03" w:rsidRDefault="00FE60FC" w:rsidP="009477F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Konsep Anomi</w:t>
      </w:r>
    </w:p>
    <w:p w:rsidR="00DA0D68" w:rsidRDefault="00DA0D68" w:rsidP="009477F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Definisi konsep an</w:t>
      </w:r>
      <w:r w:rsidR="00DA56AE">
        <w:rPr>
          <w:rFonts w:ascii="Times New Roman" w:hAnsi="Times New Roman" w:cs="Times New Roman"/>
          <w:sz w:val="24"/>
          <w:szCs w:val="24"/>
        </w:rPr>
        <w:t>o</w:t>
      </w:r>
      <w:r>
        <w:rPr>
          <w:rFonts w:ascii="Times New Roman" w:hAnsi="Times New Roman" w:cs="Times New Roman"/>
          <w:sz w:val="24"/>
          <w:szCs w:val="24"/>
        </w:rPr>
        <w:t>mi menurut pendapat para ahli :</w:t>
      </w:r>
      <w:r w:rsidR="0029257D">
        <w:rPr>
          <w:rStyle w:val="FootnoteReference"/>
          <w:rFonts w:ascii="Times New Roman" w:hAnsi="Times New Roman" w:cs="Times New Roman"/>
          <w:sz w:val="24"/>
          <w:szCs w:val="24"/>
        </w:rPr>
        <w:footnoteReference w:id="16"/>
      </w:r>
    </w:p>
    <w:p w:rsidR="00DA0D68" w:rsidRDefault="00DA0D68" w:rsidP="009477F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Durkheim </w:t>
      </w:r>
      <w:r>
        <w:rPr>
          <w:rFonts w:ascii="Times New Roman" w:hAnsi="Times New Roman" w:cs="Times New Roman"/>
          <w:sz w:val="24"/>
          <w:szCs w:val="24"/>
        </w:rPr>
        <w:t>tentang anomi adalah sebagai berikut :</w:t>
      </w:r>
    </w:p>
    <w:p w:rsidR="00DA0D68" w:rsidRDefault="00DA0D68" w:rsidP="00493B06">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“Bahwa kegunaan konsep dimaksud lebih lanjut untuk menjelaskan penyimpangan tingkah laku yang disebabkan kondisi ekonomi dalam masyarakat secara gemilang”.</w:t>
      </w:r>
      <w:proofErr w:type="gramEnd"/>
    </w:p>
    <w:p w:rsidR="00DA0D68" w:rsidRDefault="00DA0D68" w:rsidP="009477F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29257D">
        <w:rPr>
          <w:rFonts w:ascii="Times New Roman" w:hAnsi="Times New Roman" w:cs="Times New Roman"/>
          <w:b/>
          <w:sz w:val="24"/>
          <w:szCs w:val="24"/>
        </w:rPr>
        <w:t>Merton</w:t>
      </w:r>
      <w:r>
        <w:rPr>
          <w:rFonts w:ascii="Times New Roman" w:hAnsi="Times New Roman" w:cs="Times New Roman"/>
          <w:sz w:val="24"/>
          <w:szCs w:val="24"/>
        </w:rPr>
        <w:t xml:space="preserve"> tentang anomi adalah sebagai berikut :</w:t>
      </w:r>
      <w:r w:rsidR="0029257D">
        <w:rPr>
          <w:rStyle w:val="FootnoteReference"/>
          <w:rFonts w:ascii="Times New Roman" w:hAnsi="Times New Roman" w:cs="Times New Roman"/>
          <w:sz w:val="24"/>
          <w:szCs w:val="24"/>
        </w:rPr>
        <w:footnoteReference w:id="17"/>
      </w:r>
    </w:p>
    <w:p w:rsidR="00DA0D68" w:rsidRDefault="00DA0D68" w:rsidP="00493B06">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“Menjelaskan bahwa masyarakat telah melembaga suatu cita-cita untuk mengejar sukses semaksimal mungkin yang umumnya dikukur dari harta kekayaan yang dimiliki seseorang”.</w:t>
      </w:r>
      <w:proofErr w:type="gramEnd"/>
    </w:p>
    <w:p w:rsidR="00DA0D68" w:rsidRDefault="00DA0D68" w:rsidP="00DA0D6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roofErr w:type="gramStart"/>
      <w:r w:rsidR="0086623B">
        <w:rPr>
          <w:rFonts w:ascii="Times New Roman" w:hAnsi="Times New Roman" w:cs="Times New Roman"/>
          <w:sz w:val="24"/>
          <w:szCs w:val="24"/>
        </w:rPr>
        <w:t xml:space="preserve">Meskipun demikian pada kenyataanya tidak semua orang mencapai cita-cita yang dimaksud melalui cara-cara yang dibenarkan yang harus ditempuh seseorang oleh karena itu terdapat </w:t>
      </w:r>
      <w:r w:rsidR="0086623B">
        <w:rPr>
          <w:rFonts w:ascii="Times New Roman" w:hAnsi="Times New Roman" w:cs="Times New Roman"/>
          <w:sz w:val="24"/>
          <w:szCs w:val="24"/>
        </w:rPr>
        <w:lastRenderedPageBreak/>
        <w:t>individu yang berusaha mencapai cita-cita dimaksud melanggar Undang-Undang (illegitimate means).</w:t>
      </w:r>
      <w:proofErr w:type="gramEnd"/>
    </w:p>
    <w:p w:rsidR="00DA0D68" w:rsidRDefault="0086623B" w:rsidP="00DA0D6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umumnya mereka melakukan yang bertentangan dengan </w:t>
      </w:r>
      <w:r w:rsidR="003D69E9">
        <w:rPr>
          <w:rFonts w:ascii="Times New Roman" w:hAnsi="Times New Roman" w:cs="Times New Roman"/>
          <w:sz w:val="24"/>
          <w:szCs w:val="24"/>
        </w:rPr>
        <w:t>undang-undang berasal dari masyarakat kelas bawah minoritas ketidaksamaan kondisi sosial yang ada dimasyarakat.</w:t>
      </w:r>
      <w:proofErr w:type="gramEnd"/>
      <w:r w:rsidR="003D69E9">
        <w:rPr>
          <w:rFonts w:ascii="Times New Roman" w:hAnsi="Times New Roman" w:cs="Times New Roman"/>
          <w:sz w:val="24"/>
          <w:szCs w:val="24"/>
        </w:rPr>
        <w:t xml:space="preserve"> Adalah disebabkan proses terbentuknya masyarakat itu sendiri yang menurut pandangan </w:t>
      </w:r>
      <w:proofErr w:type="gramStart"/>
      <w:r w:rsidR="003D69E9">
        <w:rPr>
          <w:rFonts w:ascii="Times New Roman" w:hAnsi="Times New Roman" w:cs="Times New Roman"/>
          <w:sz w:val="24"/>
          <w:szCs w:val="24"/>
        </w:rPr>
        <w:t>merton</w:t>
      </w:r>
      <w:proofErr w:type="gramEnd"/>
      <w:r w:rsidR="003D69E9">
        <w:rPr>
          <w:rFonts w:ascii="Times New Roman" w:hAnsi="Times New Roman" w:cs="Times New Roman"/>
          <w:sz w:val="24"/>
          <w:szCs w:val="24"/>
        </w:rPr>
        <w:t xml:space="preserve"> struktur masyarakat yang anom istist selalu dihadapkan pada adanya tekanan psikologis atau strain kerena ketidak mampuan untuk mengadaptasi aspitrasi sebaik-baiknya walaupun dalam kesempatan yang sangat terbatas menegaskan kembali konsepnya. </w:t>
      </w:r>
      <w:proofErr w:type="gramStart"/>
      <w:r w:rsidR="003D69E9">
        <w:rPr>
          <w:rFonts w:ascii="Times New Roman" w:hAnsi="Times New Roman" w:cs="Times New Roman"/>
          <w:sz w:val="24"/>
          <w:szCs w:val="24"/>
        </w:rPr>
        <w:t>Teori ini dikemukakan oleh Durkheim oleh seorang pakar sosiologi melihat peristiwa tersebut lebih jauh lagi dan mengambil makna darinya sebgai suatu bukti atau petunjuk bahwa terdapat hubungan erat antara struktur masyarakat dengnan penyimpangan tingkah laku (devian</w:t>
      </w:r>
      <w:r w:rsidR="0029257D">
        <w:rPr>
          <w:rFonts w:ascii="Times New Roman" w:hAnsi="Times New Roman" w:cs="Times New Roman"/>
          <w:sz w:val="24"/>
          <w:szCs w:val="24"/>
        </w:rPr>
        <w:t>t behavior) individu.</w:t>
      </w:r>
      <w:proofErr w:type="gramEnd"/>
      <w:r w:rsidR="0029257D">
        <w:rPr>
          <w:rStyle w:val="FootnoteReference"/>
          <w:rFonts w:ascii="Times New Roman" w:hAnsi="Times New Roman" w:cs="Times New Roman"/>
          <w:sz w:val="24"/>
          <w:szCs w:val="24"/>
        </w:rPr>
        <w:footnoteReference w:id="18"/>
      </w:r>
    </w:p>
    <w:p w:rsidR="003D69E9" w:rsidRDefault="003D69E9" w:rsidP="00DA0D6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Konsep anomi menurut Durkheim termasuk kelompok teori undercontrol untuk menjelaskan penyimpangan tingkah laku yang disebabkan oleh kondisi ekonomi dalam masyarakat.</w:t>
      </w:r>
    </w:p>
    <w:p w:rsidR="003D69E9" w:rsidRDefault="003D69E9" w:rsidP="00DA0D6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Secara gemilamg, konsep ini telah dikembangkan lebih jauh oleh Merton (1938) terhadap penyimpangan tingkah laku yang terjadi dimasyarakat </w:t>
      </w:r>
      <w:proofErr w:type="gramStart"/>
      <w:r>
        <w:rPr>
          <w:rFonts w:ascii="Times New Roman" w:hAnsi="Times New Roman" w:cs="Times New Roman"/>
          <w:sz w:val="24"/>
          <w:szCs w:val="24"/>
        </w:rPr>
        <w:t>merton</w:t>
      </w:r>
      <w:proofErr w:type="gramEnd"/>
      <w:r>
        <w:rPr>
          <w:rFonts w:ascii="Times New Roman" w:hAnsi="Times New Roman" w:cs="Times New Roman"/>
          <w:sz w:val="24"/>
          <w:szCs w:val="24"/>
        </w:rPr>
        <w:t xml:space="preserve"> menjelaskan bahwa masyarakat untuk </w:t>
      </w:r>
      <w:r>
        <w:rPr>
          <w:rFonts w:ascii="Times New Roman" w:hAnsi="Times New Roman" w:cs="Times New Roman"/>
          <w:sz w:val="24"/>
          <w:szCs w:val="24"/>
        </w:rPr>
        <w:lastRenderedPageBreak/>
        <w:t xml:space="preserve">mengejar sukses semaksimal mungkin yang umumnya diukur dari kekayaan yang dimiliki seseorang. </w:t>
      </w:r>
      <w:proofErr w:type="gramStart"/>
      <w:r>
        <w:rPr>
          <w:rFonts w:ascii="Times New Roman" w:hAnsi="Times New Roman" w:cs="Times New Roman"/>
          <w:sz w:val="24"/>
          <w:szCs w:val="24"/>
        </w:rPr>
        <w:t>Untuk mencapai sukses yang dimaksud, masyarakat sudah menetapkan cara-cara (mens) tertentu yang diakui dan dibenarkan yang harus ditempuh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Meskipun demikian pada kenyataannya tidak semua </w:t>
      </w:r>
      <w:r w:rsidR="005818EE">
        <w:rPr>
          <w:rFonts w:ascii="Times New Roman" w:hAnsi="Times New Roman" w:cs="Times New Roman"/>
          <w:sz w:val="24"/>
          <w:szCs w:val="24"/>
        </w:rPr>
        <w:t>orang dapat mencapainya demikian pada kenyataannya semua orang mencapai cita-cita dimaksud melalui cara-cara yang dibenarkan.</w:t>
      </w:r>
      <w:proofErr w:type="gramEnd"/>
      <w:r w:rsidR="005818EE">
        <w:rPr>
          <w:rFonts w:ascii="Times New Roman" w:hAnsi="Times New Roman" w:cs="Times New Roman"/>
          <w:sz w:val="24"/>
          <w:szCs w:val="24"/>
        </w:rPr>
        <w:t xml:space="preserve"> </w:t>
      </w:r>
      <w:proofErr w:type="gramStart"/>
      <w:r w:rsidR="005818EE">
        <w:rPr>
          <w:rFonts w:ascii="Times New Roman" w:hAnsi="Times New Roman" w:cs="Times New Roman"/>
          <w:sz w:val="24"/>
          <w:szCs w:val="24"/>
        </w:rPr>
        <w:t>Oleh karena itu, terdapat individu yang berusaha mencapai cita-cita dimaksud malalui cara-cara yang bertentangan dengan Undang-Undang (illegitimate means).</w:t>
      </w:r>
      <w:proofErr w:type="gramEnd"/>
      <w:r w:rsidR="005818EE">
        <w:rPr>
          <w:rFonts w:ascii="Times New Roman" w:hAnsi="Times New Roman" w:cs="Times New Roman"/>
          <w:sz w:val="24"/>
          <w:szCs w:val="24"/>
        </w:rPr>
        <w:t xml:space="preserve"> Pada umumnya mereka yang melakukan cara yang bertentangan dengan Undang-</w:t>
      </w:r>
      <w:proofErr w:type="gramStart"/>
      <w:r w:rsidR="005818EE">
        <w:rPr>
          <w:rFonts w:ascii="Times New Roman" w:hAnsi="Times New Roman" w:cs="Times New Roman"/>
          <w:sz w:val="24"/>
          <w:szCs w:val="24"/>
        </w:rPr>
        <w:t xml:space="preserve">Undang </w:t>
      </w:r>
      <w:r>
        <w:rPr>
          <w:rFonts w:ascii="Times New Roman" w:hAnsi="Times New Roman" w:cs="Times New Roman"/>
          <w:sz w:val="24"/>
          <w:szCs w:val="24"/>
        </w:rPr>
        <w:t xml:space="preserve"> </w:t>
      </w:r>
      <w:r w:rsidR="005818EE">
        <w:rPr>
          <w:rFonts w:ascii="Times New Roman" w:hAnsi="Times New Roman" w:cs="Times New Roman"/>
          <w:sz w:val="24"/>
          <w:szCs w:val="24"/>
        </w:rPr>
        <w:t>tersebut</w:t>
      </w:r>
      <w:proofErr w:type="gramEnd"/>
      <w:r w:rsidR="005818EE">
        <w:rPr>
          <w:rFonts w:ascii="Times New Roman" w:hAnsi="Times New Roman" w:cs="Times New Roman"/>
          <w:sz w:val="24"/>
          <w:szCs w:val="24"/>
        </w:rPr>
        <w:t xml:space="preserve"> berasal dari kelas bawah minoritas. Ketidaksamaan kondisi sosial yang ada dimasyarakat adalah penyebab proses terbentuknya masyarakat itu sendiri</w:t>
      </w:r>
      <w:proofErr w:type="gramStart"/>
      <w:r w:rsidR="005818EE">
        <w:rPr>
          <w:rFonts w:ascii="Times New Roman" w:hAnsi="Times New Roman" w:cs="Times New Roman"/>
          <w:sz w:val="24"/>
          <w:szCs w:val="24"/>
        </w:rPr>
        <w:t>,yang</w:t>
      </w:r>
      <w:proofErr w:type="gramEnd"/>
      <w:r w:rsidR="005818EE">
        <w:rPr>
          <w:rFonts w:ascii="Times New Roman" w:hAnsi="Times New Roman" w:cs="Times New Roman"/>
          <w:sz w:val="24"/>
          <w:szCs w:val="24"/>
        </w:rPr>
        <w:t xml:space="preserve"> menurut pandangan Merton, struktur masyarakat demikian adalah anomistis. </w:t>
      </w:r>
      <w:proofErr w:type="gramStart"/>
      <w:r w:rsidR="005818EE">
        <w:rPr>
          <w:rFonts w:ascii="Times New Roman" w:hAnsi="Times New Roman" w:cs="Times New Roman"/>
          <w:sz w:val="24"/>
          <w:szCs w:val="24"/>
        </w:rPr>
        <w:t>Individu dalam keadaan masyarakat yang anomistis.</w:t>
      </w:r>
      <w:proofErr w:type="gramEnd"/>
      <w:r w:rsidR="005818EE">
        <w:rPr>
          <w:rFonts w:ascii="Times New Roman" w:hAnsi="Times New Roman" w:cs="Times New Roman"/>
          <w:sz w:val="24"/>
          <w:szCs w:val="24"/>
        </w:rPr>
        <w:t xml:space="preserve"> Individu selalu dihadapkan pada adanya keadaan tekanan </w:t>
      </w:r>
      <w:r w:rsidR="00EB2D6D">
        <w:rPr>
          <w:rFonts w:ascii="Times New Roman" w:hAnsi="Times New Roman" w:cs="Times New Roman"/>
          <w:sz w:val="24"/>
          <w:szCs w:val="24"/>
        </w:rPr>
        <w:t>(psikologis) atau strain karena ketidak mampuannya untuk mengadaptasi aspirasi sebaik-baiknya walaupun dalam kesempatan yang sangat terbatas.</w:t>
      </w:r>
    </w:p>
    <w:p w:rsidR="00EB2D6D" w:rsidRDefault="00EB2D6D" w:rsidP="00DA0D6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saat Merton menulis artikelnya, “social structure and anatomi”, teori-teori mengenai penyimpangan tingkah laku dimaksud abnormal.</w:t>
      </w:r>
      <w:proofErr w:type="gramEnd"/>
      <w:r>
        <w:rPr>
          <w:rFonts w:ascii="Times New Roman" w:hAnsi="Times New Roman" w:cs="Times New Roman"/>
          <w:sz w:val="24"/>
          <w:szCs w:val="24"/>
        </w:rPr>
        <w:t xml:space="preserve"> Oleh karena itu, penjelasannya terletak </w:t>
      </w:r>
      <w:proofErr w:type="gramStart"/>
      <w:r>
        <w:rPr>
          <w:rFonts w:ascii="Times New Roman" w:hAnsi="Times New Roman" w:cs="Times New Roman"/>
          <w:sz w:val="24"/>
          <w:szCs w:val="24"/>
        </w:rPr>
        <w:t>pada  individu</w:t>
      </w:r>
      <w:proofErr w:type="gramEnd"/>
      <w:r>
        <w:rPr>
          <w:rFonts w:ascii="Times New Roman" w:hAnsi="Times New Roman" w:cs="Times New Roman"/>
          <w:sz w:val="24"/>
          <w:szCs w:val="24"/>
        </w:rPr>
        <w:t xml:space="preserve"> pelakunya. </w:t>
      </w:r>
      <w:proofErr w:type="gramStart"/>
      <w:r>
        <w:rPr>
          <w:rFonts w:ascii="Times New Roman" w:hAnsi="Times New Roman" w:cs="Times New Roman"/>
          <w:sz w:val="24"/>
          <w:szCs w:val="24"/>
        </w:rPr>
        <w:t xml:space="preserve">Berbeda dengan pendapat-pendapat teori-teori </w:t>
      </w:r>
      <w:r>
        <w:rPr>
          <w:rFonts w:ascii="Times New Roman" w:hAnsi="Times New Roman" w:cs="Times New Roman"/>
          <w:sz w:val="24"/>
          <w:szCs w:val="24"/>
        </w:rPr>
        <w:lastRenderedPageBreak/>
        <w:t>tersebut, Merton justru mencoba mengemukakan bagaimana struktur masyarakat mengakibatkan tekanan yang begitu kuat pada diri seseorang didalam masyarakat sehingga melibatkan dirinya kedalam tingkah laku yang bertentangan dengan Undang-Undang mengemukakan pendapatnya bahwa semula Merton</w:t>
      </w:r>
      <w:r w:rsidR="00312503">
        <w:rPr>
          <w:rFonts w:ascii="Times New Roman" w:hAnsi="Times New Roman" w:cs="Times New Roman"/>
          <w:sz w:val="24"/>
          <w:szCs w:val="24"/>
        </w:rPr>
        <w:t xml:space="preserve"> dengan penjelasan mengenai tekanan sosial (social pressure) mengikuti konsep anomi Durkheim.</w:t>
      </w:r>
      <w:proofErr w:type="gramEnd"/>
      <w:r w:rsidR="00312503">
        <w:rPr>
          <w:rFonts w:ascii="Times New Roman" w:hAnsi="Times New Roman" w:cs="Times New Roman"/>
          <w:sz w:val="24"/>
          <w:szCs w:val="24"/>
        </w:rPr>
        <w:t xml:space="preserve"> Meskipun kemudian, didalamnya argumentasi </w:t>
      </w:r>
      <w:proofErr w:type="gramStart"/>
      <w:r w:rsidR="00312503">
        <w:rPr>
          <w:rFonts w:ascii="Times New Roman" w:hAnsi="Times New Roman" w:cs="Times New Roman"/>
          <w:sz w:val="24"/>
          <w:szCs w:val="24"/>
        </w:rPr>
        <w:t>ia</w:t>
      </w:r>
      <w:proofErr w:type="gramEnd"/>
      <w:r w:rsidR="00312503">
        <w:rPr>
          <w:rFonts w:ascii="Times New Roman" w:hAnsi="Times New Roman" w:cs="Times New Roman"/>
          <w:sz w:val="24"/>
          <w:szCs w:val="24"/>
        </w:rPr>
        <w:t xml:space="preserve"> memalingkan perhatiannya dari konsep anomi Durkheim yang menekankan pentingnya sarana-sarana yang normative (normative means) untuk mencapai nilai-nilai cultural.</w:t>
      </w:r>
      <w:r w:rsidR="0029257D">
        <w:rPr>
          <w:rStyle w:val="FootnoteReference"/>
          <w:rFonts w:ascii="Times New Roman" w:hAnsi="Times New Roman" w:cs="Times New Roman"/>
          <w:sz w:val="24"/>
          <w:szCs w:val="24"/>
        </w:rPr>
        <w:footnoteReference w:id="19"/>
      </w:r>
    </w:p>
    <w:p w:rsidR="00312503" w:rsidRDefault="00312503" w:rsidP="009477F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Teori Control Sosial</w:t>
      </w:r>
      <w:r w:rsidR="0029257D">
        <w:rPr>
          <w:rStyle w:val="FootnoteReference"/>
          <w:rFonts w:ascii="Times New Roman" w:hAnsi="Times New Roman" w:cs="Times New Roman"/>
          <w:sz w:val="24"/>
          <w:szCs w:val="24"/>
        </w:rPr>
        <w:footnoteReference w:id="20"/>
      </w:r>
    </w:p>
    <w:p w:rsidR="00312503" w:rsidRDefault="00312503" w:rsidP="00493B0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Perkembanganawal teori ini dipelopori oleh Durkheim (1985) beberapa teoritis telah dipergunakan pendekatan teori control terhadap kenakalan remaja konsep-konsep tentang kepribadian dan sosialisasi sudah biasa digunakan dalam penelitian penelitian sosiologis tentang dervience. </w:t>
      </w:r>
      <w:proofErr w:type="gramStart"/>
      <w:r>
        <w:rPr>
          <w:rFonts w:ascii="Times New Roman" w:hAnsi="Times New Roman" w:cs="Times New Roman"/>
          <w:sz w:val="24"/>
          <w:szCs w:val="24"/>
        </w:rPr>
        <w:t xml:space="preserve">Pada tahun 1951, Albert J. Reiss, Jr. telah </w:t>
      </w:r>
      <w:r w:rsidR="000A0BFA">
        <w:rPr>
          <w:rFonts w:ascii="Times New Roman" w:hAnsi="Times New Roman" w:cs="Times New Roman"/>
          <w:sz w:val="24"/>
          <w:szCs w:val="24"/>
        </w:rPr>
        <w:t>menggabungkan konsep tentang kepribadian dan sosialisasi ini dengan hasil penelitian dari aliran Chicago dan telah menghasilkan teori control sosial teori yang kemudian hari memperoleh perhatian serius dari sejumlah pakar kriminologi reiss mengemukakan bahwa ada tiga komponen dari control sosial dalam menjelaskan tentang kenakalan remaja.</w:t>
      </w:r>
      <w:proofErr w:type="gramEnd"/>
    </w:p>
    <w:p w:rsidR="00575B76" w:rsidRDefault="00575B76" w:rsidP="00575B7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Teori control sosial yang paling andal dan sangat popular telah dikemukakan oleh travishirschi (1969). Hirschi dengan keahliannya merevisi teori-teori sebelumnya mengenai teori sosial control telah memberikan suatu gambaran yang jelas mengenai konsep sosial bonds. </w:t>
      </w:r>
      <w:proofErr w:type="gramStart"/>
      <w:r>
        <w:rPr>
          <w:rFonts w:ascii="Times New Roman" w:hAnsi="Times New Roman" w:cs="Times New Roman"/>
          <w:sz w:val="24"/>
          <w:szCs w:val="24"/>
        </w:rPr>
        <w:t>Hirchi sependapat dengan Durkheim dan yakni bahwa tingkah laku seseorang mencerminkan berbagai ragam pandangan tentang kesusilaan.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Hirchi berpendapat bahwa seseorang bebas untuk melakukan kejahatan atau penyimpangan-penyimpangan tingkah lakunya.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menggunakan teknik netralisasi untuk menjelaskan tingkah laku yang dimaksud, hirchi menegaskan bahwa penyimpangan tingkah laku tersebut diakibatkan oleh tidak adanya keterkaitan atau kekurangan keterkaitan moral pelaku terhadap masyarakat.</w:t>
      </w:r>
      <w:proofErr w:type="gramEnd"/>
      <w:r w:rsidR="0029257D">
        <w:rPr>
          <w:rStyle w:val="FootnoteReference"/>
          <w:rFonts w:ascii="Times New Roman" w:hAnsi="Times New Roman" w:cs="Times New Roman"/>
          <w:sz w:val="24"/>
          <w:szCs w:val="24"/>
        </w:rPr>
        <w:footnoteReference w:id="21"/>
      </w:r>
    </w:p>
    <w:p w:rsidR="00575B76" w:rsidRDefault="00575B76" w:rsidP="00575B7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Hirchi menjelaskan bahwa sosial bonds meliputi empat unsur yaitu attachment, involvement, commitment, </w:t>
      </w:r>
      <w:r w:rsidR="00492CE3">
        <w:rPr>
          <w:rFonts w:ascii="Times New Roman" w:hAnsi="Times New Roman" w:cs="Times New Roman"/>
          <w:sz w:val="24"/>
          <w:szCs w:val="24"/>
        </w:rPr>
        <w:t xml:space="preserve">dan belief. Attachmen diartikan sebagai keterikatan seseorang pada orang </w:t>
      </w:r>
      <w:proofErr w:type="gramStart"/>
      <w:r w:rsidR="00492CE3">
        <w:rPr>
          <w:rFonts w:ascii="Times New Roman" w:hAnsi="Times New Roman" w:cs="Times New Roman"/>
          <w:sz w:val="24"/>
          <w:szCs w:val="24"/>
        </w:rPr>
        <w:t>lain</w:t>
      </w:r>
      <w:proofErr w:type="gramEnd"/>
      <w:r w:rsidR="00492CE3">
        <w:rPr>
          <w:rFonts w:ascii="Times New Roman" w:hAnsi="Times New Roman" w:cs="Times New Roman"/>
          <w:sz w:val="24"/>
          <w:szCs w:val="24"/>
        </w:rPr>
        <w:t xml:space="preserve"> (orang tua) atau lembaga (sekolah) dapat mencegah atau menghambat yang bersangkutan untuk melakukan kejahatan. Involvement berarti bahwa frekuensi kegiatan seseorang </w:t>
      </w:r>
      <w:proofErr w:type="gramStart"/>
      <w:r w:rsidR="00492CE3">
        <w:rPr>
          <w:rFonts w:ascii="Times New Roman" w:hAnsi="Times New Roman" w:cs="Times New Roman"/>
          <w:sz w:val="24"/>
          <w:szCs w:val="24"/>
        </w:rPr>
        <w:t>akan</w:t>
      </w:r>
      <w:proofErr w:type="gramEnd"/>
      <w:r w:rsidR="00492CE3">
        <w:rPr>
          <w:rFonts w:ascii="Times New Roman" w:hAnsi="Times New Roman" w:cs="Times New Roman"/>
          <w:sz w:val="24"/>
          <w:szCs w:val="24"/>
        </w:rPr>
        <w:t xml:space="preserve"> memperkecil kecenderungan yang bersangkutan untuk terlihat dalam kejahatan. Commitment diartikan bahwa sebagai suatu invertasi seseorang dalam masyarakat antara </w:t>
      </w:r>
      <w:proofErr w:type="gramStart"/>
      <w:r w:rsidR="00492CE3">
        <w:rPr>
          <w:rFonts w:ascii="Times New Roman" w:hAnsi="Times New Roman" w:cs="Times New Roman"/>
          <w:sz w:val="24"/>
          <w:szCs w:val="24"/>
        </w:rPr>
        <w:t>lain</w:t>
      </w:r>
      <w:proofErr w:type="gramEnd"/>
      <w:r w:rsidR="00492CE3">
        <w:rPr>
          <w:rFonts w:ascii="Times New Roman" w:hAnsi="Times New Roman" w:cs="Times New Roman"/>
          <w:sz w:val="24"/>
          <w:szCs w:val="24"/>
        </w:rPr>
        <w:t xml:space="preserve"> dalam bentuk pendidikan, reputasi yang baik dan kemajuan dalam bidang wiraswasta. Belief merupakan unsur yang mewujudkan pengakuan seseorang </w:t>
      </w:r>
      <w:proofErr w:type="gramStart"/>
      <w:r w:rsidR="00492CE3">
        <w:rPr>
          <w:rFonts w:ascii="Times New Roman" w:hAnsi="Times New Roman" w:cs="Times New Roman"/>
          <w:sz w:val="24"/>
          <w:szCs w:val="24"/>
        </w:rPr>
        <w:t>akan</w:t>
      </w:r>
      <w:proofErr w:type="gramEnd"/>
      <w:r w:rsidR="00492CE3">
        <w:rPr>
          <w:rFonts w:ascii="Times New Roman" w:hAnsi="Times New Roman" w:cs="Times New Roman"/>
          <w:sz w:val="24"/>
          <w:szCs w:val="24"/>
        </w:rPr>
        <w:t xml:space="preserve"> </w:t>
      </w:r>
      <w:r w:rsidR="00492CE3">
        <w:rPr>
          <w:rFonts w:ascii="Times New Roman" w:hAnsi="Times New Roman" w:cs="Times New Roman"/>
          <w:sz w:val="24"/>
          <w:szCs w:val="24"/>
        </w:rPr>
        <w:lastRenderedPageBreak/>
        <w:t xml:space="preserve">norma-norma yang baik dan adil dalam masyarakat. </w:t>
      </w:r>
      <w:proofErr w:type="gramStart"/>
      <w:r w:rsidR="00492CE3">
        <w:rPr>
          <w:rFonts w:ascii="Times New Roman" w:hAnsi="Times New Roman" w:cs="Times New Roman"/>
          <w:sz w:val="24"/>
          <w:szCs w:val="24"/>
        </w:rPr>
        <w:t>Unsur keempat ini menyebabkan seseorang menghargai norma-norma dan aturan-aturan serta merasakan adanya kewajiban moral untuk mentaatinya.</w:t>
      </w:r>
      <w:proofErr w:type="gramEnd"/>
      <w:r w:rsidR="00492CE3">
        <w:rPr>
          <w:rFonts w:ascii="Times New Roman" w:hAnsi="Times New Roman" w:cs="Times New Roman"/>
          <w:sz w:val="24"/>
          <w:szCs w:val="24"/>
        </w:rPr>
        <w:t xml:space="preserve"> </w:t>
      </w:r>
      <w:proofErr w:type="gramStart"/>
      <w:r w:rsidR="00492CE3">
        <w:rPr>
          <w:rFonts w:ascii="Times New Roman" w:hAnsi="Times New Roman" w:cs="Times New Roman"/>
          <w:sz w:val="24"/>
          <w:szCs w:val="24"/>
        </w:rPr>
        <w:t>Keempat unsur ini sangat mempengaruhi ikatan sosial antara seorang individu dengan lingkungan dan masyarakat.</w:t>
      </w:r>
      <w:proofErr w:type="gramEnd"/>
      <w:r w:rsidR="0029257D">
        <w:rPr>
          <w:rStyle w:val="FootnoteReference"/>
          <w:rFonts w:ascii="Times New Roman" w:hAnsi="Times New Roman" w:cs="Times New Roman"/>
          <w:sz w:val="24"/>
          <w:szCs w:val="24"/>
        </w:rPr>
        <w:footnoteReference w:id="22"/>
      </w:r>
    </w:p>
    <w:p w:rsidR="00492CE3" w:rsidRDefault="00492CE3" w:rsidP="009477F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Teori Labeling</w:t>
      </w:r>
      <w:r w:rsidR="0029257D">
        <w:rPr>
          <w:rStyle w:val="FootnoteReference"/>
          <w:rFonts w:ascii="Times New Roman" w:hAnsi="Times New Roman" w:cs="Times New Roman"/>
          <w:sz w:val="24"/>
          <w:szCs w:val="24"/>
        </w:rPr>
        <w:footnoteReference w:id="23"/>
      </w:r>
    </w:p>
    <w:p w:rsidR="00492CE3" w:rsidRDefault="00492CE3" w:rsidP="00492C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ini memiliki perbedaan orientasi tentang kejahatan dengan teori-teori yang lain. Jika teori-teori yang lain melakukan pendekatan </w:t>
      </w:r>
      <w:r w:rsidR="00C17BD7">
        <w:rPr>
          <w:rFonts w:ascii="Times New Roman" w:hAnsi="Times New Roman" w:cs="Times New Roman"/>
          <w:sz w:val="24"/>
          <w:szCs w:val="24"/>
        </w:rPr>
        <w:t xml:space="preserve">dari sudut statistik, patologis atau pandangan yang bersifat relative, </w:t>
      </w:r>
      <w:proofErr w:type="gramStart"/>
      <w:r w:rsidR="00C17BD7">
        <w:rPr>
          <w:rFonts w:ascii="Times New Roman" w:hAnsi="Times New Roman" w:cs="Times New Roman"/>
          <w:sz w:val="24"/>
          <w:szCs w:val="24"/>
        </w:rPr>
        <w:t>Becker</w:t>
      </w:r>
      <w:proofErr w:type="gramEnd"/>
      <w:r w:rsidR="00C17BD7">
        <w:rPr>
          <w:rFonts w:ascii="Times New Roman" w:hAnsi="Times New Roman" w:cs="Times New Roman"/>
          <w:sz w:val="24"/>
          <w:szCs w:val="24"/>
        </w:rPr>
        <w:t xml:space="preserve"> beranggapan bahwa pendekatan-pendekatan dimaksud tidak adil dan kurang realitis. </w:t>
      </w:r>
      <w:proofErr w:type="gramStart"/>
      <w:r w:rsidR="00C17BD7">
        <w:rPr>
          <w:rFonts w:ascii="Times New Roman" w:hAnsi="Times New Roman" w:cs="Times New Roman"/>
          <w:sz w:val="24"/>
          <w:szCs w:val="24"/>
        </w:rPr>
        <w:t>Ia</w:t>
      </w:r>
      <w:proofErr w:type="gramEnd"/>
      <w:r w:rsidR="00C17BD7">
        <w:rPr>
          <w:rFonts w:ascii="Times New Roman" w:hAnsi="Times New Roman" w:cs="Times New Roman"/>
          <w:sz w:val="24"/>
          <w:szCs w:val="24"/>
        </w:rPr>
        <w:t xml:space="preserve"> melihat bahwa kejahatan itu sering tergantung pada mata sipangamat karena anggota-anggotanya dari kelompok-kelompok yang berbeda memiliki perbedaan konsep tentang apa yang disebut baik da layak dalam situasi tertentu.</w:t>
      </w:r>
    </w:p>
    <w:p w:rsidR="00C17BD7" w:rsidRDefault="00C17BD7" w:rsidP="00492CE3">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pakar kriminologi menghubungkan teori lebeling dengan buku Frank Tennenbaum (1938) Crime and Community.</w:t>
      </w:r>
      <w:proofErr w:type="gramEnd"/>
      <w:r>
        <w:rPr>
          <w:rFonts w:ascii="Times New Roman" w:hAnsi="Times New Roman" w:cs="Times New Roman"/>
          <w:sz w:val="24"/>
          <w:szCs w:val="24"/>
        </w:rPr>
        <w:t xml:space="preserve"> Menurut Tannebaum, </w:t>
      </w:r>
      <w:r w:rsidR="00100C06">
        <w:rPr>
          <w:rFonts w:ascii="Times New Roman" w:hAnsi="Times New Roman" w:cs="Times New Roman"/>
          <w:sz w:val="24"/>
          <w:szCs w:val="24"/>
        </w:rPr>
        <w:t>kejahatan tidaklah sepenuhnya merupakan hasil konflik antara kelompok dengan masyarakat yang lebih luas, dimana terdapat dua definisi yang bertentangan tentang tingkah laku yang layak.</w:t>
      </w:r>
    </w:p>
    <w:p w:rsidR="00100C06" w:rsidRDefault="00100C06" w:rsidP="00492CE3">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Schrag (1971-89-91) menyimpulkan asumsi dasar teori labeling sebagai berikut.</w:t>
      </w:r>
      <w:proofErr w:type="gramEnd"/>
    </w:p>
    <w:p w:rsidR="00100C06" w:rsidRDefault="00100C06" w:rsidP="009477FB">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Tidak ada satu perbuatan yang terjadi dengan sendirinya bersifat kriminal.</w:t>
      </w:r>
    </w:p>
    <w:p w:rsidR="00100C06" w:rsidRDefault="00100C06" w:rsidP="009477FB">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Rumusan atau batasan tentang kejahatan dan pejabat dipaksakan sesuai dengan kepentingan mereka yang memiliki kekuasaan.</w:t>
      </w:r>
    </w:p>
    <w:p w:rsidR="00100C06" w:rsidRDefault="00100C06" w:rsidP="009477FB">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Seseorang menjadi penjahat bukan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melanggar Undang-Undang, melainkan karena tetapkan demikian oleh penguasa.</w:t>
      </w:r>
    </w:p>
    <w:p w:rsidR="00100C06" w:rsidRDefault="00100C06" w:rsidP="009477FB">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Sehubungan dengan kenyataan bahwa setiap orang dapat berbuat baik dan tidak baik, tidak berarti bahwa mereka dapat dikelompokan menjadi dua bagian kelompok c</w:t>
      </w:r>
      <w:r w:rsidR="00BA3B6C">
        <w:rPr>
          <w:rFonts w:ascii="Times New Roman" w:hAnsi="Times New Roman" w:cs="Times New Roman"/>
          <w:sz w:val="24"/>
          <w:szCs w:val="24"/>
        </w:rPr>
        <w:t>k</w:t>
      </w:r>
      <w:r>
        <w:rPr>
          <w:rFonts w:ascii="Times New Roman" w:hAnsi="Times New Roman" w:cs="Times New Roman"/>
          <w:sz w:val="24"/>
          <w:szCs w:val="24"/>
        </w:rPr>
        <w:t>riminal dan non kriminal.</w:t>
      </w:r>
    </w:p>
    <w:p w:rsidR="00100C06" w:rsidRDefault="00100C06" w:rsidP="009477FB">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Tindakan penangkapan merupakan awal dari proses labeling.</w:t>
      </w:r>
    </w:p>
    <w:p w:rsidR="00100C06" w:rsidRDefault="00100C06" w:rsidP="009477FB">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Penangkapan dan pengambilan keputusan dalam sistem peradilan pidana adalah fungsi dari pelaku penjahat sebagai lawan dari kerakteristik pelanggarnya.</w:t>
      </w:r>
    </w:p>
    <w:p w:rsidR="00100C06" w:rsidRDefault="00100C06" w:rsidP="009477FB">
      <w:pPr>
        <w:pStyle w:val="ListParagraph"/>
        <w:numPr>
          <w:ilvl w:val="0"/>
          <w:numId w:val="22"/>
        </w:numPr>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tingkat sosial-ekonomi, ras merupakan karakteristik umum pelaku kejahatan yang menimbulkan perbedaan pengambilan keputusan system peradilan pidana.</w:t>
      </w:r>
    </w:p>
    <w:p w:rsidR="00100C06" w:rsidRDefault="00100C06" w:rsidP="009477FB">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003D15E6">
        <w:rPr>
          <w:rFonts w:ascii="Times New Roman" w:hAnsi="Times New Roman" w:cs="Times New Roman"/>
          <w:sz w:val="24"/>
          <w:szCs w:val="24"/>
        </w:rPr>
        <w:t>i</w:t>
      </w:r>
      <w:r>
        <w:rPr>
          <w:rFonts w:ascii="Times New Roman" w:hAnsi="Times New Roman" w:cs="Times New Roman"/>
          <w:sz w:val="24"/>
          <w:szCs w:val="24"/>
        </w:rPr>
        <w:t xml:space="preserve">stem peradilan pidana dibentuk berdasarkan perspektip kehendak bebas yang memperkenalkan </w:t>
      </w:r>
      <w:r w:rsidR="003D15E6">
        <w:rPr>
          <w:rFonts w:ascii="Times New Roman" w:hAnsi="Times New Roman" w:cs="Times New Roman"/>
          <w:sz w:val="24"/>
          <w:szCs w:val="24"/>
        </w:rPr>
        <w:t>penilaian dan penolakan terhadap mereka dipandang sebagai penjahat.</w:t>
      </w:r>
    </w:p>
    <w:p w:rsidR="00BA3B6C" w:rsidRDefault="00BA3B6C" w:rsidP="009477FB">
      <w:pPr>
        <w:pStyle w:val="ListParagraph"/>
        <w:numPr>
          <w:ilvl w:val="0"/>
          <w:numId w:val="22"/>
        </w:numPr>
        <w:spacing w:after="0" w:line="48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Labeling merupakan suatu proses yang akan melahirkan identifikasi dengan citra deviant dan subkultur serta menghasilkan </w:t>
      </w:r>
      <w:r w:rsidRPr="00BA3B6C">
        <w:rPr>
          <w:rFonts w:ascii="Times New Roman" w:hAnsi="Times New Roman" w:cs="Times New Roman"/>
          <w:i/>
          <w:sz w:val="24"/>
          <w:szCs w:val="24"/>
        </w:rPr>
        <w:t>rejection of the rejector</w:t>
      </w:r>
    </w:p>
    <w:p w:rsidR="002A2A94" w:rsidRDefault="00BA3B6C" w:rsidP="00493B06">
      <w:pPr>
        <w:spacing w:after="0" w:line="480" w:lineRule="auto"/>
        <w:ind w:left="72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Dua konsep penting dalm teori labeling adalah primary deviance.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Primary devience ditunjukan kepada perbuatan penyimpangan tingkah laku awal; sedangkan secondary deviance adalah berkaitan dengan reorganisasi psikologi dari pengalama seseorang sebab akibat dari penangkapan dan cap sebgai penjahat.</w:t>
      </w:r>
      <w:proofErr w:type="gramEnd"/>
      <w:r>
        <w:rPr>
          <w:rFonts w:ascii="Times New Roman" w:hAnsi="Times New Roman" w:cs="Times New Roman"/>
          <w:sz w:val="24"/>
          <w:szCs w:val="24"/>
        </w:rPr>
        <w:t xml:space="preserve"> Sekali cap atau status ini diletakan kepada seseorang,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orang yang bersangkutan untuk selanjutnya melepaskan diri dari cap </w:t>
      </w:r>
      <w:r w:rsidR="002A2A94">
        <w:rPr>
          <w:rFonts w:ascii="Times New Roman" w:hAnsi="Times New Roman" w:cs="Times New Roman"/>
          <w:sz w:val="24"/>
          <w:szCs w:val="24"/>
        </w:rPr>
        <w:t xml:space="preserve">dimaksud dan kemudian mengidentifikasikan dirinya dengan cap yang diberikan oleh masyaraat terhadap dirinya. </w:t>
      </w:r>
      <w:proofErr w:type="gramStart"/>
      <w:r w:rsidR="002A2A94">
        <w:rPr>
          <w:rFonts w:ascii="Times New Roman" w:hAnsi="Times New Roman" w:cs="Times New Roman"/>
          <w:sz w:val="24"/>
          <w:szCs w:val="24"/>
        </w:rPr>
        <w:t xml:space="preserve">Apabila demikian halnya, proses penyimpangan tingkah laku menurut teori labeling, maka dapat disimpulkan bahwa penyimpangan tingkah laku atau deviant behavior, </w:t>
      </w:r>
      <w:r w:rsidR="002A2A94">
        <w:rPr>
          <w:rFonts w:ascii="Times New Roman" w:hAnsi="Times New Roman" w:cs="Times New Roman"/>
          <w:i/>
          <w:sz w:val="24"/>
          <w:szCs w:val="24"/>
        </w:rPr>
        <w:t>“having been created in society by control agencies representing the interest of dominant groups”</w:t>
      </w:r>
      <w:r w:rsidR="002A2A94">
        <w:rPr>
          <w:rFonts w:ascii="Times New Roman" w:hAnsi="Times New Roman" w:cs="Times New Roman"/>
          <w:sz w:val="24"/>
          <w:szCs w:val="24"/>
        </w:rPr>
        <w:t>.</w:t>
      </w:r>
      <w:proofErr w:type="gramEnd"/>
    </w:p>
    <w:p w:rsidR="002A2A94" w:rsidRDefault="002A2A94" w:rsidP="002A2A94">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Pornografi</w:t>
      </w:r>
    </w:p>
    <w:p w:rsidR="002A2A94" w:rsidRDefault="002A2A94" w:rsidP="009477FB">
      <w:pPr>
        <w:pStyle w:val="ListParagraph"/>
        <w:numPr>
          <w:ilvl w:val="0"/>
          <w:numId w:val="2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Pornografi</w:t>
      </w:r>
    </w:p>
    <w:p w:rsidR="002A2A94" w:rsidRDefault="002A2A94" w:rsidP="009477FB">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w:t>
      </w:r>
    </w:p>
    <w:p w:rsidR="002A2A94" w:rsidRDefault="007A6298" w:rsidP="00CD6BA6">
      <w:pPr>
        <w:pStyle w:val="ListParagraph"/>
        <w:spacing w:line="480" w:lineRule="auto"/>
        <w:ind w:left="81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era reformasi, </w:t>
      </w:r>
      <w:r w:rsidR="00CD6BA6">
        <w:rPr>
          <w:rFonts w:ascii="Times New Roman" w:hAnsi="Times New Roman" w:cs="Times New Roman"/>
          <w:sz w:val="24"/>
          <w:szCs w:val="24"/>
        </w:rPr>
        <w:t>muatan yang mengandung seks dalam suatu media semakin tidak terkendali.</w:t>
      </w:r>
      <w:proofErr w:type="gramEnd"/>
      <w:r w:rsidR="00CD6BA6">
        <w:rPr>
          <w:rFonts w:ascii="Times New Roman" w:hAnsi="Times New Roman" w:cs="Times New Roman"/>
          <w:sz w:val="24"/>
          <w:szCs w:val="24"/>
        </w:rPr>
        <w:t xml:space="preserve"> </w:t>
      </w:r>
      <w:proofErr w:type="gramStart"/>
      <w:r w:rsidR="00CD6BA6">
        <w:rPr>
          <w:rFonts w:ascii="Times New Roman" w:hAnsi="Times New Roman" w:cs="Times New Roman"/>
          <w:sz w:val="24"/>
          <w:szCs w:val="24"/>
        </w:rPr>
        <w:t>Hal ini terjadi karena pada era reformasi tidak hanya membuka pintu dalam untuk hak kebebasan mengemukakan pendapat secara lisan melainkan juga kebebasan bagi semua orang untuk mengemukakan pendapatnya secara tulisan yang selanjutnya dituangkan menjadi sebuah karya.</w:t>
      </w:r>
      <w:proofErr w:type="gramEnd"/>
      <w:r w:rsidR="00CD6BA6">
        <w:rPr>
          <w:rFonts w:ascii="Times New Roman" w:hAnsi="Times New Roman" w:cs="Times New Roman"/>
          <w:sz w:val="24"/>
          <w:szCs w:val="24"/>
        </w:rPr>
        <w:t xml:space="preserve"> </w:t>
      </w:r>
      <w:proofErr w:type="gramStart"/>
      <w:r w:rsidR="00CD6BA6">
        <w:rPr>
          <w:rFonts w:ascii="Times New Roman" w:hAnsi="Times New Roman" w:cs="Times New Roman"/>
          <w:sz w:val="24"/>
          <w:szCs w:val="24"/>
        </w:rPr>
        <w:t xml:space="preserve">Tak heran dalam sebuah karya tersebut </w:t>
      </w:r>
      <w:r w:rsidR="00287275">
        <w:rPr>
          <w:rFonts w:ascii="Times New Roman" w:hAnsi="Times New Roman" w:cs="Times New Roman"/>
          <w:sz w:val="24"/>
          <w:szCs w:val="24"/>
        </w:rPr>
        <w:t xml:space="preserve">memuat </w:t>
      </w:r>
      <w:r w:rsidR="00287275">
        <w:rPr>
          <w:rFonts w:ascii="Times New Roman" w:hAnsi="Times New Roman" w:cs="Times New Roman"/>
          <w:sz w:val="24"/>
          <w:szCs w:val="24"/>
        </w:rPr>
        <w:lastRenderedPageBreak/>
        <w:t>konten</w:t>
      </w:r>
      <w:r w:rsidR="00CD6BA6">
        <w:rPr>
          <w:rFonts w:ascii="Times New Roman" w:hAnsi="Times New Roman" w:cs="Times New Roman"/>
          <w:sz w:val="24"/>
          <w:szCs w:val="24"/>
        </w:rPr>
        <w:t xml:space="preserve"> pornografi didalamnya.</w:t>
      </w:r>
      <w:proofErr w:type="gramEnd"/>
      <w:r w:rsidR="00CD6BA6">
        <w:rPr>
          <w:rFonts w:ascii="Times New Roman" w:hAnsi="Times New Roman" w:cs="Times New Roman"/>
          <w:sz w:val="24"/>
          <w:szCs w:val="24"/>
        </w:rPr>
        <w:t xml:space="preserve"> </w:t>
      </w:r>
      <w:proofErr w:type="gramStart"/>
      <w:r w:rsidR="000E3FDF">
        <w:rPr>
          <w:rFonts w:ascii="Times New Roman" w:hAnsi="Times New Roman" w:cs="Times New Roman"/>
          <w:sz w:val="24"/>
          <w:szCs w:val="24"/>
        </w:rPr>
        <w:t>Seperti terdapatnya konten pornografi dalam buku pelajaran atau buku cerita anak Sekolah Dasar (SD).</w:t>
      </w:r>
      <w:proofErr w:type="gramEnd"/>
    </w:p>
    <w:p w:rsidR="00992217" w:rsidRDefault="00287275" w:rsidP="000E3FDF">
      <w:pPr>
        <w:spacing w:line="480" w:lineRule="auto"/>
        <w:ind w:left="720" w:firstLine="720"/>
        <w:jc w:val="both"/>
        <w:rPr>
          <w:rFonts w:ascii="Times New Roman" w:hAnsi="Times New Roman" w:cs="Times New Roman"/>
          <w:sz w:val="24"/>
          <w:szCs w:val="24"/>
        </w:rPr>
      </w:pPr>
      <w:proofErr w:type="gramStart"/>
      <w:r w:rsidRPr="00287275">
        <w:rPr>
          <w:rFonts w:ascii="Times New Roman" w:hAnsi="Times New Roman" w:cs="Times New Roman"/>
          <w:sz w:val="24"/>
          <w:szCs w:val="24"/>
        </w:rPr>
        <w:t>Konsep pornografi cakupannya san</w:t>
      </w:r>
      <w:r>
        <w:rPr>
          <w:rFonts w:ascii="Times New Roman" w:hAnsi="Times New Roman" w:cs="Times New Roman"/>
          <w:sz w:val="24"/>
          <w:szCs w:val="24"/>
        </w:rPr>
        <w:t>gat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w:t>
      </w:r>
      <w:r w:rsidR="007A0B60">
        <w:rPr>
          <w:rFonts w:ascii="Times New Roman" w:hAnsi="Times New Roman" w:cs="Times New Roman"/>
          <w:sz w:val="24"/>
          <w:szCs w:val="24"/>
        </w:rPr>
        <w:t>ut  Kamus</w:t>
      </w:r>
      <w:proofErr w:type="gramEnd"/>
      <w:r w:rsidR="007A0B60">
        <w:rPr>
          <w:rFonts w:ascii="Times New Roman" w:hAnsi="Times New Roman" w:cs="Times New Roman"/>
          <w:sz w:val="24"/>
          <w:szCs w:val="24"/>
        </w:rPr>
        <w:t xml:space="preserve"> Besar Bahasa Indonesi</w:t>
      </w:r>
      <w:r w:rsidRPr="00287275">
        <w:rPr>
          <w:rFonts w:ascii="Times New Roman" w:hAnsi="Times New Roman" w:cs="Times New Roman"/>
          <w:sz w:val="24"/>
          <w:szCs w:val="24"/>
        </w:rPr>
        <w:t>,</w:t>
      </w:r>
      <w:r w:rsidR="007A0B60">
        <w:rPr>
          <w:rStyle w:val="FootnoteReference"/>
          <w:rFonts w:ascii="Times New Roman" w:hAnsi="Times New Roman" w:cs="Times New Roman"/>
          <w:sz w:val="24"/>
          <w:szCs w:val="24"/>
        </w:rPr>
        <w:footnoteReference w:id="24"/>
      </w:r>
      <w:r w:rsidRPr="00287275">
        <w:rPr>
          <w:rFonts w:ascii="Times New Roman" w:hAnsi="Times New Roman" w:cs="Times New Roman"/>
          <w:sz w:val="24"/>
          <w:szCs w:val="24"/>
        </w:rPr>
        <w:t xml:space="preserve"> pornografi adalah “p</w:t>
      </w:r>
      <w:r>
        <w:rPr>
          <w:rFonts w:ascii="Times New Roman" w:hAnsi="Times New Roman" w:cs="Times New Roman"/>
          <w:sz w:val="24"/>
          <w:szCs w:val="24"/>
        </w:rPr>
        <w:t xml:space="preserve">engambaran tingkah laku secara </w:t>
      </w:r>
      <w:r w:rsidRPr="00287275">
        <w:rPr>
          <w:rFonts w:ascii="Times New Roman" w:hAnsi="Times New Roman" w:cs="Times New Roman"/>
          <w:sz w:val="24"/>
          <w:szCs w:val="24"/>
        </w:rPr>
        <w:t>erotis  dengan lukusin dengan mebangkitk</w:t>
      </w:r>
      <w:r>
        <w:rPr>
          <w:rFonts w:ascii="Times New Roman" w:hAnsi="Times New Roman" w:cs="Times New Roman"/>
          <w:sz w:val="24"/>
          <w:szCs w:val="24"/>
        </w:rPr>
        <w:t xml:space="preserve">an nafsu birahi”.  </w:t>
      </w:r>
      <w:proofErr w:type="gramStart"/>
      <w:r>
        <w:rPr>
          <w:rFonts w:ascii="Times New Roman" w:hAnsi="Times New Roman" w:cs="Times New Roman"/>
          <w:sz w:val="24"/>
          <w:szCs w:val="24"/>
        </w:rPr>
        <w:t>B</w:t>
      </w:r>
      <w:r w:rsidR="007A0B60">
        <w:rPr>
          <w:rFonts w:ascii="Times New Roman" w:hAnsi="Times New Roman" w:cs="Times New Roman"/>
          <w:sz w:val="24"/>
          <w:szCs w:val="24"/>
        </w:rPr>
        <w:t xml:space="preserve">alck’s </w:t>
      </w:r>
      <w:r>
        <w:rPr>
          <w:rFonts w:ascii="Times New Roman" w:hAnsi="Times New Roman" w:cs="Times New Roman"/>
          <w:sz w:val="24"/>
          <w:szCs w:val="24"/>
        </w:rPr>
        <w:t>Law Dictionari</w:t>
      </w:r>
      <w:r w:rsidR="007A0B60">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287275">
        <w:rPr>
          <w:rFonts w:ascii="Times New Roman" w:hAnsi="Times New Roman" w:cs="Times New Roman"/>
          <w:sz w:val="24"/>
          <w:szCs w:val="24"/>
        </w:rPr>
        <w:t>juga mengartikan pornograf</w:t>
      </w:r>
      <w:r>
        <w:rPr>
          <w:rFonts w:ascii="Times New Roman" w:hAnsi="Times New Roman" w:cs="Times New Roman"/>
          <w:sz w:val="24"/>
          <w:szCs w:val="24"/>
        </w:rPr>
        <w:t xml:space="preserve">i sebagai kemiripan dari sudut </w:t>
      </w:r>
      <w:r w:rsidRPr="00287275">
        <w:rPr>
          <w:rFonts w:ascii="Times New Roman" w:hAnsi="Times New Roman" w:cs="Times New Roman"/>
          <w:sz w:val="24"/>
          <w:szCs w:val="24"/>
        </w:rPr>
        <w:t>pandang etimologis.</w:t>
      </w:r>
      <w:proofErr w:type="gramEnd"/>
      <w:r>
        <w:rPr>
          <w:rFonts w:ascii="Times New Roman" w:hAnsi="Times New Roman" w:cs="Times New Roman"/>
          <w:sz w:val="24"/>
          <w:szCs w:val="24"/>
        </w:rPr>
        <w:t xml:space="preserve"> Secara etimologis, istilah pornografis terdiri dari 2 asal kata, yaitu porno dan grafi, porno berasal dari bahasa yunani, porne yang artinya pelacur dan grafi berasal dari kata graphien yang artinya ungkapan</w:t>
      </w:r>
      <w:r w:rsidR="00992217">
        <w:rPr>
          <w:rFonts w:ascii="Times New Roman" w:hAnsi="Times New Roman" w:cs="Times New Roman"/>
          <w:sz w:val="24"/>
          <w:szCs w:val="24"/>
        </w:rPr>
        <w:t xml:space="preserve"> tentang pelacuran dengan demikian pornografi secara gramatikal dapat berarti :</w:t>
      </w:r>
    </w:p>
    <w:p w:rsidR="00992217" w:rsidRDefault="00992217" w:rsidP="009477FB">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Suatu ungkapan dalm bentuk cerita-cerita tentang pelacuran atau prostitusi.</w:t>
      </w:r>
    </w:p>
    <w:p w:rsidR="00287275" w:rsidRDefault="00992217" w:rsidP="009477FB">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Suatu ungkapan dalam bentuk tulisan </w:t>
      </w:r>
      <w:r w:rsidR="00C51889">
        <w:rPr>
          <w:rFonts w:ascii="Times New Roman" w:hAnsi="Times New Roman" w:cs="Times New Roman"/>
          <w:sz w:val="24"/>
          <w:szCs w:val="24"/>
        </w:rPr>
        <w:t>atau lukisan tentang kehidupan erotik. Dengan tujuan untuk menimbulkan rangsangan seksual kepada yang membaca atau melihat.</w:t>
      </w:r>
    </w:p>
    <w:p w:rsidR="00C51889" w:rsidRDefault="00C51889" w:rsidP="000E3FDF">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Wirjono Podjondikoro </w:t>
      </w:r>
      <w:r>
        <w:rPr>
          <w:rFonts w:ascii="Times New Roman" w:hAnsi="Times New Roman" w:cs="Times New Roman"/>
          <w:sz w:val="24"/>
          <w:szCs w:val="24"/>
        </w:rPr>
        <w:t xml:space="preserve">mengatakan </w:t>
      </w:r>
      <w:proofErr w:type="gramStart"/>
      <w:r>
        <w:rPr>
          <w:rFonts w:ascii="Times New Roman" w:hAnsi="Times New Roman" w:cs="Times New Roman"/>
          <w:sz w:val="24"/>
          <w:szCs w:val="24"/>
        </w:rPr>
        <w:t>bahwa :</w:t>
      </w:r>
      <w:proofErr w:type="gramEnd"/>
      <w:r w:rsidR="007A0B60">
        <w:rPr>
          <w:rStyle w:val="FootnoteReference"/>
          <w:rFonts w:ascii="Times New Roman" w:hAnsi="Times New Roman" w:cs="Times New Roman"/>
          <w:sz w:val="24"/>
          <w:szCs w:val="24"/>
        </w:rPr>
        <w:footnoteReference w:id="26"/>
      </w:r>
    </w:p>
    <w:p w:rsidR="00C51889" w:rsidRDefault="00C51889" w:rsidP="00C62586">
      <w:pPr>
        <w:pStyle w:val="ListParagraph"/>
        <w:spacing w:line="240" w:lineRule="auto"/>
        <w:ind w:left="1080" w:right="373"/>
        <w:jc w:val="both"/>
        <w:rPr>
          <w:rFonts w:ascii="Times New Roman" w:hAnsi="Times New Roman" w:cs="Times New Roman"/>
          <w:sz w:val="24"/>
          <w:szCs w:val="24"/>
        </w:rPr>
      </w:pPr>
      <w:proofErr w:type="gramStart"/>
      <w:r>
        <w:rPr>
          <w:rFonts w:ascii="Times New Roman" w:hAnsi="Times New Roman" w:cs="Times New Roman"/>
          <w:sz w:val="24"/>
          <w:szCs w:val="24"/>
        </w:rPr>
        <w:t>“Pornografi berasal dari kata porno yang berarti melanggar kesusilaan atau cabul dan grafi berarti tulisan juga meliputi gambar atau barang pada umumnya yang berisi atau menggambarkan sesuatu yang menyinggung rasa susila dan unsur-unsur ketelanjangn, diperlukan atau cuman dapat diperlukan menimbulkan rangsangan seksual saja.</w:t>
      </w:r>
      <w:proofErr w:type="gramEnd"/>
    </w:p>
    <w:p w:rsidR="00C62586" w:rsidRDefault="00C62586" w:rsidP="00C62586">
      <w:pPr>
        <w:pStyle w:val="ListParagraph"/>
        <w:spacing w:line="240" w:lineRule="auto"/>
        <w:ind w:left="1080" w:right="373"/>
        <w:jc w:val="both"/>
        <w:rPr>
          <w:rFonts w:ascii="Times New Roman" w:hAnsi="Times New Roman" w:cs="Times New Roman"/>
          <w:sz w:val="24"/>
          <w:szCs w:val="24"/>
        </w:rPr>
      </w:pPr>
    </w:p>
    <w:p w:rsidR="00C51889" w:rsidRDefault="00C51889" w:rsidP="00C62586">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HB Jassin </w:t>
      </w:r>
      <w:r>
        <w:rPr>
          <w:rFonts w:ascii="Times New Roman" w:hAnsi="Times New Roman" w:cs="Times New Roman"/>
          <w:sz w:val="24"/>
          <w:szCs w:val="24"/>
        </w:rPr>
        <w:t>pornografi adalah:</w:t>
      </w:r>
      <w:r w:rsidR="00C6128E">
        <w:rPr>
          <w:rStyle w:val="FootnoteReference"/>
          <w:rFonts w:ascii="Times New Roman" w:hAnsi="Times New Roman" w:cs="Times New Roman"/>
          <w:sz w:val="24"/>
          <w:szCs w:val="24"/>
        </w:rPr>
        <w:footnoteReference w:id="27"/>
      </w:r>
    </w:p>
    <w:p w:rsidR="00C51889" w:rsidRDefault="00C51889" w:rsidP="00C62586">
      <w:pPr>
        <w:pStyle w:val="ListParagraph"/>
        <w:spacing w:line="240" w:lineRule="auto"/>
        <w:ind w:left="1080" w:right="1093"/>
        <w:jc w:val="both"/>
        <w:rPr>
          <w:rFonts w:ascii="Times New Roman" w:hAnsi="Times New Roman" w:cs="Times New Roman"/>
          <w:sz w:val="24"/>
          <w:szCs w:val="24"/>
        </w:rPr>
      </w:pPr>
      <w:proofErr w:type="gramStart"/>
      <w:r>
        <w:rPr>
          <w:rFonts w:ascii="Times New Roman" w:hAnsi="Times New Roman" w:cs="Times New Roman"/>
          <w:sz w:val="24"/>
          <w:szCs w:val="24"/>
        </w:rPr>
        <w:t xml:space="preserve">“Tulisan atau gambar yang dianggap kotor karena dapat menimbulkan rangsangan seksual atau perbuatan </w:t>
      </w:r>
      <w:r w:rsidR="001E1BDD">
        <w:rPr>
          <w:rFonts w:ascii="Times New Roman" w:hAnsi="Times New Roman" w:cs="Times New Roman"/>
          <w:sz w:val="24"/>
          <w:szCs w:val="24"/>
        </w:rPr>
        <w:t>immoral.</w:t>
      </w:r>
      <w:proofErr w:type="gramEnd"/>
      <w:r w:rsidR="001E1BDD">
        <w:rPr>
          <w:rFonts w:ascii="Times New Roman" w:hAnsi="Times New Roman" w:cs="Times New Roman"/>
          <w:sz w:val="24"/>
          <w:szCs w:val="24"/>
        </w:rPr>
        <w:t xml:space="preserve"> </w:t>
      </w:r>
      <w:proofErr w:type="gramStart"/>
      <w:r w:rsidR="001E1BDD">
        <w:rPr>
          <w:rFonts w:ascii="Times New Roman" w:hAnsi="Times New Roman" w:cs="Times New Roman"/>
          <w:sz w:val="24"/>
          <w:szCs w:val="24"/>
        </w:rPr>
        <w:t>Adapun tulisan yang dianggap kotor adalah tulisan yang sifatnya merangsang sedangkan gambar-gambar wanita telanjang dan sebagainya.</w:t>
      </w:r>
      <w:proofErr w:type="gramEnd"/>
    </w:p>
    <w:p w:rsidR="00685DB7" w:rsidRDefault="00685DB7" w:rsidP="00C62586">
      <w:pPr>
        <w:pStyle w:val="ListParagraph"/>
        <w:spacing w:line="240" w:lineRule="auto"/>
        <w:ind w:left="1080" w:right="1093"/>
        <w:jc w:val="both"/>
        <w:rPr>
          <w:rFonts w:ascii="Times New Roman" w:hAnsi="Times New Roman" w:cs="Times New Roman"/>
          <w:sz w:val="24"/>
          <w:szCs w:val="24"/>
        </w:rPr>
      </w:pPr>
    </w:p>
    <w:p w:rsidR="00685DB7" w:rsidRDefault="00685DB7" w:rsidP="009477FB">
      <w:pPr>
        <w:pStyle w:val="ListParagraph"/>
        <w:numPr>
          <w:ilvl w:val="0"/>
          <w:numId w:val="26"/>
        </w:numPr>
        <w:spacing w:line="480" w:lineRule="auto"/>
        <w:ind w:right="13"/>
        <w:jc w:val="both"/>
        <w:rPr>
          <w:rFonts w:ascii="Times New Roman" w:hAnsi="Times New Roman" w:cs="Times New Roman"/>
          <w:b/>
          <w:sz w:val="24"/>
          <w:szCs w:val="24"/>
        </w:rPr>
      </w:pPr>
      <w:r>
        <w:rPr>
          <w:rFonts w:ascii="Times New Roman" w:hAnsi="Times New Roman" w:cs="Times New Roman"/>
          <w:b/>
          <w:sz w:val="24"/>
          <w:szCs w:val="24"/>
        </w:rPr>
        <w:t>Peraturan Perundang-Undangan yang Melarang Kegiatan Pornografi</w:t>
      </w:r>
    </w:p>
    <w:p w:rsidR="00492122" w:rsidRDefault="00685DB7" w:rsidP="00492122">
      <w:pPr>
        <w:pStyle w:val="ListParagraph"/>
        <w:spacing w:line="480" w:lineRule="auto"/>
        <w:ind w:right="13" w:firstLine="720"/>
        <w:jc w:val="both"/>
        <w:rPr>
          <w:rFonts w:ascii="Times New Roman" w:hAnsi="Times New Roman" w:cs="Times New Roman"/>
          <w:sz w:val="24"/>
          <w:szCs w:val="24"/>
        </w:rPr>
      </w:pPr>
      <w:proofErr w:type="gramStart"/>
      <w:r>
        <w:rPr>
          <w:rFonts w:ascii="Times New Roman" w:hAnsi="Times New Roman" w:cs="Times New Roman"/>
          <w:sz w:val="24"/>
          <w:szCs w:val="24"/>
        </w:rPr>
        <w:t>Tindak pidana pornografi di Indonesia pada awalnya diatur dalam Kitab Undang-Undang Hukum Pidana (KUHP), namun dalam pasal-pasalnya KUHP tidak menggunakan istilah pornografi.</w:t>
      </w:r>
      <w:proofErr w:type="gramEnd"/>
      <w:r>
        <w:rPr>
          <w:rFonts w:ascii="Times New Roman" w:hAnsi="Times New Roman" w:cs="Times New Roman"/>
          <w:sz w:val="24"/>
          <w:szCs w:val="24"/>
        </w:rPr>
        <w:t xml:space="preserve"> Pasal-pasal yang menyangkut tindak pidana pornografi ialah pasal 282 KUHP ayat 1, 2 dan 3</w:t>
      </w:r>
      <w:r w:rsidR="00492122">
        <w:rPr>
          <w:rFonts w:ascii="Times New Roman" w:hAnsi="Times New Roman" w:cs="Times New Roman"/>
          <w:sz w:val="24"/>
          <w:szCs w:val="24"/>
        </w:rPr>
        <w:t xml:space="preserve">, didalamnya menjelaskan tentang definisi dari pornografi apa yang digolongkan hingga suatu tindak pidana dapat dikategorikan sebagai </w:t>
      </w:r>
      <w:proofErr w:type="gramStart"/>
      <w:r w:rsidR="00492122">
        <w:rPr>
          <w:rFonts w:ascii="Times New Roman" w:hAnsi="Times New Roman" w:cs="Times New Roman"/>
          <w:sz w:val="24"/>
          <w:szCs w:val="24"/>
        </w:rPr>
        <w:t>tinda</w:t>
      </w:r>
      <w:r w:rsidR="00C6128E">
        <w:rPr>
          <w:rFonts w:ascii="Times New Roman" w:hAnsi="Times New Roman" w:cs="Times New Roman"/>
          <w:sz w:val="24"/>
          <w:szCs w:val="24"/>
        </w:rPr>
        <w:t>[</w:t>
      </w:r>
      <w:proofErr w:type="gramEnd"/>
      <w:r w:rsidR="00492122">
        <w:rPr>
          <w:rFonts w:ascii="Times New Roman" w:hAnsi="Times New Roman" w:cs="Times New Roman"/>
          <w:sz w:val="24"/>
          <w:szCs w:val="24"/>
        </w:rPr>
        <w:t>k pidana pornografi.</w:t>
      </w:r>
    </w:p>
    <w:p w:rsidR="00492122" w:rsidRDefault="00492122" w:rsidP="00492122">
      <w:pPr>
        <w:pStyle w:val="ListParagraph"/>
        <w:spacing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Secara aktif diatur dalam pasal 282 KUHP ayat 1, 2 dan 3 yang berbunyi sebagai </w:t>
      </w:r>
      <w:proofErr w:type="gramStart"/>
      <w:r>
        <w:rPr>
          <w:rFonts w:ascii="Times New Roman" w:hAnsi="Times New Roman" w:cs="Times New Roman"/>
          <w:sz w:val="24"/>
          <w:szCs w:val="24"/>
        </w:rPr>
        <w:t>berikut :</w:t>
      </w:r>
      <w:proofErr w:type="gramEnd"/>
    </w:p>
    <w:p w:rsidR="00492122" w:rsidRDefault="00492122" w:rsidP="00492122">
      <w:pPr>
        <w:pStyle w:val="ListParagraph"/>
        <w:spacing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Pasal 282 KUHP </w:t>
      </w:r>
      <w:proofErr w:type="gramStart"/>
      <w:r>
        <w:rPr>
          <w:rFonts w:ascii="Times New Roman" w:hAnsi="Times New Roman" w:cs="Times New Roman"/>
          <w:sz w:val="24"/>
          <w:szCs w:val="24"/>
        </w:rPr>
        <w:t>berbunyi :</w:t>
      </w:r>
      <w:proofErr w:type="gramEnd"/>
    </w:p>
    <w:p w:rsidR="00492122" w:rsidRDefault="00492122" w:rsidP="009477FB">
      <w:pPr>
        <w:pStyle w:val="ListParagraph"/>
        <w:numPr>
          <w:ilvl w:val="0"/>
          <w:numId w:val="27"/>
        </w:numPr>
        <w:tabs>
          <w:tab w:val="left" w:pos="180"/>
        </w:tabs>
        <w:spacing w:after="0" w:line="240" w:lineRule="auto"/>
        <w:ind w:left="1440" w:right="1098"/>
        <w:jc w:val="both"/>
        <w:rPr>
          <w:rFonts w:ascii="Times New Roman" w:hAnsi="Times New Roman" w:cs="Times New Roman"/>
          <w:sz w:val="24"/>
          <w:szCs w:val="24"/>
        </w:rPr>
      </w:pPr>
      <w:r w:rsidRPr="00AB1FE7">
        <w:rPr>
          <w:rFonts w:ascii="Times New Roman" w:hAnsi="Times New Roman" w:cs="Times New Roman"/>
          <w:sz w:val="24"/>
          <w:szCs w:val="24"/>
        </w:rPr>
        <w:t>Barangsia</w:t>
      </w:r>
      <w:r>
        <w:rPr>
          <w:rFonts w:ascii="Times New Roman" w:hAnsi="Times New Roman" w:cs="Times New Roman"/>
          <w:sz w:val="24"/>
          <w:szCs w:val="24"/>
        </w:rPr>
        <w:t>pa menyiarkan, mempertunjukan atau menempelkan dimuka umum tulisan, gambar atau benda, yang telah diketahui</w:t>
      </w:r>
      <w:r w:rsidRPr="00AB1FE7">
        <w:rPr>
          <w:rFonts w:ascii="Times New Roman" w:hAnsi="Times New Roman" w:cs="Times New Roman"/>
          <w:sz w:val="24"/>
          <w:szCs w:val="24"/>
        </w:rPr>
        <w:t xml:space="preserve"> </w:t>
      </w:r>
      <w:r>
        <w:rPr>
          <w:rFonts w:ascii="Times New Roman" w:hAnsi="Times New Roman" w:cs="Times New Roman"/>
          <w:sz w:val="24"/>
          <w:szCs w:val="24"/>
        </w:rPr>
        <w:t>isinya dan yang melanggar kesusilaan atau barang siapa yang dengan maksud untuk disiarkan, dipertunjukan atau ditempelkan dimuka umum, memasukannya kedalam negeri, meneruskannya, mengeluarkannya dari negeri, atau mempunyai persediaan; ataupun barangsiapa secara terang-terangan atau dengan mengedarkan surat tanpa diminta, menawarkannya atau menunjukannya sebagai bisa didapat, diancam dengan pidana penjara paling lama satu tahun enam bulan atau denda paling tinggi tiga ribu rupiah.</w:t>
      </w:r>
    </w:p>
    <w:p w:rsidR="00492122" w:rsidRDefault="00492122" w:rsidP="009477FB">
      <w:pPr>
        <w:pStyle w:val="ListParagraph"/>
        <w:numPr>
          <w:ilvl w:val="0"/>
          <w:numId w:val="27"/>
        </w:numPr>
        <w:tabs>
          <w:tab w:val="left" w:pos="180"/>
        </w:tabs>
        <w:spacing w:after="0" w:line="240" w:lineRule="auto"/>
        <w:ind w:left="1440" w:right="1098"/>
        <w:jc w:val="both"/>
        <w:rPr>
          <w:rFonts w:ascii="Times New Roman" w:hAnsi="Times New Roman" w:cs="Times New Roman"/>
          <w:sz w:val="24"/>
          <w:szCs w:val="24"/>
        </w:rPr>
      </w:pPr>
      <w:r>
        <w:rPr>
          <w:rFonts w:ascii="Times New Roman" w:hAnsi="Times New Roman" w:cs="Times New Roman"/>
          <w:sz w:val="24"/>
          <w:szCs w:val="24"/>
        </w:rPr>
        <w:lastRenderedPageBreak/>
        <w:t>Barangsiapa menyiarkan, mempertunjukan atau menempelkan dimuka umum tulisan, gambar atau benda yang melanggar kesusilaan, ataupun barangsiapa, dengan maksud untuk disiarkan,</w:t>
      </w:r>
      <w:r w:rsidR="00C92873">
        <w:rPr>
          <w:rFonts w:ascii="Times New Roman" w:hAnsi="Times New Roman" w:cs="Times New Roman"/>
          <w:sz w:val="24"/>
          <w:szCs w:val="24"/>
        </w:rPr>
        <w:t xml:space="preserve"> dipertunjukan atau ditempelkan </w:t>
      </w:r>
      <w:r>
        <w:rPr>
          <w:rFonts w:ascii="Times New Roman" w:hAnsi="Times New Roman" w:cs="Times New Roman"/>
          <w:sz w:val="24"/>
          <w:szCs w:val="24"/>
        </w:rPr>
        <w:t>dimu</w:t>
      </w:r>
      <w:r w:rsidR="00C92873">
        <w:rPr>
          <w:rFonts w:ascii="Times New Roman" w:hAnsi="Times New Roman" w:cs="Times New Roman"/>
          <w:sz w:val="24"/>
          <w:szCs w:val="24"/>
        </w:rPr>
        <w:t xml:space="preserve">ka umum, membikinnya, </w:t>
      </w:r>
      <w:r>
        <w:rPr>
          <w:rFonts w:ascii="Times New Roman" w:hAnsi="Times New Roman" w:cs="Times New Roman"/>
          <w:sz w:val="24"/>
          <w:szCs w:val="24"/>
        </w:rPr>
        <w:t>memasukannya kedalam negeri, meneruskan, mengeluarkannya dari persediaan, ataupun barangsiapa, secara terang-terangan atau dengan mengedarkan surat tanpa diminta, menawarkan atau menunjukan sebagai bisa didapat, diancam, jika ada alasan kuat baginya untuk menduga, bahwa tulisan atau gambaran atau benda itu melanggar kesusilaan, dengan pidana penjara paling lama sembilan bulan atau denda paling banyak tiga ratus rupiah.</w:t>
      </w:r>
    </w:p>
    <w:p w:rsidR="00492122" w:rsidRDefault="00492122" w:rsidP="009477FB">
      <w:pPr>
        <w:pStyle w:val="ListParagraph"/>
        <w:numPr>
          <w:ilvl w:val="0"/>
          <w:numId w:val="27"/>
        </w:numPr>
        <w:tabs>
          <w:tab w:val="left" w:pos="180"/>
        </w:tabs>
        <w:spacing w:after="0" w:line="240" w:lineRule="auto"/>
        <w:ind w:left="1440" w:right="1098"/>
        <w:jc w:val="both"/>
        <w:rPr>
          <w:rFonts w:ascii="Times New Roman" w:hAnsi="Times New Roman" w:cs="Times New Roman"/>
          <w:sz w:val="24"/>
          <w:szCs w:val="24"/>
        </w:rPr>
      </w:pPr>
      <w:r>
        <w:rPr>
          <w:rFonts w:ascii="Times New Roman" w:hAnsi="Times New Roman" w:cs="Times New Roman"/>
          <w:sz w:val="24"/>
          <w:szCs w:val="24"/>
        </w:rPr>
        <w:t>Kalau yang bersalah, melakukan kejahatan tersebut, dalam ayat pertama, sebagai pencaharian atau kebiasaan, dapat dijatuhkan dengan pidana penjara paling lama dua tahun delapan bulan atau denda paling banyak lima ribu rupiah.</w:t>
      </w:r>
    </w:p>
    <w:p w:rsidR="00E207A7" w:rsidRDefault="00E207A7" w:rsidP="00E207A7">
      <w:pPr>
        <w:tabs>
          <w:tab w:val="left" w:pos="180"/>
        </w:tabs>
        <w:spacing w:after="0" w:line="240" w:lineRule="auto"/>
        <w:ind w:right="10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207A7" w:rsidRDefault="00516A4B" w:rsidP="00516A4B">
      <w:pPr>
        <w:tabs>
          <w:tab w:val="left" w:pos="180"/>
        </w:tabs>
        <w:spacing w:after="0" w:line="480" w:lineRule="auto"/>
        <w:ind w:left="720" w:right="1098"/>
        <w:jc w:val="both"/>
        <w:rPr>
          <w:rFonts w:ascii="Times New Roman" w:hAnsi="Times New Roman" w:cs="Times New Roman"/>
          <w:sz w:val="24"/>
          <w:szCs w:val="24"/>
        </w:rPr>
      </w:pPr>
      <w:r>
        <w:rPr>
          <w:rFonts w:ascii="Times New Roman" w:hAnsi="Times New Roman" w:cs="Times New Roman"/>
          <w:sz w:val="24"/>
          <w:szCs w:val="24"/>
        </w:rPr>
        <w:tab/>
      </w:r>
      <w:r w:rsidR="00E207A7">
        <w:rPr>
          <w:rFonts w:ascii="Times New Roman" w:hAnsi="Times New Roman" w:cs="Times New Roman"/>
          <w:sz w:val="24"/>
          <w:szCs w:val="24"/>
        </w:rPr>
        <w:t>Selanjutnya apabila kita kaitkan pasal 282 ayat 1, 2 dan 3 KUHP dengan pasal 1 ayat 1 dan 2 Undang-Undang No. 44 Tahun 2008 Tentang Pornografi, kita dapat melihat kesamaan dalam unsur-unsur dari ma</w:t>
      </w:r>
      <w:r>
        <w:rPr>
          <w:rFonts w:ascii="Times New Roman" w:hAnsi="Times New Roman" w:cs="Times New Roman"/>
          <w:sz w:val="24"/>
          <w:szCs w:val="24"/>
        </w:rPr>
        <w:t xml:space="preserve">teri pornografi dan </w:t>
      </w:r>
      <w:r w:rsidR="00E207A7">
        <w:rPr>
          <w:rFonts w:ascii="Times New Roman" w:hAnsi="Times New Roman" w:cs="Times New Roman"/>
          <w:sz w:val="24"/>
          <w:szCs w:val="24"/>
        </w:rPr>
        <w:t xml:space="preserve">definisinya saja. Padahal apabila dilihat lebih mendalam lagi, dalam  </w:t>
      </w:r>
      <w:r>
        <w:rPr>
          <w:rFonts w:ascii="Times New Roman" w:hAnsi="Times New Roman" w:cs="Times New Roman"/>
          <w:sz w:val="24"/>
          <w:szCs w:val="24"/>
        </w:rPr>
        <w:t>Undang-Undang No. 44 Tahun 2008  mengatur mengenai larangan-larangan dan batasan bagi seseorang yang menggunakan media sebagai salah satu alat untuk terjadinya tindak pidana pornografi.</w:t>
      </w:r>
    </w:p>
    <w:p w:rsidR="00516A4B" w:rsidRDefault="00516A4B" w:rsidP="00516A4B">
      <w:pPr>
        <w:tabs>
          <w:tab w:val="left" w:pos="180"/>
        </w:tabs>
        <w:spacing w:after="0" w:line="480" w:lineRule="auto"/>
        <w:ind w:left="720" w:right="1098"/>
        <w:jc w:val="both"/>
        <w:rPr>
          <w:rFonts w:ascii="Times New Roman" w:hAnsi="Times New Roman" w:cs="Times New Roman"/>
          <w:sz w:val="24"/>
          <w:szCs w:val="24"/>
        </w:rPr>
      </w:pPr>
      <w:r>
        <w:rPr>
          <w:rFonts w:ascii="Times New Roman" w:hAnsi="Times New Roman" w:cs="Times New Roman"/>
          <w:sz w:val="24"/>
          <w:szCs w:val="24"/>
        </w:rPr>
        <w:tab/>
        <w:t xml:space="preserve">Berikut adalah isi pasal 1 ayat 1 dan 2 Undang-Undang No. 44 Tahun 2008 Tentang </w:t>
      </w:r>
      <w:proofErr w:type="gramStart"/>
      <w:r>
        <w:rPr>
          <w:rFonts w:ascii="Times New Roman" w:hAnsi="Times New Roman" w:cs="Times New Roman"/>
          <w:sz w:val="24"/>
          <w:szCs w:val="24"/>
        </w:rPr>
        <w:t>Pornografi :</w:t>
      </w:r>
      <w:proofErr w:type="gramEnd"/>
    </w:p>
    <w:p w:rsidR="00516A4B" w:rsidRDefault="00516A4B" w:rsidP="009477FB">
      <w:pPr>
        <w:pStyle w:val="ListParagraph"/>
        <w:numPr>
          <w:ilvl w:val="0"/>
          <w:numId w:val="30"/>
        </w:numPr>
        <w:tabs>
          <w:tab w:val="left" w:pos="180"/>
        </w:tabs>
        <w:spacing w:after="0" w:line="240" w:lineRule="auto"/>
        <w:ind w:left="1080" w:right="1098"/>
        <w:jc w:val="both"/>
        <w:rPr>
          <w:rFonts w:ascii="Times New Roman" w:hAnsi="Times New Roman" w:cs="Times New Roman"/>
          <w:sz w:val="24"/>
          <w:szCs w:val="24"/>
        </w:rPr>
      </w:pPr>
      <w:r>
        <w:rPr>
          <w:rFonts w:ascii="Times New Roman" w:hAnsi="Times New Roman" w:cs="Times New Roman"/>
          <w:sz w:val="24"/>
          <w:szCs w:val="24"/>
        </w:rPr>
        <w:t xml:space="preserve">Pornografi adalah materi seksualitas yang dibuat oleh manusia dalam bentuk gambar, sketsa, ilustrasi, foto, tulisan, suara, bunyi, gambar bergerak, animasi, kartun, syair, percakapan, gerak tubuh, atau bentuk pesan </w:t>
      </w:r>
      <w:r>
        <w:rPr>
          <w:rFonts w:ascii="Times New Roman" w:hAnsi="Times New Roman" w:cs="Times New Roman"/>
          <w:sz w:val="24"/>
          <w:szCs w:val="24"/>
        </w:rPr>
        <w:lastRenderedPageBreak/>
        <w:t>komunikasi lain melalui berbagai bentuk media komunikasi dan atau pertunjukan dimuka umum, yang dapat membangkitkan hasrat seksual dan atau melanggar nilai-nilai kesusilaan di masyarakat.</w:t>
      </w:r>
    </w:p>
    <w:p w:rsidR="00516A4B" w:rsidRDefault="00516A4B" w:rsidP="009477FB">
      <w:pPr>
        <w:pStyle w:val="ListParagraph"/>
        <w:numPr>
          <w:ilvl w:val="0"/>
          <w:numId w:val="30"/>
        </w:numPr>
        <w:tabs>
          <w:tab w:val="left" w:pos="180"/>
        </w:tabs>
        <w:spacing w:after="0" w:line="240" w:lineRule="auto"/>
        <w:ind w:left="1080" w:right="1098"/>
        <w:jc w:val="both"/>
        <w:rPr>
          <w:rFonts w:ascii="Times New Roman" w:hAnsi="Times New Roman" w:cs="Times New Roman"/>
          <w:sz w:val="24"/>
          <w:szCs w:val="24"/>
        </w:rPr>
      </w:pPr>
      <w:r>
        <w:rPr>
          <w:rFonts w:ascii="Times New Roman" w:hAnsi="Times New Roman" w:cs="Times New Roman"/>
          <w:sz w:val="24"/>
          <w:szCs w:val="24"/>
        </w:rPr>
        <w:t xml:space="preserve">Jasa pornografi adalah segala jasa layanan pornografi yang disediakan oleh perseorangan atau koporasi melalui pertunjukan langsung, televise, kabel, televise terensial, radio, telepon internet, dan komunikasi elektronik lainnya serta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majalah dan barang cetakan lainnya.</w:t>
      </w:r>
    </w:p>
    <w:p w:rsidR="00516A4B" w:rsidRPr="00516A4B" w:rsidRDefault="00516A4B" w:rsidP="00516A4B">
      <w:pPr>
        <w:pStyle w:val="ListParagraph"/>
        <w:tabs>
          <w:tab w:val="left" w:pos="180"/>
        </w:tabs>
        <w:spacing w:after="0" w:line="240" w:lineRule="auto"/>
        <w:ind w:left="1080" w:right="1098"/>
        <w:jc w:val="both"/>
        <w:rPr>
          <w:rFonts w:ascii="Times New Roman" w:hAnsi="Times New Roman" w:cs="Times New Roman"/>
          <w:sz w:val="24"/>
          <w:szCs w:val="24"/>
        </w:rPr>
      </w:pPr>
    </w:p>
    <w:p w:rsidR="008579C0" w:rsidRDefault="008579C0" w:rsidP="008579C0">
      <w:pPr>
        <w:pStyle w:val="ListParagraph"/>
        <w:numPr>
          <w:ilvl w:val="0"/>
          <w:numId w:val="1"/>
        </w:numPr>
        <w:tabs>
          <w:tab w:val="left" w:pos="180"/>
        </w:tabs>
        <w:spacing w:after="0" w:line="480" w:lineRule="auto"/>
        <w:ind w:left="0" w:right="13"/>
        <w:jc w:val="both"/>
        <w:rPr>
          <w:rFonts w:ascii="Times New Roman" w:hAnsi="Times New Roman" w:cs="Times New Roman"/>
          <w:b/>
          <w:sz w:val="24"/>
          <w:szCs w:val="24"/>
        </w:rPr>
      </w:pPr>
      <w:r>
        <w:rPr>
          <w:rFonts w:ascii="Times New Roman" w:hAnsi="Times New Roman" w:cs="Times New Roman"/>
          <w:b/>
          <w:sz w:val="24"/>
          <w:szCs w:val="24"/>
        </w:rPr>
        <w:t>Buku Pelajaran</w:t>
      </w:r>
    </w:p>
    <w:p w:rsidR="008579C0" w:rsidRDefault="008579C0" w:rsidP="009477FB">
      <w:pPr>
        <w:pStyle w:val="ListParagraph"/>
        <w:numPr>
          <w:ilvl w:val="0"/>
          <w:numId w:val="34"/>
        </w:numPr>
        <w:tabs>
          <w:tab w:val="left" w:pos="180"/>
        </w:tabs>
        <w:spacing w:after="0" w:line="480" w:lineRule="auto"/>
        <w:ind w:left="360" w:right="13"/>
        <w:jc w:val="both"/>
        <w:rPr>
          <w:rFonts w:ascii="Times New Roman" w:hAnsi="Times New Roman" w:cs="Times New Roman"/>
          <w:b/>
          <w:sz w:val="24"/>
          <w:szCs w:val="24"/>
        </w:rPr>
      </w:pPr>
      <w:r>
        <w:rPr>
          <w:rFonts w:ascii="Times New Roman" w:hAnsi="Times New Roman" w:cs="Times New Roman"/>
          <w:b/>
          <w:sz w:val="24"/>
          <w:szCs w:val="24"/>
        </w:rPr>
        <w:t xml:space="preserve">   </w:t>
      </w:r>
      <w:r w:rsidRPr="008579C0">
        <w:rPr>
          <w:rFonts w:ascii="Times New Roman" w:hAnsi="Times New Roman" w:cs="Times New Roman"/>
          <w:b/>
          <w:sz w:val="24"/>
          <w:szCs w:val="24"/>
        </w:rPr>
        <w:t>Konsep Buku Pelajaran</w:t>
      </w:r>
    </w:p>
    <w:p w:rsidR="000D3563" w:rsidRDefault="004D014A" w:rsidP="008579C0">
      <w:pPr>
        <w:pStyle w:val="ListParagraph"/>
        <w:tabs>
          <w:tab w:val="left" w:pos="180"/>
        </w:tabs>
        <w:spacing w:after="0" w:line="480" w:lineRule="auto"/>
        <w:ind w:left="360" w:right="13"/>
        <w:jc w:val="both"/>
        <w:rPr>
          <w:rFonts w:ascii="Times New Roman" w:hAnsi="Times New Roman" w:cs="Times New Roman"/>
          <w:sz w:val="24"/>
          <w:szCs w:val="24"/>
        </w:rPr>
      </w:pPr>
      <w:r>
        <w:rPr>
          <w:rFonts w:ascii="Times New Roman" w:hAnsi="Times New Roman" w:cs="Times New Roman"/>
          <w:sz w:val="24"/>
          <w:szCs w:val="24"/>
        </w:rPr>
        <w:tab/>
      </w:r>
      <w:proofErr w:type="gramStart"/>
      <w:r w:rsidR="008579C0" w:rsidRPr="004D014A">
        <w:rPr>
          <w:rFonts w:ascii="Times New Roman" w:hAnsi="Times New Roman" w:cs="Times New Roman"/>
          <w:sz w:val="24"/>
          <w:szCs w:val="24"/>
        </w:rPr>
        <w:t>Usaha perbaikan pendidikan Indonesia selain dengan adanya kurikulum yang terus berkembang harus juga di opang oleh buku pelajaran yang baik yang sesuai dengan kurikulum yang berlaku.</w:t>
      </w:r>
      <w:proofErr w:type="gramEnd"/>
      <w:r w:rsidR="008579C0" w:rsidRPr="004D014A">
        <w:rPr>
          <w:rFonts w:ascii="Times New Roman" w:hAnsi="Times New Roman" w:cs="Times New Roman"/>
          <w:sz w:val="24"/>
          <w:szCs w:val="24"/>
        </w:rPr>
        <w:t xml:space="preserve"> Buku pelajaran atau biasa disebut buku teks sebagai buku penopang dalam proses belajar mengajar memiliki peranan yang sangat penting yaitu menentukan baik buruknya hasil pembelajaran yang dilakukan karena guru menggunakan buku pelajaran/teks tersebut sebagai acuan dalam memberikan materi. </w:t>
      </w:r>
      <w:proofErr w:type="gramStart"/>
      <w:r w:rsidR="008579C0" w:rsidRPr="004D014A">
        <w:rPr>
          <w:rFonts w:ascii="Times New Roman" w:hAnsi="Times New Roman" w:cs="Times New Roman"/>
          <w:sz w:val="24"/>
          <w:szCs w:val="24"/>
        </w:rPr>
        <w:t>Jika  kualitas</w:t>
      </w:r>
      <w:proofErr w:type="gramEnd"/>
      <w:r w:rsidR="008579C0" w:rsidRPr="004D014A">
        <w:rPr>
          <w:rFonts w:ascii="Times New Roman" w:hAnsi="Times New Roman" w:cs="Times New Roman"/>
          <w:sz w:val="24"/>
          <w:szCs w:val="24"/>
        </w:rPr>
        <w:t xml:space="preserve"> buku teks yang digunakan oleh sekolah baik maka besar kemungkinan kualitas pengajaran yang dilakukan akan baik, akan tetapi jika buku teks yang digunakan kurang baik, atau bahkan buruk maka pengajaran yang terjadi akan sangat sulit mencapai hasil yang diharapkan. </w:t>
      </w:r>
    </w:p>
    <w:p w:rsidR="008579C0" w:rsidRPr="004D014A" w:rsidRDefault="000D3563" w:rsidP="008579C0">
      <w:pPr>
        <w:pStyle w:val="ListParagraph"/>
        <w:tabs>
          <w:tab w:val="left" w:pos="180"/>
        </w:tabs>
        <w:spacing w:after="0" w:line="480" w:lineRule="auto"/>
        <w:ind w:left="360" w:right="13"/>
        <w:jc w:val="both"/>
        <w:rPr>
          <w:rFonts w:ascii="Times New Roman" w:hAnsi="Times New Roman" w:cs="Times New Roman"/>
          <w:sz w:val="24"/>
          <w:szCs w:val="24"/>
        </w:rPr>
      </w:pPr>
      <w:r>
        <w:rPr>
          <w:rFonts w:ascii="Times New Roman" w:hAnsi="Times New Roman" w:cs="Times New Roman"/>
          <w:sz w:val="24"/>
          <w:szCs w:val="24"/>
        </w:rPr>
        <w:tab/>
      </w:r>
      <w:r w:rsidR="008579C0" w:rsidRPr="004D014A">
        <w:rPr>
          <w:rFonts w:ascii="Times New Roman" w:hAnsi="Times New Roman" w:cs="Times New Roman"/>
          <w:sz w:val="24"/>
          <w:szCs w:val="24"/>
        </w:rPr>
        <w:t xml:space="preserve">Berkenaan dengan pentingnya faktor buku teks dalam proses belajar-mengajar maka timbul pertanyaan apakah buku teks yang digunakan di sekolah-sekolah telah memenuhi standar mutu, baik dilihat dari tolok ukur kurikulum maupun teori-teori yang relevan. </w:t>
      </w:r>
      <w:proofErr w:type="gramStart"/>
      <w:r w:rsidR="008579C0" w:rsidRPr="004D014A">
        <w:rPr>
          <w:rFonts w:ascii="Times New Roman" w:hAnsi="Times New Roman" w:cs="Times New Roman"/>
          <w:sz w:val="24"/>
          <w:szCs w:val="24"/>
        </w:rPr>
        <w:t>Untuk mengetahui hal tersebut terlebih dahulu kita pahami tentang buku buku pelajaran itu sendiri.</w:t>
      </w:r>
      <w:proofErr w:type="gramEnd"/>
      <w:r w:rsidR="008579C0" w:rsidRPr="004D014A">
        <w:rPr>
          <w:rFonts w:ascii="Times New Roman" w:hAnsi="Times New Roman" w:cs="Times New Roman"/>
          <w:sz w:val="24"/>
          <w:szCs w:val="24"/>
        </w:rPr>
        <w:t xml:space="preserve"> </w:t>
      </w:r>
      <w:proofErr w:type="gramStart"/>
      <w:r w:rsidR="008579C0" w:rsidRPr="004D014A">
        <w:rPr>
          <w:rFonts w:ascii="Times New Roman" w:hAnsi="Times New Roman" w:cs="Times New Roman"/>
          <w:sz w:val="24"/>
          <w:szCs w:val="24"/>
        </w:rPr>
        <w:lastRenderedPageBreak/>
        <w:t>Membahas tentang buku pelajaran di mana terdiri dari 2 (dua) suku kata yakni “buku” dan “pelajaran”.</w:t>
      </w:r>
      <w:proofErr w:type="gramEnd"/>
      <w:r w:rsidR="008579C0" w:rsidRPr="004D014A">
        <w:rPr>
          <w:rFonts w:ascii="Times New Roman" w:hAnsi="Times New Roman" w:cs="Times New Roman"/>
          <w:sz w:val="24"/>
          <w:szCs w:val="24"/>
        </w:rPr>
        <w:t xml:space="preserve"> Menurut Kamus Besar Bahasa Indonesia</w:t>
      </w:r>
      <w:r>
        <w:rPr>
          <w:rStyle w:val="FootnoteReference"/>
          <w:rFonts w:ascii="Times New Roman" w:hAnsi="Times New Roman" w:cs="Times New Roman"/>
          <w:sz w:val="24"/>
          <w:szCs w:val="24"/>
        </w:rPr>
        <w:footnoteReference w:id="28"/>
      </w:r>
      <w:r w:rsidR="008579C0" w:rsidRPr="004D014A">
        <w:rPr>
          <w:rFonts w:ascii="Times New Roman" w:hAnsi="Times New Roman" w:cs="Times New Roman"/>
          <w:sz w:val="24"/>
          <w:szCs w:val="24"/>
        </w:rPr>
        <w:t>, buku diartikan sebagai beberapa helai kertas yang terjilid yang berisi tulisan untuk dibaca atau halaman-halaman kosong yang yang ditulisi sedangkan pelajaran yang berasal dari kata “ajar” yang berarti sesuatu ilmu  yang dipelajari atau diajarkan, jadi dapat disimpulkan bahwa buku pelajaran adalah halaman-halaman yang berisi ilmu untuk dipelajari atau diajarkan.</w:t>
      </w:r>
    </w:p>
    <w:p w:rsidR="008579C0" w:rsidRPr="004D014A" w:rsidRDefault="008579C0" w:rsidP="004D014A">
      <w:pPr>
        <w:pStyle w:val="ListParagraph"/>
        <w:tabs>
          <w:tab w:val="left" w:pos="180"/>
        </w:tabs>
        <w:spacing w:after="0" w:line="480" w:lineRule="auto"/>
        <w:ind w:left="360" w:right="13"/>
        <w:jc w:val="both"/>
        <w:rPr>
          <w:rFonts w:ascii="Times New Roman" w:hAnsi="Times New Roman" w:cs="Times New Roman"/>
          <w:sz w:val="24"/>
          <w:szCs w:val="24"/>
        </w:rPr>
      </w:pPr>
      <w:proofErr w:type="gramStart"/>
      <w:r w:rsidRPr="004D014A">
        <w:rPr>
          <w:rFonts w:ascii="Times New Roman" w:hAnsi="Times New Roman" w:cs="Times New Roman"/>
          <w:sz w:val="24"/>
          <w:szCs w:val="24"/>
        </w:rPr>
        <w:t>Pengertian buku pelajaran telah banyak disampaikan oleh para pakar, di antaranya adalah menurut Hall-Quest</w:t>
      </w:r>
      <w:r w:rsidR="004D014A" w:rsidRPr="004D014A">
        <w:rPr>
          <w:rFonts w:ascii="Times New Roman" w:hAnsi="Times New Roman" w:cs="Times New Roman"/>
          <w:sz w:val="24"/>
          <w:szCs w:val="24"/>
        </w:rPr>
        <w:t>.</w:t>
      </w:r>
      <w:proofErr w:type="gramEnd"/>
      <w:r w:rsidR="000D3563">
        <w:rPr>
          <w:rStyle w:val="FootnoteReference"/>
          <w:rFonts w:ascii="Times New Roman" w:hAnsi="Times New Roman" w:cs="Times New Roman"/>
          <w:sz w:val="24"/>
          <w:szCs w:val="24"/>
        </w:rPr>
        <w:footnoteReference w:id="29"/>
      </w:r>
      <w:r w:rsidR="004D014A" w:rsidRPr="004D014A">
        <w:rPr>
          <w:rFonts w:ascii="Times New Roman" w:hAnsi="Times New Roman" w:cs="Times New Roman"/>
          <w:sz w:val="24"/>
          <w:szCs w:val="24"/>
        </w:rPr>
        <w:t xml:space="preserve"> Menurutnya buku </w:t>
      </w:r>
      <w:proofErr w:type="gramStart"/>
      <w:r w:rsidRPr="004D014A">
        <w:rPr>
          <w:rFonts w:ascii="Times New Roman" w:hAnsi="Times New Roman" w:cs="Times New Roman"/>
          <w:sz w:val="24"/>
          <w:szCs w:val="24"/>
        </w:rPr>
        <w:t xml:space="preserve">pelajaran </w:t>
      </w:r>
      <w:r w:rsidR="004D014A" w:rsidRPr="004D014A">
        <w:rPr>
          <w:rFonts w:ascii="Times New Roman" w:hAnsi="Times New Roman" w:cs="Times New Roman"/>
          <w:sz w:val="24"/>
          <w:szCs w:val="24"/>
        </w:rPr>
        <w:t xml:space="preserve"> </w:t>
      </w:r>
      <w:r w:rsidRPr="004D014A">
        <w:rPr>
          <w:rFonts w:ascii="Times New Roman" w:hAnsi="Times New Roman" w:cs="Times New Roman"/>
          <w:sz w:val="24"/>
          <w:szCs w:val="24"/>
        </w:rPr>
        <w:t>adalah</w:t>
      </w:r>
      <w:proofErr w:type="gramEnd"/>
      <w:r w:rsidRPr="004D014A">
        <w:rPr>
          <w:rFonts w:ascii="Times New Roman" w:hAnsi="Times New Roman" w:cs="Times New Roman"/>
          <w:sz w:val="24"/>
          <w:szCs w:val="24"/>
        </w:rPr>
        <w:t xml:space="preserve"> “rekaman pikiran ras</w:t>
      </w:r>
      <w:r w:rsidR="004D014A" w:rsidRPr="004D014A">
        <w:rPr>
          <w:rFonts w:ascii="Times New Roman" w:hAnsi="Times New Roman" w:cs="Times New Roman"/>
          <w:sz w:val="24"/>
          <w:szCs w:val="24"/>
        </w:rPr>
        <w:t xml:space="preserve">ial yang disusun untuk </w:t>
      </w:r>
      <w:r w:rsidRPr="004D014A">
        <w:rPr>
          <w:rFonts w:ascii="Times New Roman" w:hAnsi="Times New Roman" w:cs="Times New Roman"/>
          <w:sz w:val="24"/>
          <w:szCs w:val="24"/>
        </w:rPr>
        <w:t xml:space="preserve">maksud dan tujuan-tujuan intruksional. </w:t>
      </w:r>
      <w:proofErr w:type="gramStart"/>
      <w:r w:rsidRPr="004D014A">
        <w:rPr>
          <w:rFonts w:ascii="Times New Roman" w:hAnsi="Times New Roman" w:cs="Times New Roman"/>
          <w:sz w:val="24"/>
          <w:szCs w:val="24"/>
        </w:rPr>
        <w:t>Lange</w:t>
      </w:r>
      <w:r w:rsidR="000D3563">
        <w:rPr>
          <w:rStyle w:val="FootnoteReference"/>
          <w:rFonts w:ascii="Times New Roman" w:hAnsi="Times New Roman" w:cs="Times New Roman"/>
          <w:sz w:val="24"/>
          <w:szCs w:val="24"/>
        </w:rPr>
        <w:footnoteReference w:id="30"/>
      </w:r>
      <w:r w:rsidR="004D014A" w:rsidRPr="004D014A">
        <w:rPr>
          <w:rFonts w:ascii="Times New Roman" w:hAnsi="Times New Roman" w:cs="Times New Roman"/>
          <w:sz w:val="24"/>
          <w:szCs w:val="24"/>
        </w:rPr>
        <w:t xml:space="preserve"> </w:t>
      </w:r>
      <w:r w:rsidRPr="004D014A">
        <w:rPr>
          <w:rFonts w:ascii="Times New Roman" w:hAnsi="Times New Roman" w:cs="Times New Roman"/>
          <w:sz w:val="24"/>
          <w:szCs w:val="24"/>
        </w:rPr>
        <w:t>menjelaskan bahwa buku pelajaran adalah buku standar, buku setiap cabang khusus dan studi dan dapat terdiri dari dua tipe yaitu buku pokok/utama dan suplemen/tambahan”.</w:t>
      </w:r>
      <w:proofErr w:type="gramEnd"/>
      <w:r w:rsidRPr="004D014A">
        <w:rPr>
          <w:rFonts w:ascii="Times New Roman" w:hAnsi="Times New Roman" w:cs="Times New Roman"/>
          <w:sz w:val="24"/>
          <w:szCs w:val="24"/>
        </w:rPr>
        <w:t xml:space="preserve"> </w:t>
      </w:r>
      <w:proofErr w:type="gramStart"/>
      <w:r w:rsidRPr="004D014A">
        <w:rPr>
          <w:rFonts w:ascii="Times New Roman" w:hAnsi="Times New Roman" w:cs="Times New Roman"/>
          <w:sz w:val="24"/>
          <w:szCs w:val="24"/>
        </w:rPr>
        <w:t>Lebih terperinci lagi Bacon</w:t>
      </w:r>
      <w:r w:rsidR="004D014A" w:rsidRPr="004D014A">
        <w:rPr>
          <w:rFonts w:ascii="Times New Roman" w:hAnsi="Times New Roman" w:cs="Times New Roman"/>
          <w:sz w:val="24"/>
          <w:szCs w:val="24"/>
        </w:rPr>
        <w:t xml:space="preserve"> </w:t>
      </w:r>
      <w:r w:rsidRPr="004D014A">
        <w:rPr>
          <w:rFonts w:ascii="Times New Roman" w:hAnsi="Times New Roman" w:cs="Times New Roman"/>
          <w:sz w:val="24"/>
          <w:szCs w:val="24"/>
        </w:rPr>
        <w:t>mengemukakan bahwa buku pelajaran adalah “buku yang dirancang buat penggunaan di kelas, dengan cermat yang disusun dan disiapkan oleh para pakar atau para ahli dalam bidang itu dan diperlengkapi dengan sarana-sarana pengajaran yang sesuai dan serasi”.</w:t>
      </w:r>
      <w:proofErr w:type="gramEnd"/>
      <w:r w:rsidRPr="004D014A">
        <w:rPr>
          <w:rFonts w:ascii="Times New Roman" w:hAnsi="Times New Roman" w:cs="Times New Roman"/>
          <w:sz w:val="24"/>
          <w:szCs w:val="24"/>
        </w:rPr>
        <w:t xml:space="preserve"> Buckingham</w:t>
      </w:r>
      <w:r w:rsidR="000D3563">
        <w:rPr>
          <w:rStyle w:val="FootnoteReference"/>
          <w:rFonts w:ascii="Times New Roman" w:hAnsi="Times New Roman" w:cs="Times New Roman"/>
          <w:sz w:val="24"/>
          <w:szCs w:val="24"/>
        </w:rPr>
        <w:footnoteReference w:id="31"/>
      </w:r>
      <w:r w:rsidR="004D014A" w:rsidRPr="004D014A">
        <w:rPr>
          <w:rFonts w:ascii="Times New Roman" w:hAnsi="Times New Roman" w:cs="Times New Roman"/>
          <w:sz w:val="24"/>
          <w:szCs w:val="24"/>
        </w:rPr>
        <w:t xml:space="preserve"> </w:t>
      </w:r>
      <w:r w:rsidRPr="004D014A">
        <w:rPr>
          <w:rFonts w:ascii="Times New Roman" w:hAnsi="Times New Roman" w:cs="Times New Roman"/>
          <w:sz w:val="24"/>
          <w:szCs w:val="24"/>
        </w:rPr>
        <w:t xml:space="preserve">mengatakan bahwa buku teks </w:t>
      </w:r>
      <w:proofErr w:type="gramStart"/>
      <w:r w:rsidRPr="004D014A">
        <w:rPr>
          <w:rFonts w:ascii="Times New Roman" w:hAnsi="Times New Roman" w:cs="Times New Roman"/>
          <w:sz w:val="24"/>
          <w:szCs w:val="24"/>
        </w:rPr>
        <w:t>adalah ”</w:t>
      </w:r>
      <w:proofErr w:type="gramEnd"/>
      <w:r w:rsidRPr="004D014A">
        <w:rPr>
          <w:rFonts w:ascii="Times New Roman" w:hAnsi="Times New Roman" w:cs="Times New Roman"/>
          <w:sz w:val="24"/>
          <w:szCs w:val="24"/>
        </w:rPr>
        <w:t xml:space="preserve">sarana belajar yang biasa digunakan di sekolah-sekolah dan di perguruan tinggi untuk menunjang suatu program pengajaran dalam pengertian modern dan yang umum dipahami.” </w:t>
      </w:r>
    </w:p>
    <w:p w:rsidR="008579C0" w:rsidRDefault="004D014A" w:rsidP="004D014A">
      <w:pPr>
        <w:pStyle w:val="ListParagraph"/>
        <w:tabs>
          <w:tab w:val="left" w:pos="180"/>
        </w:tabs>
        <w:spacing w:after="0" w:line="480" w:lineRule="auto"/>
        <w:ind w:left="360" w:right="13"/>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8579C0" w:rsidRPr="004D014A">
        <w:rPr>
          <w:rFonts w:ascii="Times New Roman" w:hAnsi="Times New Roman" w:cs="Times New Roman"/>
          <w:sz w:val="24"/>
          <w:szCs w:val="24"/>
        </w:rPr>
        <w:t>Berdasarkan  pendapat</w:t>
      </w:r>
      <w:proofErr w:type="gramEnd"/>
      <w:r w:rsidR="008579C0" w:rsidRPr="004D014A">
        <w:rPr>
          <w:rFonts w:ascii="Times New Roman" w:hAnsi="Times New Roman" w:cs="Times New Roman"/>
          <w:sz w:val="24"/>
          <w:szCs w:val="24"/>
        </w:rPr>
        <w:t xml:space="preserve"> para ahli te</w:t>
      </w:r>
      <w:r w:rsidRPr="004D014A">
        <w:rPr>
          <w:rFonts w:ascii="Times New Roman" w:hAnsi="Times New Roman" w:cs="Times New Roman"/>
          <w:sz w:val="24"/>
          <w:szCs w:val="24"/>
        </w:rPr>
        <w:t xml:space="preserve">sebut, dapat disimpulkan bahwa </w:t>
      </w:r>
      <w:r w:rsidR="008579C0" w:rsidRPr="004D014A">
        <w:rPr>
          <w:rFonts w:ascii="Times New Roman" w:hAnsi="Times New Roman" w:cs="Times New Roman"/>
          <w:sz w:val="24"/>
          <w:szCs w:val="24"/>
        </w:rPr>
        <w:t>buku pelajaran adalah buku yang disusun oleh para ahli atau pakar dalam bidangnya untuk menunjang program pengajaran yang telah digariskan oleh pemerintah.</w:t>
      </w:r>
    </w:p>
    <w:p w:rsidR="004D014A" w:rsidRDefault="004D014A" w:rsidP="009477FB">
      <w:pPr>
        <w:pStyle w:val="ListParagraph"/>
        <w:numPr>
          <w:ilvl w:val="0"/>
          <w:numId w:val="34"/>
        </w:numPr>
        <w:tabs>
          <w:tab w:val="left" w:pos="360"/>
        </w:tabs>
        <w:spacing w:after="0" w:line="480" w:lineRule="auto"/>
        <w:ind w:left="360" w:right="13"/>
        <w:jc w:val="both"/>
        <w:rPr>
          <w:rFonts w:ascii="Times New Roman" w:hAnsi="Times New Roman" w:cs="Times New Roman"/>
          <w:b/>
          <w:sz w:val="24"/>
          <w:szCs w:val="24"/>
        </w:rPr>
      </w:pPr>
      <w:r>
        <w:rPr>
          <w:rFonts w:ascii="Times New Roman" w:hAnsi="Times New Roman" w:cs="Times New Roman"/>
          <w:b/>
          <w:sz w:val="24"/>
          <w:szCs w:val="24"/>
        </w:rPr>
        <w:t>Fungsi Buku Pelajaran</w:t>
      </w:r>
    </w:p>
    <w:p w:rsidR="004D014A" w:rsidRPr="004D014A" w:rsidRDefault="004D014A" w:rsidP="004D014A">
      <w:pPr>
        <w:pStyle w:val="ListParagraph"/>
        <w:tabs>
          <w:tab w:val="left" w:pos="360"/>
        </w:tabs>
        <w:spacing w:after="0" w:line="480" w:lineRule="auto"/>
        <w:ind w:left="360" w:right="13"/>
        <w:jc w:val="both"/>
        <w:rPr>
          <w:rFonts w:ascii="Times New Roman" w:hAnsi="Times New Roman" w:cs="Times New Roman"/>
          <w:sz w:val="24"/>
          <w:szCs w:val="24"/>
        </w:rPr>
      </w:pPr>
      <w:r w:rsidRPr="004D014A">
        <w:rPr>
          <w:rFonts w:ascii="Times New Roman" w:hAnsi="Times New Roman" w:cs="Times New Roman"/>
          <w:sz w:val="24"/>
          <w:szCs w:val="24"/>
        </w:rPr>
        <w:tab/>
      </w:r>
      <w:proofErr w:type="gramStart"/>
      <w:r w:rsidRPr="004D014A">
        <w:rPr>
          <w:rFonts w:ascii="Times New Roman" w:hAnsi="Times New Roman" w:cs="Times New Roman"/>
          <w:sz w:val="24"/>
          <w:szCs w:val="24"/>
        </w:rPr>
        <w:t>Penyusunan buku pelajaran dalam upaya pengembangan pembelajaran di sekolah tidaklah disusun tanpa fungsi yang jelas.</w:t>
      </w:r>
      <w:proofErr w:type="gramEnd"/>
      <w:r w:rsidRPr="004D014A">
        <w:rPr>
          <w:rFonts w:ascii="Times New Roman" w:hAnsi="Times New Roman" w:cs="Times New Roman"/>
          <w:sz w:val="24"/>
          <w:szCs w:val="24"/>
        </w:rPr>
        <w:t xml:space="preserve"> Fungsi dan peranan buku pelajaran menurut Green dan Petty</w:t>
      </w:r>
      <w:r w:rsidR="000D3563">
        <w:rPr>
          <w:rStyle w:val="FootnoteReference"/>
          <w:rFonts w:ascii="Times New Roman" w:hAnsi="Times New Roman" w:cs="Times New Roman"/>
          <w:sz w:val="24"/>
          <w:szCs w:val="24"/>
        </w:rPr>
        <w:footnoteReference w:id="32"/>
      </w:r>
      <w:r w:rsidRPr="004D014A">
        <w:rPr>
          <w:rFonts w:ascii="Times New Roman" w:hAnsi="Times New Roman" w:cs="Times New Roman"/>
          <w:sz w:val="24"/>
          <w:szCs w:val="24"/>
        </w:rPr>
        <w:t xml:space="preserve"> </w:t>
      </w:r>
      <w:proofErr w:type="gramStart"/>
      <w:r w:rsidRPr="004D014A">
        <w:rPr>
          <w:rFonts w:ascii="Times New Roman" w:hAnsi="Times New Roman" w:cs="Times New Roman"/>
          <w:sz w:val="24"/>
          <w:szCs w:val="24"/>
        </w:rPr>
        <w:t>adalah :</w:t>
      </w:r>
      <w:proofErr w:type="gramEnd"/>
    </w:p>
    <w:p w:rsidR="004D014A" w:rsidRPr="004D014A" w:rsidRDefault="004D014A" w:rsidP="009477FB">
      <w:pPr>
        <w:pStyle w:val="ListParagraph"/>
        <w:numPr>
          <w:ilvl w:val="0"/>
          <w:numId w:val="35"/>
        </w:numPr>
        <w:tabs>
          <w:tab w:val="left" w:pos="360"/>
        </w:tabs>
        <w:spacing w:after="0" w:line="480" w:lineRule="auto"/>
        <w:ind w:right="13"/>
        <w:jc w:val="both"/>
        <w:rPr>
          <w:rFonts w:ascii="Times New Roman" w:hAnsi="Times New Roman" w:cs="Times New Roman"/>
          <w:sz w:val="24"/>
          <w:szCs w:val="24"/>
        </w:rPr>
      </w:pPr>
      <w:r w:rsidRPr="004D014A">
        <w:rPr>
          <w:rFonts w:ascii="Times New Roman" w:hAnsi="Times New Roman" w:cs="Times New Roman"/>
          <w:sz w:val="24"/>
          <w:szCs w:val="24"/>
        </w:rPr>
        <w:t xml:space="preserve">Mencerminkan suatu sudut pandang yang tangguh dan modern mengenai pengajaran serta mendemonstrasikan aplikasinya dalam </w:t>
      </w:r>
    </w:p>
    <w:p w:rsidR="004D014A" w:rsidRPr="004D014A" w:rsidRDefault="004D014A" w:rsidP="004D014A">
      <w:pPr>
        <w:pStyle w:val="ListParagraph"/>
        <w:tabs>
          <w:tab w:val="left" w:pos="360"/>
        </w:tabs>
        <w:spacing w:after="0" w:line="480" w:lineRule="auto"/>
        <w:ind w:left="360" w:right="13" w:firstLine="360"/>
        <w:jc w:val="both"/>
        <w:rPr>
          <w:rFonts w:ascii="Times New Roman" w:hAnsi="Times New Roman" w:cs="Times New Roman"/>
          <w:sz w:val="24"/>
          <w:szCs w:val="24"/>
        </w:rPr>
      </w:pPr>
      <w:proofErr w:type="gramStart"/>
      <w:r w:rsidRPr="004D014A">
        <w:rPr>
          <w:rFonts w:ascii="Times New Roman" w:hAnsi="Times New Roman" w:cs="Times New Roman"/>
          <w:sz w:val="24"/>
          <w:szCs w:val="24"/>
        </w:rPr>
        <w:t>bahan</w:t>
      </w:r>
      <w:proofErr w:type="gramEnd"/>
      <w:r w:rsidRPr="004D014A">
        <w:rPr>
          <w:rFonts w:ascii="Times New Roman" w:hAnsi="Times New Roman" w:cs="Times New Roman"/>
          <w:sz w:val="24"/>
          <w:szCs w:val="24"/>
        </w:rPr>
        <w:t xml:space="preserve"> pengajaran yang disajikan.</w:t>
      </w:r>
    </w:p>
    <w:p w:rsidR="004D014A" w:rsidRPr="004D014A" w:rsidRDefault="004D014A" w:rsidP="009477FB">
      <w:pPr>
        <w:pStyle w:val="ListParagraph"/>
        <w:numPr>
          <w:ilvl w:val="0"/>
          <w:numId w:val="35"/>
        </w:numPr>
        <w:tabs>
          <w:tab w:val="left" w:pos="360"/>
        </w:tabs>
        <w:spacing w:after="0" w:line="480" w:lineRule="auto"/>
        <w:ind w:right="13"/>
        <w:jc w:val="both"/>
        <w:rPr>
          <w:rFonts w:ascii="Times New Roman" w:hAnsi="Times New Roman" w:cs="Times New Roman"/>
          <w:sz w:val="24"/>
          <w:szCs w:val="24"/>
        </w:rPr>
      </w:pPr>
      <w:r w:rsidRPr="004D014A">
        <w:rPr>
          <w:rFonts w:ascii="Times New Roman" w:hAnsi="Times New Roman" w:cs="Times New Roman"/>
          <w:sz w:val="24"/>
          <w:szCs w:val="24"/>
        </w:rPr>
        <w:t>Menyajikan suatu sumber pokok masalah yang kaya, mudah dibaca dan bervariasi yang sesuai dengan minat dan kebutuhan para siswa, sebagai dasar bagi program-program kegiatan yang disarankan di mana keterampilan-keterampilan ekspresional diperoleh di bawah kondisi-kondisi yang menyerupai kehidupan yang sebenarnya.</w:t>
      </w:r>
    </w:p>
    <w:p w:rsidR="008579C0" w:rsidRPr="004D014A" w:rsidRDefault="004D014A" w:rsidP="009477FB">
      <w:pPr>
        <w:pStyle w:val="ListParagraph"/>
        <w:numPr>
          <w:ilvl w:val="0"/>
          <w:numId w:val="35"/>
        </w:numPr>
        <w:tabs>
          <w:tab w:val="left" w:pos="180"/>
        </w:tabs>
        <w:spacing w:after="0" w:line="480" w:lineRule="auto"/>
        <w:ind w:right="13"/>
        <w:jc w:val="both"/>
        <w:rPr>
          <w:rFonts w:ascii="Times New Roman" w:hAnsi="Times New Roman" w:cs="Times New Roman"/>
          <w:sz w:val="24"/>
          <w:szCs w:val="24"/>
        </w:rPr>
      </w:pPr>
      <w:r w:rsidRPr="004D014A">
        <w:rPr>
          <w:rFonts w:ascii="Times New Roman" w:hAnsi="Times New Roman" w:cs="Times New Roman"/>
          <w:sz w:val="24"/>
          <w:szCs w:val="24"/>
        </w:rPr>
        <w:t>Menyediakan suatu sumber yang tersusun rapi dan bertahap mengenai keterampilan-keterampilan ekspresional yang mengemban masalah pokok dalam komunikasi.</w:t>
      </w:r>
    </w:p>
    <w:p w:rsidR="00DA1DEA" w:rsidRPr="000D3563" w:rsidRDefault="004D014A" w:rsidP="009477FB">
      <w:pPr>
        <w:pStyle w:val="ListParagraph"/>
        <w:numPr>
          <w:ilvl w:val="0"/>
          <w:numId w:val="35"/>
        </w:numPr>
        <w:tabs>
          <w:tab w:val="left" w:pos="180"/>
        </w:tabs>
        <w:spacing w:after="0" w:line="480" w:lineRule="auto"/>
        <w:ind w:right="13"/>
        <w:jc w:val="both"/>
        <w:rPr>
          <w:rFonts w:ascii="Times New Roman" w:hAnsi="Times New Roman" w:cs="Times New Roman"/>
          <w:sz w:val="24"/>
          <w:szCs w:val="24"/>
        </w:rPr>
      </w:pPr>
      <w:r w:rsidRPr="004D014A">
        <w:rPr>
          <w:rFonts w:ascii="Times New Roman" w:hAnsi="Times New Roman" w:cs="Times New Roman"/>
          <w:sz w:val="24"/>
          <w:szCs w:val="24"/>
        </w:rPr>
        <w:t>Metode dan sarana penyajian bahan dalam buku teks harus memenuhi syarat-syarat tertentu. Misalnya harus menarik, menantang, merangsang, bervariasi sehingga siswa benar-benar termotivasi untuk mempelajari buku teks tersebut.</w:t>
      </w:r>
    </w:p>
    <w:p w:rsidR="004D014A" w:rsidRPr="004D014A" w:rsidRDefault="004D014A" w:rsidP="009477FB">
      <w:pPr>
        <w:pStyle w:val="ListParagraph"/>
        <w:numPr>
          <w:ilvl w:val="0"/>
          <w:numId w:val="35"/>
        </w:numPr>
        <w:tabs>
          <w:tab w:val="left" w:pos="180"/>
        </w:tabs>
        <w:spacing w:after="0" w:line="480" w:lineRule="auto"/>
        <w:ind w:right="13"/>
        <w:jc w:val="both"/>
        <w:rPr>
          <w:rFonts w:ascii="Times New Roman" w:hAnsi="Times New Roman" w:cs="Times New Roman"/>
          <w:sz w:val="24"/>
          <w:szCs w:val="24"/>
        </w:rPr>
      </w:pPr>
      <w:r w:rsidRPr="004D014A">
        <w:rPr>
          <w:rFonts w:ascii="Times New Roman" w:hAnsi="Times New Roman" w:cs="Times New Roman"/>
          <w:sz w:val="24"/>
          <w:szCs w:val="24"/>
        </w:rPr>
        <w:lastRenderedPageBreak/>
        <w:t>Menyajikan fiksasi (perasaan yang mendalam) awal yang perlu dan juga sebagai penunjang bagi latihan-latihan dan tugas-tugas praktis.</w:t>
      </w:r>
    </w:p>
    <w:p w:rsidR="004D014A" w:rsidRDefault="004D014A" w:rsidP="009477FB">
      <w:pPr>
        <w:pStyle w:val="ListParagraph"/>
        <w:numPr>
          <w:ilvl w:val="0"/>
          <w:numId w:val="35"/>
        </w:numPr>
        <w:tabs>
          <w:tab w:val="left" w:pos="180"/>
        </w:tabs>
        <w:spacing w:after="0" w:line="480" w:lineRule="auto"/>
        <w:ind w:right="13"/>
        <w:jc w:val="both"/>
        <w:rPr>
          <w:rFonts w:ascii="Times New Roman" w:hAnsi="Times New Roman" w:cs="Times New Roman"/>
          <w:sz w:val="24"/>
          <w:szCs w:val="24"/>
        </w:rPr>
      </w:pPr>
      <w:r w:rsidRPr="004D014A">
        <w:rPr>
          <w:rFonts w:ascii="Times New Roman" w:hAnsi="Times New Roman" w:cs="Times New Roman"/>
          <w:sz w:val="24"/>
          <w:szCs w:val="24"/>
        </w:rPr>
        <w:t xml:space="preserve">Di samping sebagai sumber, bahan buku teks juga berperan sebagai </w:t>
      </w:r>
      <w:r w:rsidRPr="00163C59">
        <w:rPr>
          <w:rFonts w:ascii="Times New Roman" w:hAnsi="Times New Roman" w:cs="Times New Roman"/>
          <w:sz w:val="24"/>
          <w:szCs w:val="24"/>
        </w:rPr>
        <w:t xml:space="preserve">sumber atau alat evaluasi dan pengajaran remidial yang serasi dan </w:t>
      </w:r>
      <w:r w:rsidRPr="003755CA">
        <w:rPr>
          <w:rFonts w:ascii="Times New Roman" w:hAnsi="Times New Roman" w:cs="Times New Roman"/>
          <w:sz w:val="24"/>
          <w:szCs w:val="24"/>
        </w:rPr>
        <w:t>tepat guna.</w:t>
      </w:r>
    </w:p>
    <w:p w:rsidR="00DA1DEA" w:rsidRPr="00E17336" w:rsidRDefault="00E17336" w:rsidP="00E17336">
      <w:pPr>
        <w:pStyle w:val="ListParagraph"/>
        <w:numPr>
          <w:ilvl w:val="0"/>
          <w:numId w:val="1"/>
        </w:numPr>
        <w:tabs>
          <w:tab w:val="left" w:pos="180"/>
        </w:tabs>
        <w:spacing w:after="0" w:line="480" w:lineRule="auto"/>
        <w:ind w:left="0" w:right="13"/>
        <w:jc w:val="both"/>
        <w:rPr>
          <w:rFonts w:ascii="Times New Roman" w:hAnsi="Times New Roman" w:cs="Times New Roman"/>
          <w:b/>
          <w:sz w:val="24"/>
          <w:szCs w:val="24"/>
        </w:rPr>
      </w:pPr>
      <w:r w:rsidRPr="00E17336">
        <w:rPr>
          <w:rFonts w:ascii="Times New Roman" w:hAnsi="Times New Roman" w:cs="Times New Roman"/>
          <w:b/>
          <w:sz w:val="24"/>
          <w:szCs w:val="24"/>
        </w:rPr>
        <w:t>Pengertian dan Jenis Buku Cerita</w:t>
      </w:r>
    </w:p>
    <w:p w:rsidR="00E17336" w:rsidRPr="00E17336" w:rsidRDefault="00B24831" w:rsidP="00E17336">
      <w:pPr>
        <w:pStyle w:val="ListParagraph"/>
        <w:tabs>
          <w:tab w:val="left" w:pos="180"/>
        </w:tabs>
        <w:spacing w:after="0" w:line="480" w:lineRule="auto"/>
        <w:ind w:left="0" w:right="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E17336" w:rsidRPr="00E17336">
        <w:rPr>
          <w:rFonts w:ascii="Times New Roman" w:hAnsi="Times New Roman" w:cs="Times New Roman"/>
          <w:sz w:val="24"/>
          <w:szCs w:val="24"/>
        </w:rPr>
        <w:t>Pertama, kita samakan terlebih dahulu pemahaman kita tentang definisi buku cerita (bergambar) anak secara umum, yakni</w:t>
      </w:r>
      <w:r w:rsidR="005916FB">
        <w:rPr>
          <w:rStyle w:val="FootnoteReference"/>
          <w:rFonts w:ascii="Times New Roman" w:hAnsi="Times New Roman" w:cs="Times New Roman"/>
          <w:sz w:val="24"/>
          <w:szCs w:val="24"/>
        </w:rPr>
        <w:footnoteReference w:id="33"/>
      </w:r>
      <w:r w:rsidR="00E17336" w:rsidRPr="00E17336">
        <w:rPr>
          <w:rFonts w:ascii="Times New Roman" w:hAnsi="Times New Roman" w:cs="Times New Roman"/>
          <w:sz w:val="24"/>
          <w:szCs w:val="24"/>
        </w:rPr>
        <w:t xml:space="preserve"> sebagai </w:t>
      </w:r>
      <w:r w:rsidR="00E17336" w:rsidRPr="005916FB">
        <w:rPr>
          <w:rStyle w:val="Emphasis"/>
          <w:rFonts w:ascii="Times New Roman" w:hAnsi="Times New Roman" w:cs="Times New Roman"/>
          <w:i w:val="0"/>
          <w:sz w:val="24"/>
          <w:szCs w:val="24"/>
        </w:rPr>
        <w:t>“sebuah bentuk buku yang ilustrasinya berperan penting dalam keseluruhan alur cerita”.</w:t>
      </w:r>
      <w:proofErr w:type="gramEnd"/>
      <w:r w:rsidR="00E17336" w:rsidRPr="00E17336">
        <w:rPr>
          <w:rFonts w:ascii="Times New Roman" w:hAnsi="Times New Roman" w:cs="Times New Roman"/>
          <w:sz w:val="24"/>
          <w:szCs w:val="24"/>
        </w:rPr>
        <w:t xml:space="preserve"> </w:t>
      </w:r>
      <w:proofErr w:type="gramStart"/>
      <w:r w:rsidR="00E17336" w:rsidRPr="00E17336">
        <w:rPr>
          <w:rFonts w:ascii="Times New Roman" w:hAnsi="Times New Roman" w:cs="Times New Roman"/>
          <w:sz w:val="24"/>
          <w:szCs w:val="24"/>
        </w:rPr>
        <w:t>Bersandar pada pegangan tersebut, dapat dibedakan beberapa genre buku cerita bergambar.</w:t>
      </w:r>
      <w:proofErr w:type="gramEnd"/>
    </w:p>
    <w:p w:rsidR="00E17336" w:rsidRPr="00E17336" w:rsidRDefault="00E17336" w:rsidP="009477FB">
      <w:pPr>
        <w:pStyle w:val="ListParagraph"/>
        <w:numPr>
          <w:ilvl w:val="0"/>
          <w:numId w:val="36"/>
        </w:numPr>
        <w:tabs>
          <w:tab w:val="left" w:pos="450"/>
        </w:tabs>
        <w:spacing w:after="0" w:line="480" w:lineRule="auto"/>
        <w:ind w:left="360" w:right="13"/>
        <w:jc w:val="both"/>
        <w:rPr>
          <w:rFonts w:ascii="Times New Roman" w:hAnsi="Times New Roman" w:cs="Times New Roman"/>
          <w:sz w:val="24"/>
          <w:szCs w:val="24"/>
        </w:rPr>
      </w:pPr>
      <w:r w:rsidRPr="00E17336">
        <w:rPr>
          <w:rFonts w:ascii="Times New Roman" w:hAnsi="Times New Roman" w:cs="Times New Roman"/>
          <w:sz w:val="24"/>
          <w:szCs w:val="24"/>
        </w:rPr>
        <w:t>Baby Books</w:t>
      </w:r>
    </w:p>
    <w:p w:rsidR="00E17336" w:rsidRPr="00E17336" w:rsidRDefault="00E17336" w:rsidP="00E17336">
      <w:pPr>
        <w:pStyle w:val="ListParagraph"/>
        <w:tabs>
          <w:tab w:val="left" w:pos="450"/>
        </w:tabs>
        <w:spacing w:after="0" w:line="480" w:lineRule="auto"/>
        <w:ind w:left="360" w:right="13"/>
        <w:jc w:val="both"/>
        <w:rPr>
          <w:rFonts w:ascii="Times New Roman" w:hAnsi="Times New Roman" w:cs="Times New Roman"/>
          <w:sz w:val="24"/>
          <w:szCs w:val="24"/>
        </w:rPr>
      </w:pPr>
      <w:proofErr w:type="gramStart"/>
      <w:r w:rsidRPr="00E17336">
        <w:rPr>
          <w:rFonts w:ascii="Times New Roman" w:hAnsi="Times New Roman" w:cs="Times New Roman"/>
          <w:sz w:val="24"/>
          <w:szCs w:val="24"/>
        </w:rPr>
        <w:t>Untuk bayi dan batita (bawah tiga tahun).</w:t>
      </w:r>
      <w:proofErr w:type="gramEnd"/>
      <w:r w:rsidRPr="00E17336">
        <w:rPr>
          <w:rFonts w:ascii="Times New Roman" w:hAnsi="Times New Roman" w:cs="Times New Roman"/>
          <w:sz w:val="24"/>
          <w:szCs w:val="24"/>
        </w:rPr>
        <w:t xml:space="preserve"> Kebanyakan materinya berupa pantun dan nyanyian sederhana (</w:t>
      </w:r>
      <w:r w:rsidRPr="00E17336">
        <w:rPr>
          <w:rStyle w:val="Emphasis"/>
          <w:rFonts w:ascii="Times New Roman" w:hAnsi="Times New Roman" w:cs="Times New Roman"/>
          <w:sz w:val="24"/>
          <w:szCs w:val="24"/>
        </w:rPr>
        <w:t>lullabies and nursery rhymes</w:t>
      </w:r>
      <w:r w:rsidRPr="00E17336">
        <w:rPr>
          <w:rFonts w:ascii="Times New Roman" w:hAnsi="Times New Roman" w:cs="Times New Roman"/>
          <w:sz w:val="24"/>
          <w:szCs w:val="24"/>
        </w:rPr>
        <w:t xml:space="preserve">), permainan dengan jari, atau sekadar ilustrasi cerita tanpa kata-kata </w:t>
      </w:r>
      <w:proofErr w:type="gramStart"/>
      <w:r w:rsidRPr="00E17336">
        <w:rPr>
          <w:rFonts w:ascii="Times New Roman" w:hAnsi="Times New Roman" w:cs="Times New Roman"/>
          <w:sz w:val="24"/>
          <w:szCs w:val="24"/>
        </w:rPr>
        <w:t>sama</w:t>
      </w:r>
      <w:proofErr w:type="gramEnd"/>
      <w:r w:rsidRPr="00E17336">
        <w:rPr>
          <w:rFonts w:ascii="Times New Roman" w:hAnsi="Times New Roman" w:cs="Times New Roman"/>
          <w:sz w:val="24"/>
          <w:szCs w:val="24"/>
        </w:rPr>
        <w:t xml:space="preserve"> sekali (sepenuhnya mengandalkan ilustrasi serta kreativitas orang tua dan anak untuk berimajinasi). </w:t>
      </w:r>
      <w:proofErr w:type="gramStart"/>
      <w:r w:rsidRPr="00E17336">
        <w:rPr>
          <w:rFonts w:ascii="Times New Roman" w:hAnsi="Times New Roman" w:cs="Times New Roman"/>
          <w:sz w:val="24"/>
          <w:szCs w:val="24"/>
        </w:rPr>
        <w:t>Panjang cerita dan formatnya beragam, disesuaikan dengan isi materi.</w:t>
      </w:r>
      <w:proofErr w:type="gramEnd"/>
      <w:r w:rsidRPr="00E17336">
        <w:rPr>
          <w:rFonts w:ascii="Times New Roman" w:hAnsi="Times New Roman" w:cs="Times New Roman"/>
          <w:sz w:val="24"/>
          <w:szCs w:val="24"/>
        </w:rPr>
        <w:t xml:space="preserve"> </w:t>
      </w:r>
      <w:proofErr w:type="gramStart"/>
      <w:r w:rsidRPr="00E17336">
        <w:rPr>
          <w:rFonts w:ascii="Times New Roman" w:hAnsi="Times New Roman" w:cs="Times New Roman"/>
          <w:sz w:val="24"/>
          <w:szCs w:val="24"/>
        </w:rPr>
        <w:t>Buku-buku untuk batita biasanya berupa cerita sederhana berisi kurang dari 300 kata.</w:t>
      </w:r>
      <w:proofErr w:type="gramEnd"/>
      <w:r w:rsidRPr="00E17336">
        <w:rPr>
          <w:rFonts w:ascii="Times New Roman" w:hAnsi="Times New Roman" w:cs="Times New Roman"/>
          <w:sz w:val="24"/>
          <w:szCs w:val="24"/>
        </w:rPr>
        <w:t xml:space="preserve"> </w:t>
      </w:r>
      <w:proofErr w:type="gramStart"/>
      <w:r w:rsidRPr="00E17336">
        <w:rPr>
          <w:rFonts w:ascii="Times New Roman" w:hAnsi="Times New Roman" w:cs="Times New Roman"/>
          <w:sz w:val="24"/>
          <w:szCs w:val="24"/>
        </w:rPr>
        <w:t>Ceritanya terkait erat dengan keseharian anak, atau bermuatan edukatif tentang pengenalan warna, angka, bentuk, dan lain-lain.</w:t>
      </w:r>
      <w:proofErr w:type="gramEnd"/>
      <w:r w:rsidRPr="00E17336">
        <w:rPr>
          <w:rFonts w:ascii="Times New Roman" w:hAnsi="Times New Roman" w:cs="Times New Roman"/>
          <w:sz w:val="24"/>
          <w:szCs w:val="24"/>
        </w:rPr>
        <w:t xml:space="preserve"> </w:t>
      </w:r>
      <w:proofErr w:type="gramStart"/>
      <w:r w:rsidRPr="00E17336">
        <w:rPr>
          <w:rFonts w:ascii="Times New Roman" w:hAnsi="Times New Roman" w:cs="Times New Roman"/>
          <w:sz w:val="24"/>
          <w:szCs w:val="24"/>
        </w:rPr>
        <w:t xml:space="preserve">Jumlah halaman sekitar 12 dan banyak yang berbentuk </w:t>
      </w:r>
      <w:r w:rsidRPr="00E17336">
        <w:rPr>
          <w:rStyle w:val="Emphasis"/>
          <w:rFonts w:ascii="Times New Roman" w:hAnsi="Times New Roman" w:cs="Times New Roman"/>
          <w:sz w:val="24"/>
          <w:szCs w:val="24"/>
        </w:rPr>
        <w:t xml:space="preserve">board books </w:t>
      </w:r>
      <w:r w:rsidRPr="00E17336">
        <w:rPr>
          <w:rFonts w:ascii="Times New Roman" w:hAnsi="Times New Roman" w:cs="Times New Roman"/>
          <w:sz w:val="24"/>
          <w:szCs w:val="24"/>
        </w:rPr>
        <w:t xml:space="preserve">(buku yang kertasnya sangat tebal, seperti karton), pop-ups (buku yang halamannya </w:t>
      </w:r>
      <w:r w:rsidRPr="00E17336">
        <w:rPr>
          <w:rFonts w:ascii="Times New Roman" w:hAnsi="Times New Roman" w:cs="Times New Roman"/>
          <w:sz w:val="24"/>
          <w:szCs w:val="24"/>
        </w:rPr>
        <w:lastRenderedPageBreak/>
        <w:t>berbentuk tiga dimensi), lift-the flaps atau buku-buku khusus (buku-buku yang dapat bersuara, memiliki format unik atau dengan tekstur tertentu).</w:t>
      </w:r>
      <w:proofErr w:type="gramEnd"/>
      <w:r w:rsidRPr="00E17336">
        <w:rPr>
          <w:rFonts w:ascii="Times New Roman" w:hAnsi="Times New Roman" w:cs="Times New Roman"/>
          <w:sz w:val="24"/>
          <w:szCs w:val="24"/>
        </w:rPr>
        <w:t xml:space="preserve"> </w:t>
      </w:r>
      <w:proofErr w:type="gramStart"/>
      <w:r w:rsidRPr="00E17336">
        <w:rPr>
          <w:rFonts w:ascii="Times New Roman" w:hAnsi="Times New Roman" w:cs="Times New Roman"/>
          <w:sz w:val="24"/>
          <w:szCs w:val="24"/>
        </w:rPr>
        <w:t>Sepengetahuan saya, belum ada penerbit Indonesia yang menggarap serius buku anak genre ini, tapi Anda dapat melihat contohnya pada produk-produk yang didistribusikan oleh PT Tiga Raksa.</w:t>
      </w:r>
      <w:proofErr w:type="gramEnd"/>
    </w:p>
    <w:p w:rsidR="00E17336" w:rsidRDefault="00E17336" w:rsidP="009477FB">
      <w:pPr>
        <w:pStyle w:val="ListParagraph"/>
        <w:numPr>
          <w:ilvl w:val="0"/>
          <w:numId w:val="36"/>
        </w:numPr>
        <w:tabs>
          <w:tab w:val="left" w:pos="450"/>
        </w:tabs>
        <w:spacing w:after="0" w:line="480" w:lineRule="auto"/>
        <w:ind w:left="360" w:right="13"/>
        <w:jc w:val="both"/>
        <w:rPr>
          <w:rFonts w:ascii="Times New Roman" w:hAnsi="Times New Roman" w:cs="Times New Roman"/>
          <w:sz w:val="24"/>
          <w:szCs w:val="24"/>
        </w:rPr>
      </w:pPr>
      <w:r w:rsidRPr="00E17336">
        <w:rPr>
          <w:rFonts w:ascii="Times New Roman" w:hAnsi="Times New Roman" w:cs="Times New Roman"/>
          <w:sz w:val="24"/>
          <w:szCs w:val="24"/>
        </w:rPr>
        <w:t>Picture Books</w:t>
      </w:r>
    </w:p>
    <w:p w:rsidR="00E17336" w:rsidRPr="00E17336" w:rsidRDefault="00E17336" w:rsidP="00155E92">
      <w:pPr>
        <w:pStyle w:val="ListParagraph"/>
        <w:tabs>
          <w:tab w:val="left" w:pos="450"/>
        </w:tabs>
        <w:spacing w:after="0" w:line="480" w:lineRule="auto"/>
        <w:ind w:left="360" w:right="13"/>
        <w:jc w:val="both"/>
        <w:rPr>
          <w:rFonts w:ascii="Times New Roman" w:hAnsi="Times New Roman" w:cs="Times New Roman"/>
          <w:sz w:val="24"/>
          <w:szCs w:val="24"/>
        </w:rPr>
      </w:pPr>
      <w:r w:rsidRPr="00E17336">
        <w:rPr>
          <w:rFonts w:ascii="Times New Roman" w:hAnsi="Times New Roman" w:cs="Times New Roman"/>
          <w:sz w:val="24"/>
          <w:szCs w:val="24"/>
        </w:rPr>
        <w:t xml:space="preserve">Pada umumnya berbentuk buku setebal 32 halaman untuk anak </w:t>
      </w:r>
      <w:proofErr w:type="gramStart"/>
      <w:r w:rsidRPr="00E17336">
        <w:rPr>
          <w:rFonts w:ascii="Times New Roman" w:hAnsi="Times New Roman" w:cs="Times New Roman"/>
          <w:sz w:val="24"/>
          <w:szCs w:val="24"/>
        </w:rPr>
        <w:t>usia</w:t>
      </w:r>
      <w:proofErr w:type="gramEnd"/>
      <w:r w:rsidRPr="00E17336">
        <w:rPr>
          <w:rFonts w:ascii="Times New Roman" w:hAnsi="Times New Roman" w:cs="Times New Roman"/>
          <w:sz w:val="24"/>
          <w:szCs w:val="24"/>
        </w:rPr>
        <w:t xml:space="preserve"> 4–8 tahun. </w:t>
      </w:r>
      <w:proofErr w:type="gramStart"/>
      <w:r w:rsidRPr="00E17336">
        <w:rPr>
          <w:rFonts w:ascii="Times New Roman" w:hAnsi="Times New Roman" w:cs="Times New Roman"/>
          <w:sz w:val="24"/>
          <w:szCs w:val="24"/>
        </w:rPr>
        <w:t>Naskahnya bisa mencapai 1.500 kata, namun rata-rata 1.000 kata saja.</w:t>
      </w:r>
      <w:proofErr w:type="gramEnd"/>
      <w:r w:rsidRPr="00E17336">
        <w:rPr>
          <w:rFonts w:ascii="Times New Roman" w:hAnsi="Times New Roman" w:cs="Times New Roman"/>
          <w:sz w:val="24"/>
          <w:szCs w:val="24"/>
        </w:rPr>
        <w:t xml:space="preserve"> </w:t>
      </w:r>
      <w:proofErr w:type="gramStart"/>
      <w:r w:rsidRPr="00E17336">
        <w:rPr>
          <w:rFonts w:ascii="Times New Roman" w:hAnsi="Times New Roman" w:cs="Times New Roman"/>
          <w:sz w:val="24"/>
          <w:szCs w:val="24"/>
        </w:rPr>
        <w:t>Plotnya masih sederhana, dengan satu karakter utama yang seutuhnya menjadi pusat perhatian dan menjadi alat penyentuh emosi dan pola pikir anak.</w:t>
      </w:r>
      <w:proofErr w:type="gramEnd"/>
      <w:r w:rsidRPr="00E17336">
        <w:rPr>
          <w:rFonts w:ascii="Times New Roman" w:hAnsi="Times New Roman" w:cs="Times New Roman"/>
          <w:sz w:val="24"/>
          <w:szCs w:val="24"/>
        </w:rPr>
        <w:t xml:space="preserve"> Ilustrasi memainkan peran yang </w:t>
      </w:r>
      <w:proofErr w:type="gramStart"/>
      <w:r w:rsidRPr="00E17336">
        <w:rPr>
          <w:rFonts w:ascii="Times New Roman" w:hAnsi="Times New Roman" w:cs="Times New Roman"/>
          <w:sz w:val="24"/>
          <w:szCs w:val="24"/>
        </w:rPr>
        <w:t>sama</w:t>
      </w:r>
      <w:proofErr w:type="gramEnd"/>
      <w:r w:rsidRPr="00E17336">
        <w:rPr>
          <w:rFonts w:ascii="Times New Roman" w:hAnsi="Times New Roman" w:cs="Times New Roman"/>
          <w:sz w:val="24"/>
          <w:szCs w:val="24"/>
        </w:rPr>
        <w:t xml:space="preserve"> besar dengan teks dalam penyampaian cerita. </w:t>
      </w:r>
      <w:proofErr w:type="gramStart"/>
      <w:r w:rsidRPr="00E17336">
        <w:rPr>
          <w:rFonts w:ascii="Times New Roman" w:hAnsi="Times New Roman" w:cs="Times New Roman"/>
          <w:sz w:val="24"/>
          <w:szCs w:val="24"/>
        </w:rPr>
        <w:t>Buku anak pada genre ini bisa menggunakan lebih dari 1.500 kata, biasanya sebagai persiapan bagi pembaca yang memasuki masa-masa puncak di spektrum usianya.</w:t>
      </w:r>
      <w:proofErr w:type="gramEnd"/>
      <w:r w:rsidRPr="00E17336">
        <w:rPr>
          <w:rFonts w:ascii="Times New Roman" w:hAnsi="Times New Roman" w:cs="Times New Roman"/>
          <w:sz w:val="24"/>
          <w:szCs w:val="24"/>
        </w:rPr>
        <w:t xml:space="preserve"> Buku genre ini sudah membicarakan topik serta menggunakan </w:t>
      </w:r>
      <w:proofErr w:type="gramStart"/>
      <w:r w:rsidRPr="00E17336">
        <w:rPr>
          <w:rFonts w:ascii="Times New Roman" w:hAnsi="Times New Roman" w:cs="Times New Roman"/>
          <w:sz w:val="24"/>
          <w:szCs w:val="24"/>
        </w:rPr>
        <w:t>gaya</w:t>
      </w:r>
      <w:proofErr w:type="gramEnd"/>
      <w:r w:rsidRPr="00E17336">
        <w:rPr>
          <w:rFonts w:ascii="Times New Roman" w:hAnsi="Times New Roman" w:cs="Times New Roman"/>
          <w:sz w:val="24"/>
          <w:szCs w:val="24"/>
        </w:rPr>
        <w:t xml:space="preserve"> penulisan yang luas dan beragam. Cerita nonfiksi dalam format ini dapat menjangkau sampai </w:t>
      </w:r>
      <w:proofErr w:type="gramStart"/>
      <w:r w:rsidRPr="00E17336">
        <w:rPr>
          <w:rFonts w:ascii="Times New Roman" w:hAnsi="Times New Roman" w:cs="Times New Roman"/>
          <w:sz w:val="24"/>
          <w:szCs w:val="24"/>
        </w:rPr>
        <w:t>usia</w:t>
      </w:r>
      <w:proofErr w:type="gramEnd"/>
      <w:r w:rsidRPr="00E17336">
        <w:rPr>
          <w:rFonts w:ascii="Times New Roman" w:hAnsi="Times New Roman" w:cs="Times New Roman"/>
          <w:sz w:val="24"/>
          <w:szCs w:val="24"/>
        </w:rPr>
        <w:t xml:space="preserve"> 10 tahun, dengan tebal sampai 48 halaman, dan berisi hingga 2.000 kata dalam teksnya.</w:t>
      </w:r>
    </w:p>
    <w:p w:rsidR="00D23706" w:rsidRPr="00D23706" w:rsidRDefault="00D23706" w:rsidP="009477FB">
      <w:pPr>
        <w:pStyle w:val="NormalWeb"/>
        <w:numPr>
          <w:ilvl w:val="0"/>
          <w:numId w:val="36"/>
        </w:numPr>
        <w:spacing w:before="0" w:beforeAutospacing="0" w:after="0" w:afterAutospacing="0" w:line="480" w:lineRule="auto"/>
        <w:ind w:left="360"/>
        <w:rPr>
          <w:rStyle w:val="Strong"/>
          <w:bCs w:val="0"/>
        </w:rPr>
      </w:pPr>
      <w:r>
        <w:rPr>
          <w:rStyle w:val="Strong"/>
          <w:b w:val="0"/>
        </w:rPr>
        <w:t>Early picture books</w:t>
      </w:r>
    </w:p>
    <w:p w:rsidR="00E17336" w:rsidRPr="00155E92" w:rsidRDefault="00E17336" w:rsidP="00D23706">
      <w:pPr>
        <w:pStyle w:val="NormalWeb"/>
        <w:spacing w:before="0" w:beforeAutospacing="0" w:after="0" w:afterAutospacing="0" w:line="480" w:lineRule="auto"/>
        <w:ind w:left="360"/>
        <w:jc w:val="both"/>
        <w:rPr>
          <w:b/>
        </w:rPr>
      </w:pPr>
      <w:proofErr w:type="gramStart"/>
      <w:r w:rsidRPr="00E17336">
        <w:t>Sebentuk dengan picture books, namun dilengkapi sedemikian rupa untuk usia-usia akhir di batas 4 hingga 8 tahun.</w:t>
      </w:r>
      <w:proofErr w:type="gramEnd"/>
      <w:r w:rsidR="00D23706">
        <w:t xml:space="preserve"> </w:t>
      </w:r>
      <w:proofErr w:type="gramStart"/>
      <w:r w:rsidR="00D23706">
        <w:t xml:space="preserve">Ceritanya sederhana dan berisi </w:t>
      </w:r>
      <w:r w:rsidRPr="00E17336">
        <w:t>kurang dari 1.000 kata.</w:t>
      </w:r>
      <w:proofErr w:type="gramEnd"/>
      <w:r w:rsidRPr="00E17336">
        <w:t xml:space="preserve"> </w:t>
      </w:r>
      <w:proofErr w:type="gramStart"/>
      <w:r w:rsidRPr="00E17336">
        <w:t>Banyak buku genre ini yang dicetak ulang dalam format board book untuk melebarkan jangkauan pembacanya.</w:t>
      </w:r>
      <w:proofErr w:type="gramEnd"/>
      <w:r w:rsidRPr="00E17336">
        <w:t xml:space="preserve"> </w:t>
      </w:r>
      <w:proofErr w:type="gramStart"/>
      <w:r w:rsidRPr="00E17336">
        <w:rPr>
          <w:rStyle w:val="Emphasis"/>
        </w:rPr>
        <w:t>The Very Hungry Caterpillar</w:t>
      </w:r>
      <w:r w:rsidRPr="00E17336">
        <w:t xml:space="preserve"> (Philomel Publishing) karya Eric Carle salah satu </w:t>
      </w:r>
      <w:r w:rsidRPr="00E17336">
        <w:lastRenderedPageBreak/>
        <w:t>contohnya.</w:t>
      </w:r>
      <w:proofErr w:type="gramEnd"/>
      <w:r w:rsidRPr="00E17336">
        <w:t xml:space="preserve"> </w:t>
      </w:r>
      <w:proofErr w:type="gramStart"/>
      <w:r w:rsidRPr="00E17336">
        <w:rPr>
          <w:rStyle w:val="Emphasis"/>
        </w:rPr>
        <w:t>Easy readers</w:t>
      </w:r>
      <w:r w:rsidRPr="00E17336">
        <w:t>.</w:t>
      </w:r>
      <w:proofErr w:type="gramEnd"/>
      <w:r w:rsidRPr="00E17336">
        <w:t xml:space="preserve"> Juga dikenal dengan sebutan </w:t>
      </w:r>
      <w:r w:rsidRPr="00E17336">
        <w:rPr>
          <w:rStyle w:val="Emphasis"/>
        </w:rPr>
        <w:t>easy-to-read</w:t>
      </w:r>
      <w:r w:rsidRPr="00E17336">
        <w:t>, buku-buku genre ini biasanya untuk anak-anak yang baru mulai membaca sendiri (</w:t>
      </w:r>
      <w:proofErr w:type="gramStart"/>
      <w:r w:rsidRPr="00E17336">
        <w:t>usia</w:t>
      </w:r>
      <w:proofErr w:type="gramEnd"/>
      <w:r w:rsidRPr="00E17336">
        <w:t xml:space="preserve"> 6–8 tahun). Masih tetap ada ilustrasi berwarna di setiap halamannya, tapi dengan format yang sedikit lebih “dewasa”: ukuran trim per halaman bukunya lebih kecil dan ceritanya dibagi dalam </w:t>
      </w:r>
      <w:proofErr w:type="gramStart"/>
      <w:r w:rsidRPr="00E17336">
        <w:t>bab</w:t>
      </w:r>
      <w:proofErr w:type="gramEnd"/>
      <w:r w:rsidRPr="00E17336">
        <w:t xml:space="preserve">- bab pendek. </w:t>
      </w:r>
      <w:proofErr w:type="gramStart"/>
      <w:r w:rsidRPr="00E17336">
        <w:t>Tebal buku biasanya 32–64 halaman dan panjang teksnya beragam antara 200–1.500 kata, atau paling banyak 2.000 kata.</w:t>
      </w:r>
      <w:proofErr w:type="gramEnd"/>
      <w:r w:rsidRPr="00E17336">
        <w:t xml:space="preserve"> </w:t>
      </w:r>
      <w:proofErr w:type="gramStart"/>
      <w:r w:rsidRPr="00E17336">
        <w:t>Cerita disampaikan dalam bentuk aksi dan percakapan interaktif, menggunakan kalimat-kalimat sederhana (satu gagasan per kalimat).</w:t>
      </w:r>
      <w:proofErr w:type="gramEnd"/>
      <w:r w:rsidRPr="00E17336">
        <w:t xml:space="preserve"> </w:t>
      </w:r>
      <w:proofErr w:type="gramStart"/>
      <w:r w:rsidRPr="00E17336">
        <w:t>Biasanya ada 2– 5 kalimat di tiap halaman.</w:t>
      </w:r>
      <w:proofErr w:type="gramEnd"/>
      <w:r w:rsidRPr="00E17336">
        <w:t xml:space="preserve"> </w:t>
      </w:r>
      <w:proofErr w:type="gramStart"/>
      <w:r w:rsidRPr="00E17336">
        <w:rPr>
          <w:rStyle w:val="Emphasis"/>
        </w:rPr>
        <w:t xml:space="preserve">Seri I Can Read </w:t>
      </w:r>
      <w:r w:rsidRPr="00E17336">
        <w:t>yang diterbitkan Harper Trophy merupakan contoh terbaik buku genre ini.</w:t>
      </w:r>
      <w:proofErr w:type="gramEnd"/>
    </w:p>
    <w:p w:rsidR="00E17336" w:rsidRPr="00155E92" w:rsidRDefault="00E17336" w:rsidP="009477FB">
      <w:pPr>
        <w:pStyle w:val="NormalWeb"/>
        <w:numPr>
          <w:ilvl w:val="0"/>
          <w:numId w:val="36"/>
        </w:numPr>
        <w:spacing w:before="0" w:beforeAutospacing="0" w:after="0" w:afterAutospacing="0" w:line="480" w:lineRule="auto"/>
        <w:ind w:left="360"/>
        <w:jc w:val="both"/>
        <w:rPr>
          <w:rStyle w:val="Strong"/>
          <w:b w:val="0"/>
          <w:bCs w:val="0"/>
        </w:rPr>
      </w:pPr>
      <w:r w:rsidRPr="00155E92">
        <w:rPr>
          <w:rStyle w:val="Strong"/>
          <w:b w:val="0"/>
        </w:rPr>
        <w:t>Transition bo</w:t>
      </w:r>
      <w:r w:rsidR="00155E92">
        <w:rPr>
          <w:rStyle w:val="Strong"/>
          <w:b w:val="0"/>
        </w:rPr>
        <w:t>oks</w:t>
      </w:r>
    </w:p>
    <w:p w:rsidR="00E17336" w:rsidRPr="00E17336" w:rsidRDefault="00E17336" w:rsidP="00155E92">
      <w:pPr>
        <w:pStyle w:val="NormalWeb"/>
        <w:spacing w:before="0" w:beforeAutospacing="0" w:after="0" w:afterAutospacing="0" w:line="480" w:lineRule="auto"/>
        <w:ind w:left="360"/>
        <w:jc w:val="both"/>
      </w:pPr>
      <w:r w:rsidRPr="00E17336">
        <w:t xml:space="preserve">Kadang disebut juga sebagai “chapter books tahap awal”, untuk anak </w:t>
      </w:r>
      <w:proofErr w:type="gramStart"/>
      <w:r w:rsidRPr="00E17336">
        <w:t>usia</w:t>
      </w:r>
      <w:proofErr w:type="gramEnd"/>
      <w:r w:rsidRPr="00E17336">
        <w:t xml:space="preserve"> 6–9 tahun. Merupakan jembatan penghubung antara genre easy </w:t>
      </w:r>
      <w:proofErr w:type="gramStart"/>
      <w:r w:rsidRPr="00E17336">
        <w:t>readers</w:t>
      </w:r>
      <w:proofErr w:type="gramEnd"/>
      <w:r w:rsidRPr="00E17336">
        <w:t xml:space="preserve"> dan chapter books. Gaya penulisannya persis seperti easy readers, namun lebih panjang (naskah biasanya sebanyak 30 halaman, dipecah menjadi 2–3 halaman per-bab), ukuran trim per halamannya lebih kecil lagi, serta dilengkapi dengan ilustrasi hitam- putih di beberapa halaman. Serial </w:t>
      </w:r>
      <w:r w:rsidRPr="00E17336">
        <w:rPr>
          <w:rStyle w:val="Emphasis"/>
        </w:rPr>
        <w:t xml:space="preserve">The Kids of the Polk Street School </w:t>
      </w:r>
      <w:r w:rsidRPr="00E17336">
        <w:t xml:space="preserve">karya Patricia Reilly Giff (Dell Young Yearling Publishing) dan seri </w:t>
      </w:r>
      <w:r w:rsidRPr="00E17336">
        <w:rPr>
          <w:rStyle w:val="Emphasis"/>
        </w:rPr>
        <w:t xml:space="preserve">Stepping Stone Books </w:t>
      </w:r>
      <w:r w:rsidRPr="00E17336">
        <w:t>yang diterbitkan Random House masuk dalam kelompok genre ini.</w:t>
      </w:r>
    </w:p>
    <w:p w:rsidR="00E17336" w:rsidRPr="00BE2823" w:rsidRDefault="00E17336" w:rsidP="009477FB">
      <w:pPr>
        <w:pStyle w:val="NormalWeb"/>
        <w:numPr>
          <w:ilvl w:val="0"/>
          <w:numId w:val="36"/>
        </w:numPr>
        <w:spacing w:before="0" w:beforeAutospacing="0" w:after="0" w:afterAutospacing="0" w:line="480" w:lineRule="auto"/>
        <w:ind w:left="360"/>
        <w:jc w:val="both"/>
        <w:rPr>
          <w:rStyle w:val="Strong"/>
          <w:b w:val="0"/>
          <w:bCs w:val="0"/>
        </w:rPr>
      </w:pPr>
      <w:r w:rsidRPr="00BE2823">
        <w:rPr>
          <w:rStyle w:val="Strong"/>
          <w:b w:val="0"/>
        </w:rPr>
        <w:t>Chapter books.</w:t>
      </w:r>
    </w:p>
    <w:p w:rsidR="00E17336" w:rsidRPr="00E17336" w:rsidRDefault="00E17336" w:rsidP="00155E92">
      <w:pPr>
        <w:pStyle w:val="NormalWeb"/>
        <w:spacing w:before="0" w:beforeAutospacing="0" w:after="0" w:afterAutospacing="0" w:line="480" w:lineRule="auto"/>
        <w:ind w:left="360"/>
        <w:jc w:val="both"/>
      </w:pPr>
      <w:r w:rsidRPr="00E17336">
        <w:t xml:space="preserve">Untuk </w:t>
      </w:r>
      <w:proofErr w:type="gramStart"/>
      <w:r w:rsidRPr="00E17336">
        <w:t>usia</w:t>
      </w:r>
      <w:proofErr w:type="gramEnd"/>
      <w:r w:rsidRPr="00E17336">
        <w:t xml:space="preserve"> 7–10 tahun, terdiri dari naskah setebal 45– 60 halaman yang dibagi dalam tiga hingga empat halaman per bab. Kisahnya lebih padat dibanding </w:t>
      </w:r>
      <w:r w:rsidRPr="00E17336">
        <w:lastRenderedPageBreak/>
        <w:t xml:space="preserve">genre transition books, walaupun tetap memakai banyak ramuan aksi petualangan. </w:t>
      </w:r>
      <w:proofErr w:type="gramStart"/>
      <w:r w:rsidRPr="00E17336">
        <w:t>Kalimat-kalimatnya mulai sedikit kompleks, tapi paragraf yang dipakai pendek (rata-rata 2–4 kalimat).</w:t>
      </w:r>
      <w:proofErr w:type="gramEnd"/>
      <w:r w:rsidRPr="00E17336">
        <w:t xml:space="preserve"> Tipikal dari genre ini adalah cerita di akhir setiap </w:t>
      </w:r>
      <w:proofErr w:type="gramStart"/>
      <w:r w:rsidRPr="00E17336">
        <w:t>bab</w:t>
      </w:r>
      <w:proofErr w:type="gramEnd"/>
      <w:r w:rsidRPr="00E17336">
        <w:t xml:space="preserve"> dibuat menggantung di tengah-tengah sebuah kejadian agar pembaca penasaran dan terstimulasi untuk terus membuka bab-bab selanjutnya. </w:t>
      </w:r>
      <w:proofErr w:type="gramStart"/>
      <w:r w:rsidRPr="00E17336">
        <w:rPr>
          <w:rStyle w:val="Emphasis"/>
        </w:rPr>
        <w:t>Serial Herbie Jones</w:t>
      </w:r>
      <w:r w:rsidRPr="00E17336">
        <w:t xml:space="preserve"> karangan Suzy Kline (Puffin Publishing) dan </w:t>
      </w:r>
      <w:r w:rsidRPr="00E17336">
        <w:rPr>
          <w:rStyle w:val="Emphasis"/>
        </w:rPr>
        <w:t xml:space="preserve">Ramona </w:t>
      </w:r>
      <w:r w:rsidRPr="00E17336">
        <w:t>karya Beverly Cleary (Morrow Publishing) dikatakan masuk dalam genre buku anak ini.</w:t>
      </w:r>
      <w:proofErr w:type="gramEnd"/>
    </w:p>
    <w:p w:rsidR="00E17336" w:rsidRPr="00155E92" w:rsidRDefault="00E17336" w:rsidP="009477FB">
      <w:pPr>
        <w:pStyle w:val="NormalWeb"/>
        <w:numPr>
          <w:ilvl w:val="0"/>
          <w:numId w:val="36"/>
        </w:numPr>
        <w:spacing w:before="0" w:beforeAutospacing="0" w:after="0" w:afterAutospacing="0" w:line="480" w:lineRule="auto"/>
        <w:ind w:left="360"/>
        <w:jc w:val="both"/>
        <w:rPr>
          <w:rStyle w:val="Strong"/>
          <w:b w:val="0"/>
          <w:bCs w:val="0"/>
        </w:rPr>
      </w:pPr>
      <w:r w:rsidRPr="00155E92">
        <w:rPr>
          <w:rStyle w:val="Strong"/>
          <w:b w:val="0"/>
        </w:rPr>
        <w:t>Middle grade</w:t>
      </w:r>
    </w:p>
    <w:p w:rsidR="00E17336" w:rsidRPr="00E17336" w:rsidRDefault="00E17336" w:rsidP="00155E92">
      <w:pPr>
        <w:pStyle w:val="NormalWeb"/>
        <w:spacing w:before="0" w:beforeAutospacing="0" w:after="0" w:afterAutospacing="0" w:line="480" w:lineRule="auto"/>
        <w:ind w:left="360"/>
        <w:jc w:val="both"/>
      </w:pPr>
      <w:r w:rsidRPr="00E17336">
        <w:t xml:space="preserve">Untuk </w:t>
      </w:r>
      <w:proofErr w:type="gramStart"/>
      <w:r w:rsidRPr="00E17336">
        <w:t>usia</w:t>
      </w:r>
      <w:proofErr w:type="gramEnd"/>
      <w:r w:rsidRPr="00E17336">
        <w:t xml:space="preserve"> 8–12 tahun, merupakan usia emas anak dalam membaca. </w:t>
      </w:r>
      <w:proofErr w:type="gramStart"/>
      <w:r w:rsidRPr="00E17336">
        <w:t>Naskahnya lebih panjang (100–150 halaman), ceritanya mulai kompleks (bagian-bagian sub-plot menampilkan banyak karakter tambahan yang berperan penting dalam jalinan cerita), dan tema-temanya cukup modern.</w:t>
      </w:r>
      <w:proofErr w:type="gramEnd"/>
      <w:r w:rsidRPr="00E17336">
        <w:t xml:space="preserve"> Anak-anak di </w:t>
      </w:r>
      <w:proofErr w:type="gramStart"/>
      <w:r w:rsidRPr="00E17336">
        <w:t>usia</w:t>
      </w:r>
      <w:proofErr w:type="gramEnd"/>
      <w:r w:rsidRPr="00E17336">
        <w:t xml:space="preserve"> ini mulai tertarik dan mengidolakan karakter dalam cerita. Hal ini menjelaskan keberhasilan beberapa seri petualangan yang terdiri dari 20 atau lebih buku dengan tokoh yang </w:t>
      </w:r>
      <w:proofErr w:type="gramStart"/>
      <w:r w:rsidRPr="00E17336">
        <w:t>sama</w:t>
      </w:r>
      <w:proofErr w:type="gramEnd"/>
      <w:r w:rsidRPr="00E17336">
        <w:t xml:space="preserve">. </w:t>
      </w:r>
      <w:proofErr w:type="gramStart"/>
      <w:r w:rsidRPr="00E17336">
        <w:t>Kelompok fiksinya beragam mulai dari fiksi kontemporer, sejarah, hingga science-fiction atau petualangan fantasi.</w:t>
      </w:r>
      <w:proofErr w:type="gramEnd"/>
      <w:r w:rsidRPr="00E17336">
        <w:t xml:space="preserve"> Sementara yang masuk kelompok nonfiksi antara </w:t>
      </w:r>
      <w:proofErr w:type="gramStart"/>
      <w:r w:rsidRPr="00E17336">
        <w:t>lain</w:t>
      </w:r>
      <w:proofErr w:type="gramEnd"/>
      <w:r w:rsidRPr="00E17336">
        <w:t xml:space="preserve"> biografi, iptek, dan topik-topik multibudaya.</w:t>
      </w:r>
    </w:p>
    <w:p w:rsidR="00E17336" w:rsidRPr="00155E92" w:rsidRDefault="00E17336" w:rsidP="009477FB">
      <w:pPr>
        <w:pStyle w:val="NormalWeb"/>
        <w:numPr>
          <w:ilvl w:val="0"/>
          <w:numId w:val="36"/>
        </w:numPr>
        <w:spacing w:before="0" w:beforeAutospacing="0" w:after="0" w:afterAutospacing="0" w:line="480" w:lineRule="auto"/>
        <w:ind w:left="360"/>
        <w:jc w:val="both"/>
        <w:rPr>
          <w:rStyle w:val="Strong"/>
          <w:b w:val="0"/>
          <w:bCs w:val="0"/>
        </w:rPr>
      </w:pPr>
      <w:r w:rsidRPr="00155E92">
        <w:rPr>
          <w:rStyle w:val="Strong"/>
          <w:b w:val="0"/>
        </w:rPr>
        <w:t>Young adult</w:t>
      </w:r>
    </w:p>
    <w:p w:rsidR="00E17336" w:rsidRDefault="00E17336" w:rsidP="00155E92">
      <w:pPr>
        <w:pStyle w:val="NormalWeb"/>
        <w:spacing w:before="0" w:beforeAutospacing="0" w:after="0" w:afterAutospacing="0" w:line="480" w:lineRule="auto"/>
        <w:ind w:left="360"/>
        <w:jc w:val="both"/>
      </w:pPr>
      <w:r w:rsidRPr="00E17336">
        <w:t xml:space="preserve">Naskahnya antara 130–200 halaman, genre ini untuk anak </w:t>
      </w:r>
      <w:proofErr w:type="gramStart"/>
      <w:r w:rsidRPr="00E17336">
        <w:t>usia</w:t>
      </w:r>
      <w:proofErr w:type="gramEnd"/>
      <w:r w:rsidRPr="00E17336">
        <w:t xml:space="preserve"> 12 tahun ke atas. </w:t>
      </w:r>
      <w:proofErr w:type="gramStart"/>
      <w:r w:rsidRPr="00E17336">
        <w:t>Plot ceritanya bisa sangat “ruwet” dengan banyak karakter utama, meskipun tetap ada satu karakter yang difokuskan.</w:t>
      </w:r>
      <w:proofErr w:type="gramEnd"/>
      <w:r w:rsidRPr="00E17336">
        <w:t xml:space="preserve"> </w:t>
      </w:r>
      <w:proofErr w:type="gramStart"/>
      <w:r w:rsidRPr="00E17336">
        <w:t xml:space="preserve">Tema-tema yang diangkat </w:t>
      </w:r>
      <w:r w:rsidRPr="00E17336">
        <w:lastRenderedPageBreak/>
        <w:t>seringnya relevan dengan kehidupan remaja saat ini.</w:t>
      </w:r>
      <w:proofErr w:type="gramEnd"/>
      <w:r w:rsidRPr="00E17336">
        <w:t xml:space="preserve"> Buku </w:t>
      </w:r>
      <w:proofErr w:type="gramStart"/>
      <w:r w:rsidRPr="00E17336">
        <w:rPr>
          <w:rStyle w:val="Emphasis"/>
        </w:rPr>
        <w:t>The</w:t>
      </w:r>
      <w:proofErr w:type="gramEnd"/>
      <w:r w:rsidRPr="00E17336">
        <w:rPr>
          <w:rStyle w:val="Emphasis"/>
        </w:rPr>
        <w:t xml:space="preserve"> Outsiders</w:t>
      </w:r>
      <w:r w:rsidRPr="00E17336">
        <w:t xml:space="preserve"> karya S.E. Hinton menjadi tonggak sejarah buku cerita anak di genre ini yang menceritakan permasalahan remaja saat itu ketika pertama kali diterbitkan pada tahun 1967. Kategori </w:t>
      </w:r>
      <w:r w:rsidRPr="00E17336">
        <w:rPr>
          <w:rStyle w:val="Emphasis"/>
        </w:rPr>
        <w:t>new-age</w:t>
      </w:r>
      <w:r w:rsidRPr="00E17336">
        <w:t xml:space="preserve"> (</w:t>
      </w:r>
      <w:proofErr w:type="gramStart"/>
      <w:r w:rsidRPr="00E17336">
        <w:t>usia</w:t>
      </w:r>
      <w:proofErr w:type="gramEnd"/>
      <w:r w:rsidRPr="00E17336">
        <w:t xml:space="preserve"> 10–14 tahun) perlu diperhatikan, terutama untuk buku-buku kelompok nonfiksi remaja. Buku-buku di kelompok ini sedikit lebih pendek dibanding untuk kelompok usia 12 tahun ke atas, serta topiknya (fiksi dan nonfiksi) lebih cocok untuk anak-anak yang telah melewati buku genre </w:t>
      </w:r>
      <w:r w:rsidRPr="00E17336">
        <w:rPr>
          <w:rStyle w:val="Emphasis"/>
        </w:rPr>
        <w:t>middle grade</w:t>
      </w:r>
      <w:r w:rsidRPr="00E17336">
        <w:t xml:space="preserve">, tetapi belum siap membaca buku-buku fiksi atau belum mempelajari subjek nonfiksi yang materinya ditujukan untuk pembaca di kelas sekolah menengah. </w:t>
      </w:r>
      <w:proofErr w:type="gramStart"/>
      <w:r w:rsidRPr="00E17336">
        <w:t>Bagi kru CORNERSTONE yang ingin berkreasi untuk membuat buku anak, untuk sementara hindari genre ini, sebab saat ini belum banyak penerbit anak yang bermain di wilayah ini.</w:t>
      </w:r>
      <w:proofErr w:type="gramEnd"/>
      <w:r w:rsidRPr="00E17336">
        <w:t xml:space="preserve"> Terlebih, sepintas, seorang redaksi anak </w:t>
      </w:r>
      <w:proofErr w:type="gramStart"/>
      <w:r w:rsidRPr="00E17336">
        <w:t>akan</w:t>
      </w:r>
      <w:proofErr w:type="gramEnd"/>
      <w:r w:rsidRPr="00E17336">
        <w:t xml:space="preserve"> segera mengkategorikan naskah genre ini sebagai genre remaja.</w:t>
      </w:r>
    </w:p>
    <w:p w:rsidR="00BE2823" w:rsidRDefault="00BE2823" w:rsidP="00BE2823">
      <w:pPr>
        <w:pStyle w:val="NormalWeb"/>
        <w:numPr>
          <w:ilvl w:val="0"/>
          <w:numId w:val="1"/>
        </w:numPr>
        <w:spacing w:before="0" w:beforeAutospacing="0" w:after="0" w:afterAutospacing="0" w:line="480" w:lineRule="auto"/>
        <w:ind w:left="0"/>
        <w:jc w:val="both"/>
        <w:rPr>
          <w:b/>
        </w:rPr>
      </w:pPr>
      <w:r>
        <w:rPr>
          <w:b/>
        </w:rPr>
        <w:t>Anak</w:t>
      </w:r>
    </w:p>
    <w:p w:rsidR="00BE2823" w:rsidRDefault="00BE2823" w:rsidP="009477FB">
      <w:pPr>
        <w:pStyle w:val="NormalWeb"/>
        <w:numPr>
          <w:ilvl w:val="0"/>
          <w:numId w:val="37"/>
        </w:numPr>
        <w:spacing w:before="0" w:beforeAutospacing="0" w:after="0" w:afterAutospacing="0" w:line="480" w:lineRule="auto"/>
        <w:ind w:left="360"/>
        <w:jc w:val="both"/>
        <w:rPr>
          <w:b/>
        </w:rPr>
      </w:pPr>
      <w:r>
        <w:rPr>
          <w:b/>
        </w:rPr>
        <w:t>Pengertian Anak Menurut Ahli</w:t>
      </w:r>
    </w:p>
    <w:p w:rsidR="00BE2823" w:rsidRDefault="00BE2823" w:rsidP="000012A4">
      <w:pPr>
        <w:pStyle w:val="NormalWeb"/>
        <w:spacing w:before="0" w:beforeAutospacing="0" w:after="0" w:afterAutospacing="0" w:line="480" w:lineRule="auto"/>
        <w:ind w:left="360" w:firstLine="360"/>
        <w:jc w:val="both"/>
      </w:pPr>
      <w:r>
        <w:t xml:space="preserve">Menurut R.A Koesno, yang dimaksud dengan anak adalah manusia yang masih muda dalam umur, muda jiwa dan pengalaman hidupnya karena lingkungan sekitar. </w:t>
      </w:r>
      <w:proofErr w:type="gramStart"/>
      <w:r>
        <w:t>Shanty Dellyana berpendapat bahwa anak adalah mereka yang belum dewasa dan yang menjadi dewasa karena peraturan tertentu (mental dan fisik belum dewasa).</w:t>
      </w:r>
      <w:proofErr w:type="gramEnd"/>
      <w:r w:rsidR="000012A4">
        <w:rPr>
          <w:rStyle w:val="FootnoteReference"/>
        </w:rPr>
        <w:footnoteReference w:id="34"/>
      </w:r>
    </w:p>
    <w:p w:rsidR="00BE2823" w:rsidRDefault="00BE2823" w:rsidP="000012A4">
      <w:pPr>
        <w:pStyle w:val="NormalWeb"/>
        <w:spacing w:before="0" w:beforeAutospacing="0" w:after="0" w:afterAutospacing="0" w:line="480" w:lineRule="auto"/>
        <w:ind w:left="360" w:firstLine="360"/>
        <w:jc w:val="both"/>
      </w:pPr>
      <w:proofErr w:type="gramStart"/>
      <w:r>
        <w:lastRenderedPageBreak/>
        <w:t>Sedangkan Poernawadarminta memberikan pengertian anak sebagai manusia yang masih kecil.</w:t>
      </w:r>
      <w:proofErr w:type="gramEnd"/>
      <w:r>
        <w:t xml:space="preserve"> Kertono memberikan pengertian anak sebagai keadaan manusia yang normal yang masih muda </w:t>
      </w:r>
      <w:proofErr w:type="gramStart"/>
      <w:r>
        <w:t>usia</w:t>
      </w:r>
      <w:proofErr w:type="gramEnd"/>
      <w:r>
        <w:t xml:space="preserve"> dan sedang menentukan identitasnya serta sangat labil jiwanya, sehingga sangat mudah kena pengaruh lingkungannya. Menurut Atmasasmita, anak adalah seorang yang masih di bawah </w:t>
      </w:r>
      <w:proofErr w:type="gramStart"/>
      <w:r>
        <w:t>usia</w:t>
      </w:r>
      <w:proofErr w:type="gramEnd"/>
      <w:r>
        <w:t xml:space="preserve"> tertentu yang belum dewasa serta belum kawin. </w:t>
      </w:r>
      <w:proofErr w:type="gramStart"/>
      <w:r>
        <w:t xml:space="preserve">Sedangkan </w:t>
      </w:r>
      <w:r w:rsidR="0079048F">
        <w:t>Soerjono menyatakan bahwa anak menurut adat adalah mereka yang belum menentukan tanda-tanda fisik belum dewasa.</w:t>
      </w:r>
      <w:proofErr w:type="gramEnd"/>
      <w:r w:rsidR="000012A4">
        <w:rPr>
          <w:rStyle w:val="FootnoteReference"/>
        </w:rPr>
        <w:footnoteReference w:id="35"/>
      </w:r>
    </w:p>
    <w:p w:rsidR="0079048F" w:rsidRDefault="0079048F" w:rsidP="000012A4">
      <w:pPr>
        <w:pStyle w:val="NormalWeb"/>
        <w:spacing w:before="0" w:beforeAutospacing="0" w:after="0" w:afterAutospacing="0" w:line="480" w:lineRule="auto"/>
        <w:ind w:left="360" w:firstLine="360"/>
        <w:jc w:val="both"/>
      </w:pPr>
      <w:r>
        <w:t xml:space="preserve">Berdasarkan pengertian anak tersebut diatas dapat diketahui bahwa yang dimaksud dengan pengertian anak adalah mereka yang masih muda </w:t>
      </w:r>
      <w:proofErr w:type="gramStart"/>
      <w:r>
        <w:t>usia</w:t>
      </w:r>
      <w:proofErr w:type="gramEnd"/>
      <w:r>
        <w:t xml:space="preserve"> dan sedang menentukan identitas, sehingga berakhir mudah terkena pengaruh lingkungan sekitar.</w:t>
      </w:r>
    </w:p>
    <w:p w:rsidR="0079048F" w:rsidRDefault="0079048F" w:rsidP="009477FB">
      <w:pPr>
        <w:pStyle w:val="NormalWeb"/>
        <w:numPr>
          <w:ilvl w:val="0"/>
          <w:numId w:val="37"/>
        </w:numPr>
        <w:spacing w:before="0" w:beforeAutospacing="0" w:after="0" w:afterAutospacing="0" w:line="480" w:lineRule="auto"/>
        <w:ind w:left="360"/>
        <w:jc w:val="both"/>
        <w:rPr>
          <w:b/>
        </w:rPr>
      </w:pPr>
      <w:r>
        <w:rPr>
          <w:b/>
        </w:rPr>
        <w:t>Pengertian Anak Menurut Peraturan Perundang-undangan</w:t>
      </w:r>
    </w:p>
    <w:p w:rsidR="0079048F" w:rsidRDefault="0079048F" w:rsidP="009477FB">
      <w:pPr>
        <w:pStyle w:val="NormalWeb"/>
        <w:numPr>
          <w:ilvl w:val="0"/>
          <w:numId w:val="38"/>
        </w:numPr>
        <w:spacing w:before="0" w:beforeAutospacing="0" w:after="0" w:afterAutospacing="0" w:line="480" w:lineRule="auto"/>
        <w:jc w:val="both"/>
      </w:pPr>
      <w:r>
        <w:t>Anak Menurut Hukum Perdata</w:t>
      </w:r>
    </w:p>
    <w:p w:rsidR="0079048F" w:rsidRDefault="0079048F" w:rsidP="00DC4A08">
      <w:pPr>
        <w:pStyle w:val="NormalWeb"/>
        <w:spacing w:before="0" w:beforeAutospacing="0" w:after="0" w:afterAutospacing="0" w:line="480" w:lineRule="auto"/>
        <w:ind w:left="720" w:firstLine="720"/>
        <w:jc w:val="both"/>
      </w:pPr>
      <w:proofErr w:type="gramStart"/>
      <w:r>
        <w:t>Pasal 330 ayat 1 mengatakan bahwa orang yang belum dewasa adalah mereka yang belum mencapai umur genap 21 belum (dua puluh satu) tahun dan tidak terlebih dahulu kawin.</w:t>
      </w:r>
      <w:proofErr w:type="gramEnd"/>
      <w:r>
        <w:t xml:space="preserve"> Jadi seseorang dikatakan belum dewasa apabila </w:t>
      </w:r>
      <w:proofErr w:type="gramStart"/>
      <w:r>
        <w:t>ia</w:t>
      </w:r>
      <w:proofErr w:type="gramEnd"/>
      <w:r>
        <w:t xml:space="preserve"> belum berumur 21 (dua puluh satu) tahun serta belum pernah melakukan perkawinan</w:t>
      </w:r>
      <w:r w:rsidR="002C4AD0">
        <w:t>.</w:t>
      </w:r>
    </w:p>
    <w:p w:rsidR="0079048F" w:rsidRDefault="0057004D" w:rsidP="009477FB">
      <w:pPr>
        <w:pStyle w:val="NormalWeb"/>
        <w:numPr>
          <w:ilvl w:val="0"/>
          <w:numId w:val="38"/>
        </w:numPr>
        <w:spacing w:before="0" w:beforeAutospacing="0" w:after="0" w:afterAutospacing="0" w:line="480" w:lineRule="auto"/>
        <w:jc w:val="both"/>
      </w:pPr>
      <w:r>
        <w:t>Anak menurut Hukum Perburuhan</w:t>
      </w:r>
    </w:p>
    <w:p w:rsidR="002C4AD0" w:rsidRDefault="002C4AD0" w:rsidP="002C4AD0">
      <w:pPr>
        <w:pStyle w:val="NormalWeb"/>
        <w:spacing w:before="0" w:beforeAutospacing="0" w:after="0" w:afterAutospacing="0" w:line="480" w:lineRule="auto"/>
        <w:ind w:left="720"/>
        <w:jc w:val="both"/>
      </w:pPr>
      <w:r>
        <w:t>Pasal (1) butir 6 Undang-Undang Ketenagakerjaan yaitu Undang - Undang</w:t>
      </w:r>
    </w:p>
    <w:p w:rsidR="0057004D" w:rsidRDefault="0057004D" w:rsidP="002C4AD0">
      <w:pPr>
        <w:pStyle w:val="NormalWeb"/>
        <w:spacing w:before="0" w:beforeAutospacing="0" w:after="0" w:afterAutospacing="0" w:line="480" w:lineRule="auto"/>
        <w:ind w:left="720"/>
        <w:jc w:val="both"/>
      </w:pPr>
      <w:proofErr w:type="gramStart"/>
      <w:r>
        <w:lastRenderedPageBreak/>
        <w:t>Nomor 13 Tahun 2003 mendefinisikan anak adalah setiap orang yang belum berumur dibawah 18 (delapan belas) tahun.</w:t>
      </w:r>
      <w:proofErr w:type="gramEnd"/>
    </w:p>
    <w:p w:rsidR="0057004D" w:rsidRDefault="0057004D" w:rsidP="009477FB">
      <w:pPr>
        <w:pStyle w:val="NormalWeb"/>
        <w:numPr>
          <w:ilvl w:val="0"/>
          <w:numId w:val="38"/>
        </w:numPr>
        <w:spacing w:before="0" w:beforeAutospacing="0" w:after="0" w:afterAutospacing="0" w:line="480" w:lineRule="auto"/>
        <w:jc w:val="both"/>
      </w:pPr>
      <w:r>
        <w:t xml:space="preserve">Anak menurut Undang-Undang Perlindungan Anak </w:t>
      </w:r>
    </w:p>
    <w:p w:rsidR="0057004D" w:rsidRDefault="0057004D" w:rsidP="00DC4A08">
      <w:pPr>
        <w:pStyle w:val="NormalWeb"/>
        <w:spacing w:before="0" w:beforeAutospacing="0" w:after="0" w:afterAutospacing="0" w:line="480" w:lineRule="auto"/>
        <w:ind w:left="720" w:firstLine="720"/>
        <w:jc w:val="both"/>
      </w:pPr>
      <w:r>
        <w:t>Pasal 1 UU Perlindungan Anak menyebutkan, anak adalah seseorang yang belum berusia 18 (delapan belas) tahun, termasuk anak yang masih dalam kandungan”</w:t>
      </w:r>
    </w:p>
    <w:p w:rsidR="0057004D" w:rsidRDefault="0057004D" w:rsidP="00DC4A08">
      <w:pPr>
        <w:pStyle w:val="NormalWeb"/>
        <w:spacing w:before="0" w:beforeAutospacing="0" w:after="0" w:afterAutospacing="0" w:line="480" w:lineRule="auto"/>
        <w:ind w:left="720" w:firstLine="720"/>
        <w:jc w:val="both"/>
      </w:pPr>
      <w:proofErr w:type="gramStart"/>
      <w:r>
        <w:t>Berdasarkan pasal tersebut, seseorang yang disebut dengan anak adalah seseorang yang belum berusia 18 (delapan belas) tahun dan termasuk juga anak</w:t>
      </w:r>
      <w:r w:rsidR="00D23706">
        <w:t xml:space="preserve"> yang masih dalam kandungan ibunya.</w:t>
      </w:r>
      <w:proofErr w:type="gramEnd"/>
    </w:p>
    <w:p w:rsidR="00D23706" w:rsidRDefault="00D23706" w:rsidP="00D23706">
      <w:pPr>
        <w:pStyle w:val="NormalWeb"/>
        <w:numPr>
          <w:ilvl w:val="0"/>
          <w:numId w:val="1"/>
        </w:numPr>
        <w:spacing w:before="0" w:beforeAutospacing="0" w:after="0" w:afterAutospacing="0" w:line="480" w:lineRule="auto"/>
        <w:ind w:left="0"/>
        <w:jc w:val="both"/>
        <w:rPr>
          <w:b/>
        </w:rPr>
      </w:pPr>
      <w:r>
        <w:rPr>
          <w:b/>
        </w:rPr>
        <w:t>Sekolah Dasar (SD)</w:t>
      </w:r>
    </w:p>
    <w:p w:rsidR="00D23706" w:rsidRDefault="008250CA" w:rsidP="009477FB">
      <w:pPr>
        <w:pStyle w:val="NormalWeb"/>
        <w:numPr>
          <w:ilvl w:val="0"/>
          <w:numId w:val="39"/>
        </w:numPr>
        <w:spacing w:before="0" w:beforeAutospacing="0" w:after="0" w:afterAutospacing="0" w:line="480" w:lineRule="auto"/>
        <w:ind w:left="360"/>
        <w:jc w:val="both"/>
        <w:rPr>
          <w:b/>
        </w:rPr>
      </w:pPr>
      <w:r>
        <w:rPr>
          <w:b/>
        </w:rPr>
        <w:t>Pengertian Sekolah Dasar (SD)</w:t>
      </w:r>
    </w:p>
    <w:p w:rsidR="008250CA" w:rsidRDefault="008250CA" w:rsidP="00DC4A08">
      <w:pPr>
        <w:pStyle w:val="NormalWeb"/>
        <w:spacing w:before="0" w:beforeAutospacing="0" w:after="0" w:afterAutospacing="0" w:line="480" w:lineRule="auto"/>
        <w:ind w:left="360" w:firstLine="360"/>
        <w:jc w:val="both"/>
      </w:pPr>
      <w:proofErr w:type="gramStart"/>
      <w:r>
        <w:t>Sekolah Dasar merupakan satuan pendidikan yakni bagian dari pendidikan dasar yang menyelenggarakan pendidikan enam tahun.</w:t>
      </w:r>
      <w:proofErr w:type="gramEnd"/>
      <w:r>
        <w:t xml:space="preserve"> Di dalam Peraturan Pemerintah Republik Indonesia Nomor 28 Tahun 1990 Tentang Pendidikan Dasar, disebutkan bahwa pendidikan dasar merupakan pendidikan sembilan tahun, yaitu program pendidikan enam tahun di sekolah dasar dan program pendidikan tiga tahun disekolah lanjutan tingkat pertama (SLTP). </w:t>
      </w:r>
      <w:proofErr w:type="gramStart"/>
      <w:r>
        <w:t>Dengan demikian, sekolah dasar merupakan salah satu bentuk satuan pendidikan pada jenjang pendidikan dasar.</w:t>
      </w:r>
      <w:proofErr w:type="gramEnd"/>
      <w:r w:rsidR="00DC4A08">
        <w:rPr>
          <w:rStyle w:val="FootnoteReference"/>
        </w:rPr>
        <w:footnoteReference w:id="36"/>
      </w:r>
    </w:p>
    <w:p w:rsidR="00805724" w:rsidRPr="00575017" w:rsidRDefault="00805724" w:rsidP="00805724">
      <w:pPr>
        <w:pStyle w:val="NormalWeb"/>
        <w:numPr>
          <w:ilvl w:val="0"/>
          <w:numId w:val="39"/>
        </w:numPr>
        <w:spacing w:before="0" w:beforeAutospacing="0" w:after="0" w:afterAutospacing="0" w:line="480" w:lineRule="auto"/>
        <w:ind w:left="360"/>
        <w:jc w:val="both"/>
        <w:rPr>
          <w:b/>
        </w:rPr>
      </w:pPr>
      <w:r>
        <w:rPr>
          <w:b/>
        </w:rPr>
        <w:t>Jenis SD</w:t>
      </w:r>
    </w:p>
    <w:p w:rsidR="00805724" w:rsidRDefault="00805724" w:rsidP="00805724">
      <w:pPr>
        <w:pStyle w:val="NormalWeb"/>
        <w:spacing w:before="0" w:beforeAutospacing="0" w:after="0" w:afterAutospacing="0" w:line="480" w:lineRule="auto"/>
        <w:jc w:val="both"/>
      </w:pPr>
      <w:r>
        <w:t xml:space="preserve">      Ada beberapa jenis sekolah dasar (SD) di Indonesia, </w:t>
      </w:r>
      <w:proofErr w:type="gramStart"/>
      <w:r>
        <w:t>yaitu :</w:t>
      </w:r>
      <w:proofErr w:type="gramEnd"/>
    </w:p>
    <w:p w:rsidR="002C4AD0" w:rsidRDefault="002C4AD0" w:rsidP="00DC4A08">
      <w:pPr>
        <w:pStyle w:val="NormalWeb"/>
        <w:spacing w:before="0" w:beforeAutospacing="0" w:after="0" w:afterAutospacing="0" w:line="480" w:lineRule="auto"/>
        <w:ind w:left="360" w:firstLine="360"/>
        <w:jc w:val="both"/>
      </w:pPr>
    </w:p>
    <w:p w:rsidR="00575017" w:rsidRDefault="00575017" w:rsidP="00DC4A08">
      <w:pPr>
        <w:pStyle w:val="NormalWeb"/>
        <w:spacing w:before="0" w:beforeAutospacing="0" w:after="0" w:afterAutospacing="0" w:line="480" w:lineRule="auto"/>
        <w:ind w:left="360" w:firstLine="360"/>
        <w:jc w:val="both"/>
      </w:pPr>
    </w:p>
    <w:p w:rsidR="008250CA" w:rsidRDefault="008250CA" w:rsidP="00805724">
      <w:pPr>
        <w:pStyle w:val="NormalWeb"/>
        <w:spacing w:before="0" w:beforeAutospacing="0" w:after="0" w:afterAutospacing="0" w:line="480" w:lineRule="auto"/>
        <w:ind w:left="360"/>
        <w:jc w:val="both"/>
      </w:pPr>
      <w:proofErr w:type="gramStart"/>
      <w:r>
        <w:t>SD konvensional, SD percobaan, SD inti, SD kecil, SD satu guru, SD pamong, dan SD terpadu.</w:t>
      </w:r>
      <w:proofErr w:type="gramEnd"/>
      <w:r w:rsidR="00540D45">
        <w:rPr>
          <w:rStyle w:val="FootnoteReference"/>
        </w:rPr>
        <w:footnoteReference w:id="37"/>
      </w:r>
      <w:r w:rsidR="00575017">
        <w:t xml:space="preserve"> </w:t>
      </w:r>
      <w:r>
        <w:t xml:space="preserve">Pengertian setiap jenis sekolah dasar tersebut diuraikan berikut </w:t>
      </w:r>
      <w:proofErr w:type="gramStart"/>
      <w:r>
        <w:t>ini :</w:t>
      </w:r>
      <w:proofErr w:type="gramEnd"/>
    </w:p>
    <w:p w:rsidR="008250CA" w:rsidRDefault="008250CA" w:rsidP="009477FB">
      <w:pPr>
        <w:pStyle w:val="NormalWeb"/>
        <w:numPr>
          <w:ilvl w:val="0"/>
          <w:numId w:val="40"/>
        </w:numPr>
        <w:spacing w:before="0" w:beforeAutospacing="0" w:after="0" w:afterAutospacing="0" w:line="480" w:lineRule="auto"/>
        <w:jc w:val="both"/>
      </w:pPr>
      <w:r>
        <w:t>SD Konvensional</w:t>
      </w:r>
    </w:p>
    <w:p w:rsidR="008250CA" w:rsidRDefault="008250CA" w:rsidP="008250CA">
      <w:pPr>
        <w:pStyle w:val="NormalWeb"/>
        <w:spacing w:before="0" w:beforeAutospacing="0" w:after="0" w:afterAutospacing="0" w:line="480" w:lineRule="auto"/>
        <w:ind w:left="720"/>
        <w:jc w:val="both"/>
      </w:pPr>
      <w:r>
        <w:t xml:space="preserve">SD konvensional adalah </w:t>
      </w:r>
      <w:r w:rsidR="00575017">
        <w:t>S</w:t>
      </w:r>
      <w:r>
        <w:t xml:space="preserve">ekolah </w:t>
      </w:r>
      <w:r w:rsidR="00575017">
        <w:t>D</w:t>
      </w:r>
      <w:r>
        <w:t>asar biasa yang menyelenggarakan pendidikan enam tahun, terdiri enam kelas dengan enam orang guru kelas, satu orang guru</w:t>
      </w:r>
      <w:r w:rsidR="004D4FC0">
        <w:t xml:space="preserve"> mata </w:t>
      </w:r>
      <w:r w:rsidR="00575017">
        <w:t>p</w:t>
      </w:r>
      <w:r w:rsidR="004D4FC0">
        <w:t xml:space="preserve">elajaran </w:t>
      </w:r>
      <w:r w:rsidR="00575017">
        <w:t>a</w:t>
      </w:r>
      <w:r w:rsidR="004D4FC0">
        <w:t xml:space="preserve">gama, satu orang guru mata pelajaran </w:t>
      </w:r>
      <w:r w:rsidR="00575017">
        <w:t>p</w:t>
      </w:r>
      <w:r w:rsidR="004D4FC0">
        <w:t xml:space="preserve">endidikan </w:t>
      </w:r>
      <w:r w:rsidR="00575017">
        <w:t>j</w:t>
      </w:r>
      <w:r w:rsidR="004D4FC0">
        <w:t xml:space="preserve">asmani dan </w:t>
      </w:r>
      <w:r w:rsidR="00575017">
        <w:t>k</w:t>
      </w:r>
      <w:r w:rsidR="004D4FC0">
        <w:t xml:space="preserve">esehatan, satu orang kepala sekolah dan satu orang pesuruh. </w:t>
      </w:r>
      <w:proofErr w:type="gramStart"/>
      <w:r w:rsidR="004D4FC0">
        <w:t>Perbandingan jumlah siswa dan guru dalam satu kelas umumnya 40:1.</w:t>
      </w:r>
      <w:proofErr w:type="gramEnd"/>
    </w:p>
    <w:p w:rsidR="004D4FC0" w:rsidRDefault="00444C04" w:rsidP="009477FB">
      <w:pPr>
        <w:pStyle w:val="NormalWeb"/>
        <w:numPr>
          <w:ilvl w:val="0"/>
          <w:numId w:val="40"/>
        </w:numPr>
        <w:spacing w:before="0" w:beforeAutospacing="0" w:after="0" w:afterAutospacing="0" w:line="480" w:lineRule="auto"/>
        <w:jc w:val="both"/>
      </w:pPr>
      <w:r>
        <w:t>SD Percobaan</w:t>
      </w:r>
    </w:p>
    <w:p w:rsidR="00444C04" w:rsidRDefault="00444C04" w:rsidP="002F3A9C">
      <w:pPr>
        <w:pStyle w:val="NormalWeb"/>
        <w:spacing w:before="0" w:beforeAutospacing="0" w:after="0" w:afterAutospacing="0" w:line="480" w:lineRule="auto"/>
        <w:ind w:left="720" w:firstLine="720"/>
        <w:jc w:val="both"/>
      </w:pPr>
      <w:r>
        <w:t xml:space="preserve">SD Percobaan adalah sekolah dasar konvensional yang menyelenggarakan pendidikan enam tahun, terdiri atas enam kelas dengan enam orang guru kelas, satu orang guru mata pelajaran </w:t>
      </w:r>
      <w:r w:rsidR="00575017">
        <w:t>p</w:t>
      </w:r>
      <w:r>
        <w:t xml:space="preserve">endidikan </w:t>
      </w:r>
      <w:r w:rsidR="00575017">
        <w:t>a</w:t>
      </w:r>
      <w:r>
        <w:t xml:space="preserve">gama, satu orang guru mata pelajaran </w:t>
      </w:r>
      <w:r w:rsidR="00575017">
        <w:t>p</w:t>
      </w:r>
      <w:r w:rsidR="00FB17DC">
        <w:t xml:space="preserve">endidikan </w:t>
      </w:r>
      <w:r w:rsidR="00575017">
        <w:t>j</w:t>
      </w:r>
      <w:r w:rsidR="00FB17DC">
        <w:t xml:space="preserve">asmani dan kesehatan, satu orang kepala sekolah dan satu  orang  pesuruh. Perbandingan jumlah siswa dan guru dalam satu kelas umumnya </w:t>
      </w:r>
      <w:proofErr w:type="gramStart"/>
      <w:r w:rsidR="00FB17DC">
        <w:t>40 :</w:t>
      </w:r>
      <w:proofErr w:type="gramEnd"/>
      <w:r w:rsidR="00FB17DC">
        <w:t xml:space="preserve"> 1. </w:t>
      </w:r>
      <w:proofErr w:type="gramStart"/>
      <w:r w:rsidR="00FB17DC">
        <w:t>Hanya saja, SD Percobaan ini diberi kewenangan untuk melakukan percobaan-percobaan tertentu dalam rangka peningkatan mu</w:t>
      </w:r>
      <w:r w:rsidR="00575017">
        <w:t>tu pendidikan di sekolah dasar.</w:t>
      </w:r>
      <w:proofErr w:type="gramEnd"/>
      <w:r w:rsidR="00575017">
        <w:t xml:space="preserve"> </w:t>
      </w:r>
      <w:proofErr w:type="gramStart"/>
      <w:r w:rsidR="00FB17DC">
        <w:t>Sampai akhirnya tahun 1997, di Indonesia terdapat 20 SD Negeri Percobaan (SDNP)</w:t>
      </w:r>
      <w:r w:rsidR="00575017">
        <w:t>.</w:t>
      </w:r>
      <w:proofErr w:type="gramEnd"/>
    </w:p>
    <w:p w:rsidR="00805724" w:rsidRDefault="00805724" w:rsidP="002F3A9C">
      <w:pPr>
        <w:pStyle w:val="NormalWeb"/>
        <w:spacing w:before="0" w:beforeAutospacing="0" w:after="0" w:afterAutospacing="0" w:line="480" w:lineRule="auto"/>
        <w:ind w:left="720" w:firstLine="720"/>
        <w:jc w:val="both"/>
      </w:pPr>
    </w:p>
    <w:p w:rsidR="00FB17DC" w:rsidRDefault="00FB17DC" w:rsidP="009477FB">
      <w:pPr>
        <w:pStyle w:val="NormalWeb"/>
        <w:numPr>
          <w:ilvl w:val="0"/>
          <w:numId w:val="40"/>
        </w:numPr>
        <w:spacing w:before="0" w:beforeAutospacing="0" w:after="0" w:afterAutospacing="0" w:line="480" w:lineRule="auto"/>
        <w:jc w:val="both"/>
      </w:pPr>
      <w:r>
        <w:lastRenderedPageBreak/>
        <w:t>SD Inti</w:t>
      </w:r>
    </w:p>
    <w:p w:rsidR="001E052C" w:rsidRDefault="00FB17DC" w:rsidP="00FB17DC">
      <w:pPr>
        <w:pStyle w:val="NormalWeb"/>
        <w:spacing w:before="0" w:beforeAutospacing="0" w:after="0" w:afterAutospacing="0" w:line="480" w:lineRule="auto"/>
        <w:ind w:left="720"/>
        <w:jc w:val="both"/>
      </w:pPr>
      <w:r>
        <w:t xml:space="preserve">SD Inti adalah sekolah dasar konvensional yang menyelenggarakan pendidikan enam tahun, terdiri atas enam kelas dengan enam orang guru kelas, satu orang guru mata pelajaran Pendidikan Agama, satu orang guru mata pelajaran Pendidikan Jasmani dan Kesehatan, satu orang kepala sekolah dan satu orang pesuruh. Perbandingan jumlah siswa dan guru dalam satu kelas adalah </w:t>
      </w:r>
      <w:proofErr w:type="gramStart"/>
      <w:r>
        <w:t>40 :</w:t>
      </w:r>
      <w:proofErr w:type="gramEnd"/>
      <w:r>
        <w:t xml:space="preserve"> 1. Hanya saja sekolah dasar ini ditunjuk sebagai pusat bagi pengembangan sekolah dasar </w:t>
      </w:r>
      <w:proofErr w:type="gramStart"/>
      <w:r>
        <w:t>lain</w:t>
      </w:r>
      <w:proofErr w:type="gramEnd"/>
      <w:r>
        <w:t xml:space="preserve"> disekitarnya pada tingkat gugus. </w:t>
      </w:r>
      <w:proofErr w:type="gramStart"/>
      <w:r>
        <w:t>Dalam rangka memainkan perannya sebagai pusat pengembangan sekolah dasar disekitarnya.</w:t>
      </w:r>
      <w:proofErr w:type="gramEnd"/>
      <w:r>
        <w:t xml:space="preserve"> </w:t>
      </w:r>
      <w:proofErr w:type="gramStart"/>
      <w:r>
        <w:t xml:space="preserve">SD inti ini dilengkapi </w:t>
      </w:r>
      <w:r w:rsidR="001E052C">
        <w:t>dilengkapi satu ruang Kelompok Kerja Guru (KKG), satu ruang perpustakaan sekolah dan satu ruang serbaguna.</w:t>
      </w:r>
      <w:proofErr w:type="gramEnd"/>
    </w:p>
    <w:p w:rsidR="001E052C" w:rsidRDefault="001E052C" w:rsidP="009477FB">
      <w:pPr>
        <w:pStyle w:val="NormalWeb"/>
        <w:numPr>
          <w:ilvl w:val="0"/>
          <w:numId w:val="40"/>
        </w:numPr>
        <w:spacing w:before="0" w:beforeAutospacing="0" w:after="0" w:afterAutospacing="0" w:line="480" w:lineRule="auto"/>
        <w:jc w:val="both"/>
      </w:pPr>
      <w:r>
        <w:t>SD kecil</w:t>
      </w:r>
    </w:p>
    <w:p w:rsidR="001E052C" w:rsidRDefault="001E052C" w:rsidP="001E052C">
      <w:pPr>
        <w:pStyle w:val="NormalWeb"/>
        <w:spacing w:before="0" w:beforeAutospacing="0" w:after="0" w:afterAutospacing="0" w:line="480" w:lineRule="auto"/>
        <w:ind w:left="720"/>
        <w:jc w:val="both"/>
      </w:pPr>
      <w:proofErr w:type="gramStart"/>
      <w:r>
        <w:t>SD kecil adalah sekolah dasar yang pada umumnya terdapat di daerah terpencil dengan sistem pendidikan yang berbeda dengan SD konvensional.</w:t>
      </w:r>
      <w:proofErr w:type="gramEnd"/>
      <w:r>
        <w:t xml:space="preserve"> </w:t>
      </w:r>
      <w:proofErr w:type="gramStart"/>
      <w:r>
        <w:t>Jumlah siswanya maksimal hanya 60 orang (kelas 1 sampai dengan kelas 4) dengan dua orang guru kelas dan satu orang kepala sekolah.</w:t>
      </w:r>
      <w:proofErr w:type="gramEnd"/>
      <w:r>
        <w:t xml:space="preserve"> Proses belajar mengajar diselenggarakan dengan menggunakan modul, penggabungan kelas dan tutor sebaya.</w:t>
      </w:r>
    </w:p>
    <w:p w:rsidR="001E052C" w:rsidRDefault="001E052C" w:rsidP="009477FB">
      <w:pPr>
        <w:pStyle w:val="NormalWeb"/>
        <w:numPr>
          <w:ilvl w:val="0"/>
          <w:numId w:val="40"/>
        </w:numPr>
        <w:spacing w:before="0" w:beforeAutospacing="0" w:after="0" w:afterAutospacing="0" w:line="480" w:lineRule="auto"/>
        <w:jc w:val="both"/>
      </w:pPr>
      <w:r>
        <w:t>SD Satu Guru</w:t>
      </w:r>
    </w:p>
    <w:p w:rsidR="001E052C" w:rsidRDefault="001E052C" w:rsidP="001E052C">
      <w:pPr>
        <w:pStyle w:val="NormalWeb"/>
        <w:spacing w:before="0" w:beforeAutospacing="0" w:after="0" w:afterAutospacing="0" w:line="480" w:lineRule="auto"/>
        <w:ind w:left="720"/>
        <w:jc w:val="both"/>
      </w:pPr>
      <w:r>
        <w:t xml:space="preserve">SD Satu Guru </w:t>
      </w:r>
      <w:proofErr w:type="gramStart"/>
      <w:r>
        <w:t>adalah</w:t>
      </w:r>
      <w:proofErr w:type="gramEnd"/>
      <w:r>
        <w:t xml:space="preserve"> sekolah dasar yang pada umumnya terdapat di daerah terpencil dengan sistem pendidikan yang berbeda dengan SD konvensional. </w:t>
      </w:r>
      <w:proofErr w:type="gramStart"/>
      <w:r>
        <w:t xml:space="preserve">Jumlah siswanya maksimal hanya 30 orang (kelas 1 sampai </w:t>
      </w:r>
      <w:r>
        <w:lastRenderedPageBreak/>
        <w:t>dengan kelas 4) dengan satu orang guru kelas yang sekaligus merangkap sebagai kepala sekolah.</w:t>
      </w:r>
      <w:proofErr w:type="gramEnd"/>
      <w:r>
        <w:t xml:space="preserve"> Proses belajar mengajar diselenggarakan dengan menggunakan modul, penggabungan kelas dan tutor sebaya.</w:t>
      </w:r>
    </w:p>
    <w:p w:rsidR="001E052C" w:rsidRDefault="001E052C" w:rsidP="009477FB">
      <w:pPr>
        <w:pStyle w:val="NormalWeb"/>
        <w:numPr>
          <w:ilvl w:val="0"/>
          <w:numId w:val="40"/>
        </w:numPr>
        <w:spacing w:before="0" w:beforeAutospacing="0" w:after="0" w:afterAutospacing="0" w:line="480" w:lineRule="auto"/>
        <w:jc w:val="both"/>
      </w:pPr>
      <w:r>
        <w:t>SD Pamong</w:t>
      </w:r>
    </w:p>
    <w:p w:rsidR="001E052C" w:rsidRDefault="001E052C" w:rsidP="001E052C">
      <w:pPr>
        <w:pStyle w:val="NormalWeb"/>
        <w:spacing w:before="0" w:beforeAutospacing="0" w:after="0" w:afterAutospacing="0" w:line="480" w:lineRule="auto"/>
        <w:ind w:left="720"/>
        <w:jc w:val="both"/>
      </w:pPr>
      <w:r>
        <w:t>SD Pamong adalah lembaga pendidikan yang diselenggarakan oleh masyarakat, orang tua dan guru untuk memberikan pelayanan pendidikan bagi anak putus sekolah dasar atau anak lain yang karena satu dan lain hal, tidak dapat datang teratur belajar di sekolah.</w:t>
      </w:r>
    </w:p>
    <w:p w:rsidR="009E4252" w:rsidRDefault="009E4252" w:rsidP="009477FB">
      <w:pPr>
        <w:pStyle w:val="NormalWeb"/>
        <w:numPr>
          <w:ilvl w:val="0"/>
          <w:numId w:val="40"/>
        </w:numPr>
        <w:spacing w:before="0" w:beforeAutospacing="0" w:after="0" w:afterAutospacing="0" w:line="480" w:lineRule="auto"/>
        <w:jc w:val="both"/>
      </w:pPr>
      <w:r>
        <w:t>SD Terpadu</w:t>
      </w:r>
    </w:p>
    <w:p w:rsidR="00FB17DC" w:rsidRDefault="009E4252" w:rsidP="009E4252">
      <w:pPr>
        <w:pStyle w:val="NormalWeb"/>
        <w:spacing w:before="0" w:beforeAutospacing="0" w:after="0" w:afterAutospacing="0" w:line="480" w:lineRule="auto"/>
        <w:ind w:left="720"/>
        <w:jc w:val="both"/>
      </w:pPr>
      <w:proofErr w:type="gramStart"/>
      <w:r>
        <w:t>SD Terpadu adalah sekolah dasar yang menyelenggarakan pendidikan bagi anak normal dan penyandang cacat secara bersama-sama dengan menggunakan kurikulum sekolah dasar konvensional.</w:t>
      </w:r>
      <w:proofErr w:type="gramEnd"/>
    </w:p>
    <w:p w:rsidR="009E4252" w:rsidRPr="009E4252" w:rsidRDefault="009E4252" w:rsidP="009477FB">
      <w:pPr>
        <w:pStyle w:val="NormalWeb"/>
        <w:numPr>
          <w:ilvl w:val="0"/>
          <w:numId w:val="39"/>
        </w:numPr>
        <w:spacing w:before="0" w:beforeAutospacing="0" w:after="0" w:afterAutospacing="0" w:line="480" w:lineRule="auto"/>
        <w:ind w:left="360"/>
        <w:jc w:val="both"/>
        <w:rPr>
          <w:b/>
        </w:rPr>
      </w:pPr>
      <w:r>
        <w:rPr>
          <w:b/>
        </w:rPr>
        <w:t>Landasan Yuridis SD</w:t>
      </w:r>
    </w:p>
    <w:p w:rsidR="009E4252" w:rsidRDefault="009E4252" w:rsidP="009E4252">
      <w:pPr>
        <w:pStyle w:val="NormalWeb"/>
        <w:spacing w:before="0" w:beforeAutospacing="0" w:after="0" w:afterAutospacing="0" w:line="480" w:lineRule="auto"/>
        <w:ind w:left="360" w:firstLine="360"/>
        <w:jc w:val="both"/>
      </w:pPr>
      <w:proofErr w:type="gramStart"/>
      <w:r>
        <w:t>Di Indonesia penyelenggaraan sekolah dasar perpijak pada beberapa peraturan perundang-undangan sebagai landasan yuridis.</w:t>
      </w:r>
      <w:proofErr w:type="gramEnd"/>
      <w:r w:rsidR="00540D45">
        <w:rPr>
          <w:rStyle w:val="FootnoteReference"/>
        </w:rPr>
        <w:footnoteReference w:id="38"/>
      </w:r>
      <w:r>
        <w:t xml:space="preserve"> Ada tiga peraturan perundang-undangan yang dijadikan landasan yuridis penyelenggaraan sekolah dasar, baik sebagai satuan pendidikan maupun dalam kerangka sistem pendidikan nasional, yaitu Undang-Undang Dasar (UUD) 1945, Undang-Undang Republik Indonesia Nomor 20 Tahun 2003 Tentang Sistem Pendidikan Nasional (UUSPN) dan Peraturan Pemerintah Republik Indonesia Nomor 24 Tahun 1990 Tentang Pendidikan Dasar.</w:t>
      </w:r>
    </w:p>
    <w:p w:rsidR="00E87160" w:rsidRDefault="00E87160" w:rsidP="009E4252">
      <w:pPr>
        <w:pStyle w:val="NormalWeb"/>
        <w:spacing w:before="0" w:beforeAutospacing="0" w:after="0" w:afterAutospacing="0" w:line="480" w:lineRule="auto"/>
        <w:ind w:left="360" w:firstLine="360"/>
        <w:jc w:val="both"/>
      </w:pPr>
    </w:p>
    <w:p w:rsidR="009E4252" w:rsidRDefault="009E4252" w:rsidP="009477FB">
      <w:pPr>
        <w:pStyle w:val="NormalWeb"/>
        <w:numPr>
          <w:ilvl w:val="0"/>
          <w:numId w:val="39"/>
        </w:numPr>
        <w:spacing w:before="0" w:beforeAutospacing="0" w:after="0" w:afterAutospacing="0" w:line="480" w:lineRule="auto"/>
        <w:ind w:left="360"/>
        <w:jc w:val="both"/>
        <w:rPr>
          <w:b/>
        </w:rPr>
      </w:pPr>
      <w:r>
        <w:rPr>
          <w:b/>
        </w:rPr>
        <w:lastRenderedPageBreak/>
        <w:t>Tujuan Pembelajaran SD</w:t>
      </w:r>
    </w:p>
    <w:p w:rsidR="00804778" w:rsidRPr="00DD548A" w:rsidRDefault="00FB7883" w:rsidP="00804778">
      <w:pPr>
        <w:pStyle w:val="NormalWeb"/>
        <w:spacing w:before="0" w:beforeAutospacing="0" w:after="0" w:afterAutospacing="0" w:line="480" w:lineRule="auto"/>
        <w:ind w:left="360" w:firstLine="360"/>
        <w:jc w:val="both"/>
      </w:pPr>
      <w:proofErr w:type="gramStart"/>
      <w:r>
        <w:t>Pendidikan Dasar bertujuan</w:t>
      </w:r>
      <w:r w:rsidR="00562EE0">
        <w:t xml:space="preserve"> </w:t>
      </w:r>
      <w:r>
        <w:t>untuk memberikan bekal kemampuan dasar kepada siswa untuk mengembangkan kehidupannya sebagai pribadi, anggota masyarakat, warga negara dan anggota umat manusia serta mempersiapkan siswa untuk mengikuti pendidikan menengah.</w:t>
      </w:r>
      <w:proofErr w:type="gramEnd"/>
      <w:r>
        <w:t xml:space="preserve"> </w:t>
      </w:r>
    </w:p>
    <w:sectPr w:rsidR="00804778" w:rsidRPr="00DD548A" w:rsidSect="00BC2A97">
      <w:headerReference w:type="default" r:id="rId11"/>
      <w:footerReference w:type="default" r:id="rId12"/>
      <w:footnotePr>
        <w:numStart w:val="31"/>
      </w:footnotePr>
      <w:pgSz w:w="11907" w:h="16839" w:code="9"/>
      <w:pgMar w:top="2275" w:right="1699" w:bottom="1699" w:left="2275"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85" w:rsidRDefault="00DC4E85" w:rsidP="00CC0D34">
      <w:pPr>
        <w:spacing w:after="0" w:line="240" w:lineRule="auto"/>
      </w:pPr>
      <w:r>
        <w:separator/>
      </w:r>
    </w:p>
  </w:endnote>
  <w:endnote w:type="continuationSeparator" w:id="0">
    <w:p w:rsidR="00DC4E85" w:rsidRDefault="00DC4E85" w:rsidP="00CC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9781"/>
      <w:docPartObj>
        <w:docPartGallery w:val="Page Numbers (Bottom of Page)"/>
        <w:docPartUnique/>
      </w:docPartObj>
    </w:sdtPr>
    <w:sdtEndPr>
      <w:rPr>
        <w:noProof/>
      </w:rPr>
    </w:sdtEndPr>
    <w:sdtContent>
      <w:p w:rsidR="00D4087A" w:rsidRDefault="00D4087A">
        <w:pPr>
          <w:pStyle w:val="Footer"/>
          <w:jc w:val="center"/>
        </w:pPr>
        <w:r>
          <w:fldChar w:fldCharType="begin"/>
        </w:r>
        <w:r>
          <w:instrText xml:space="preserve"> PAGE   \* MERGEFORMAT </w:instrText>
        </w:r>
        <w:r>
          <w:fldChar w:fldCharType="separate"/>
        </w:r>
        <w:r w:rsidR="003057D8">
          <w:rPr>
            <w:noProof/>
          </w:rPr>
          <w:t>34</w:t>
        </w:r>
        <w:r>
          <w:rPr>
            <w:noProof/>
          </w:rPr>
          <w:fldChar w:fldCharType="end"/>
        </w:r>
      </w:p>
    </w:sdtContent>
  </w:sdt>
  <w:p w:rsidR="00D4087A" w:rsidRDefault="00D40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7A" w:rsidRDefault="00D4087A" w:rsidP="00BC2A97">
    <w:pPr>
      <w:pStyle w:val="Footer"/>
    </w:pPr>
  </w:p>
  <w:p w:rsidR="00D4087A" w:rsidRDefault="00D40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85" w:rsidRDefault="00DC4E85" w:rsidP="00CC0D34">
      <w:pPr>
        <w:spacing w:after="0" w:line="240" w:lineRule="auto"/>
      </w:pPr>
      <w:r>
        <w:separator/>
      </w:r>
    </w:p>
  </w:footnote>
  <w:footnote w:type="continuationSeparator" w:id="0">
    <w:p w:rsidR="00DC4E85" w:rsidRDefault="00DC4E85" w:rsidP="00CC0D34">
      <w:pPr>
        <w:spacing w:after="0" w:line="240" w:lineRule="auto"/>
      </w:pPr>
      <w:r>
        <w:continuationSeparator/>
      </w:r>
    </w:p>
  </w:footnote>
  <w:footnote w:id="1">
    <w:p w:rsidR="00D4087A" w:rsidRPr="004806E9" w:rsidRDefault="00D4087A" w:rsidP="00B52CAA">
      <w:pPr>
        <w:pStyle w:val="FootnoteText"/>
        <w:ind w:firstLine="720"/>
        <w:rPr>
          <w:rFonts w:ascii="Times New Roman" w:hAnsi="Times New Roman" w:cs="Times New Roman"/>
        </w:rPr>
      </w:pPr>
      <w:r w:rsidRPr="004806E9">
        <w:rPr>
          <w:rStyle w:val="FootnoteReference"/>
          <w:rFonts w:ascii="Times New Roman" w:hAnsi="Times New Roman" w:cs="Times New Roman"/>
        </w:rPr>
        <w:footnoteRef/>
      </w:r>
      <w:r w:rsidRPr="004806E9">
        <w:rPr>
          <w:rFonts w:ascii="Times New Roman" w:hAnsi="Times New Roman" w:cs="Times New Roman"/>
        </w:rPr>
        <w:t xml:space="preserve"> </w:t>
      </w:r>
      <w:r>
        <w:rPr>
          <w:rFonts w:ascii="Times New Roman" w:hAnsi="Times New Roman" w:cs="Times New Roman"/>
        </w:rPr>
        <w:t>A.S Alam</w:t>
      </w:r>
      <w:r w:rsidRPr="004806E9">
        <w:rPr>
          <w:rFonts w:ascii="Times New Roman" w:hAnsi="Times New Roman" w:cs="Times New Roman"/>
        </w:rPr>
        <w:t xml:space="preserve">, </w:t>
      </w:r>
      <w:r w:rsidRPr="00A6324D">
        <w:rPr>
          <w:rFonts w:ascii="Times New Roman" w:hAnsi="Times New Roman" w:cs="Times New Roman"/>
          <w:i/>
        </w:rPr>
        <w:t>Pengantar Kriminologi</w:t>
      </w:r>
      <w:r w:rsidRPr="004806E9">
        <w:rPr>
          <w:rFonts w:ascii="Times New Roman" w:hAnsi="Times New Roman" w:cs="Times New Roman"/>
        </w:rPr>
        <w:t>, P</w:t>
      </w:r>
      <w:r>
        <w:rPr>
          <w:rFonts w:ascii="Times New Roman" w:hAnsi="Times New Roman" w:cs="Times New Roman"/>
        </w:rPr>
        <w:t>ustaka Refleksi,  Makassar,  2010,  hlm.14</w:t>
      </w:r>
    </w:p>
  </w:footnote>
  <w:footnote w:id="2">
    <w:p w:rsidR="00D4087A" w:rsidRPr="004806E9" w:rsidRDefault="00D4087A" w:rsidP="004806E9">
      <w:pPr>
        <w:pStyle w:val="FootnoteText"/>
        <w:ind w:firstLine="720"/>
        <w:rPr>
          <w:rFonts w:ascii="Times New Roman" w:hAnsi="Times New Roman" w:cs="Times New Roman"/>
        </w:rPr>
      </w:pPr>
      <w:r w:rsidRPr="004806E9">
        <w:rPr>
          <w:rStyle w:val="FootnoteReference"/>
          <w:rFonts w:ascii="Times New Roman" w:hAnsi="Times New Roman" w:cs="Times New Roman"/>
        </w:rPr>
        <w:footnoteRef/>
      </w:r>
      <w:r w:rsidRPr="004806E9">
        <w:rPr>
          <w:rFonts w:ascii="Times New Roman" w:hAnsi="Times New Roman" w:cs="Times New Roman"/>
        </w:rPr>
        <w:t xml:space="preserve"> </w:t>
      </w:r>
      <w:r>
        <w:rPr>
          <w:rFonts w:ascii="Times New Roman" w:hAnsi="Times New Roman" w:cs="Times New Roman"/>
        </w:rPr>
        <w:t xml:space="preserve">Romli A, </w:t>
      </w:r>
      <w:r w:rsidRPr="00A6324D">
        <w:rPr>
          <w:rFonts w:ascii="Times New Roman" w:hAnsi="Times New Roman" w:cs="Times New Roman"/>
          <w:i/>
        </w:rPr>
        <w:t>Kriminolog</w:t>
      </w:r>
      <w:r>
        <w:rPr>
          <w:rFonts w:ascii="Times New Roman" w:hAnsi="Times New Roman" w:cs="Times New Roman"/>
        </w:rPr>
        <w:t xml:space="preserve">i, </w:t>
      </w:r>
      <w:proofErr w:type="gramStart"/>
      <w:r>
        <w:rPr>
          <w:rFonts w:ascii="Times New Roman" w:hAnsi="Times New Roman" w:cs="Times New Roman"/>
        </w:rPr>
        <w:t>M</w:t>
      </w:r>
      <w:r w:rsidRPr="004806E9">
        <w:rPr>
          <w:rFonts w:ascii="Times New Roman" w:hAnsi="Times New Roman" w:cs="Times New Roman"/>
        </w:rPr>
        <w:t>andar</w:t>
      </w:r>
      <w:r>
        <w:rPr>
          <w:rFonts w:ascii="Times New Roman" w:hAnsi="Times New Roman" w:cs="Times New Roman"/>
        </w:rPr>
        <w:t xml:space="preserve">  Maju</w:t>
      </w:r>
      <w:proofErr w:type="gramEnd"/>
      <w:r>
        <w:rPr>
          <w:rFonts w:ascii="Times New Roman" w:hAnsi="Times New Roman" w:cs="Times New Roman"/>
        </w:rPr>
        <w:t xml:space="preserve">, Bandung, 1997, </w:t>
      </w:r>
      <w:r w:rsidRPr="004806E9">
        <w:rPr>
          <w:rFonts w:ascii="Times New Roman" w:hAnsi="Times New Roman" w:cs="Times New Roman"/>
        </w:rPr>
        <w:t>hlm</w:t>
      </w:r>
      <w:r>
        <w:rPr>
          <w:rFonts w:ascii="Times New Roman" w:hAnsi="Times New Roman" w:cs="Times New Roman"/>
        </w:rPr>
        <w:t>.</w:t>
      </w:r>
      <w:r w:rsidRPr="004806E9">
        <w:rPr>
          <w:rFonts w:ascii="Times New Roman" w:hAnsi="Times New Roman" w:cs="Times New Roman"/>
        </w:rPr>
        <w:t xml:space="preserve"> 67</w:t>
      </w:r>
    </w:p>
  </w:footnote>
  <w:footnote w:id="3">
    <w:p w:rsidR="00D4087A" w:rsidRPr="00B52CAA" w:rsidRDefault="00D4087A" w:rsidP="00B52CAA">
      <w:pPr>
        <w:pStyle w:val="FootnoteText"/>
        <w:ind w:firstLine="720"/>
        <w:rPr>
          <w:rFonts w:ascii="Times New Roman" w:hAnsi="Times New Roman" w:cs="Times New Roman"/>
        </w:rPr>
      </w:pPr>
      <w:r w:rsidRPr="004806E9">
        <w:rPr>
          <w:rStyle w:val="FootnoteReference"/>
          <w:rFonts w:ascii="Times New Roman" w:hAnsi="Times New Roman" w:cs="Times New Roman"/>
        </w:rPr>
        <w:footnoteRef/>
      </w:r>
      <w:r w:rsidRPr="004806E9">
        <w:rPr>
          <w:rFonts w:ascii="Times New Roman" w:hAnsi="Times New Roman" w:cs="Times New Roman"/>
        </w:rPr>
        <w:t xml:space="preserve"> A. Gumilang,</w:t>
      </w:r>
      <w:r>
        <w:rPr>
          <w:rFonts w:ascii="Times New Roman" w:hAnsi="Times New Roman" w:cs="Times New Roman"/>
        </w:rPr>
        <w:t xml:space="preserve"> </w:t>
      </w:r>
      <w:r w:rsidRPr="00B52CAA">
        <w:rPr>
          <w:rFonts w:ascii="Times New Roman" w:hAnsi="Times New Roman" w:cs="Times New Roman"/>
          <w:i/>
        </w:rPr>
        <w:t>Kriminalistik (pengetahuan tentang teknik dan taktik penyidikan)</w:t>
      </w:r>
      <w:r>
        <w:rPr>
          <w:rFonts w:ascii="Times New Roman" w:hAnsi="Times New Roman" w:cs="Times New Roman"/>
        </w:rPr>
        <w:t xml:space="preserve">, </w:t>
      </w:r>
      <w:r w:rsidRPr="004806E9">
        <w:rPr>
          <w:rFonts w:ascii="Times New Roman" w:hAnsi="Times New Roman" w:cs="Times New Roman"/>
        </w:rPr>
        <w:t xml:space="preserve">Angkasa, </w:t>
      </w:r>
      <w:r>
        <w:rPr>
          <w:rFonts w:ascii="Times New Roman" w:hAnsi="Times New Roman" w:cs="Times New Roman"/>
        </w:rPr>
        <w:t>B</w:t>
      </w:r>
      <w:r w:rsidRPr="004806E9">
        <w:rPr>
          <w:rFonts w:ascii="Times New Roman" w:hAnsi="Times New Roman" w:cs="Times New Roman"/>
        </w:rPr>
        <w:t xml:space="preserve">andung. 1993 </w:t>
      </w:r>
      <w:r>
        <w:rPr>
          <w:rFonts w:ascii="Times New Roman" w:hAnsi="Times New Roman" w:cs="Times New Roman"/>
        </w:rPr>
        <w:t>hlm.4</w:t>
      </w:r>
    </w:p>
  </w:footnote>
  <w:footnote w:id="4">
    <w:p w:rsidR="00D4087A" w:rsidRPr="00B52CAA" w:rsidRDefault="00D4087A" w:rsidP="004806E9">
      <w:pPr>
        <w:pStyle w:val="FootnoteText"/>
        <w:ind w:firstLine="720"/>
        <w:rPr>
          <w:rFonts w:ascii="Times New Roman" w:hAnsi="Times New Roman" w:cs="Times New Roman"/>
        </w:rPr>
      </w:pPr>
      <w:r w:rsidRPr="004806E9">
        <w:rPr>
          <w:rStyle w:val="FootnoteReference"/>
          <w:rFonts w:ascii="Times New Roman" w:hAnsi="Times New Roman" w:cs="Times New Roman"/>
        </w:rPr>
        <w:footnoteRef/>
      </w:r>
      <w:r w:rsidRPr="004806E9">
        <w:rPr>
          <w:rFonts w:ascii="Times New Roman" w:hAnsi="Times New Roman" w:cs="Times New Roman"/>
        </w:rPr>
        <w:t xml:space="preserve"> </w:t>
      </w:r>
      <w:r>
        <w:rPr>
          <w:rFonts w:ascii="Times New Roman" w:hAnsi="Times New Roman" w:cs="Times New Roman"/>
          <w:i/>
        </w:rPr>
        <w:t>I</w:t>
      </w:r>
      <w:r w:rsidRPr="00B52CAA">
        <w:rPr>
          <w:rFonts w:ascii="Times New Roman" w:hAnsi="Times New Roman" w:cs="Times New Roman"/>
          <w:i/>
        </w:rPr>
        <w:t>bid</w:t>
      </w:r>
      <w:r>
        <w:rPr>
          <w:rFonts w:ascii="Times New Roman" w:hAnsi="Times New Roman" w:cs="Times New Roman"/>
        </w:rPr>
        <w:t xml:space="preserve">, </w:t>
      </w:r>
    </w:p>
  </w:footnote>
  <w:footnote w:id="5">
    <w:p w:rsidR="002D28B8" w:rsidRDefault="002D28B8" w:rsidP="002D28B8">
      <w:pPr>
        <w:pStyle w:val="FootnoteText"/>
        <w:ind w:firstLine="720"/>
        <w:jc w:val="both"/>
      </w:pPr>
      <w:r>
        <w:rPr>
          <w:rStyle w:val="FootnoteReference"/>
        </w:rPr>
        <w:footnoteRef/>
      </w:r>
      <w:r>
        <w:t xml:space="preserve"> </w:t>
      </w:r>
      <w:proofErr w:type="gramStart"/>
      <w:r>
        <w:rPr>
          <w:rFonts w:ascii="Times New Roman" w:hAnsi="Times New Roman" w:cs="Times New Roman"/>
        </w:rPr>
        <w:t xml:space="preserve">I.S. Susanto, </w:t>
      </w:r>
      <w:r>
        <w:rPr>
          <w:rFonts w:ascii="Times New Roman" w:hAnsi="Times New Roman" w:cs="Times New Roman"/>
          <w:i/>
        </w:rPr>
        <w:t>Statistik Kriminal Sebagai Kontruksi Sosial</w:t>
      </w:r>
      <w:r>
        <w:rPr>
          <w:rFonts w:ascii="Times New Roman" w:hAnsi="Times New Roman" w:cs="Times New Roman"/>
        </w:rPr>
        <w:t>, Genta Publishing, Yogyakarta, 20011, hlm.</w:t>
      </w:r>
      <w:proofErr w:type="gramEnd"/>
      <w:r>
        <w:rPr>
          <w:rFonts w:ascii="Times New Roman" w:hAnsi="Times New Roman" w:cs="Times New Roman"/>
        </w:rPr>
        <w:t xml:space="preserve"> 12</w:t>
      </w:r>
    </w:p>
  </w:footnote>
  <w:footnote w:id="6">
    <w:p w:rsidR="00D4087A" w:rsidRDefault="00D4087A" w:rsidP="00B36183">
      <w:pPr>
        <w:pStyle w:val="FootnoteText"/>
        <w:ind w:firstLine="720"/>
      </w:pPr>
      <w:r>
        <w:rPr>
          <w:rStyle w:val="FootnoteReference"/>
        </w:rPr>
        <w:footnoteRef/>
      </w:r>
      <w:r>
        <w:t xml:space="preserve"> </w:t>
      </w:r>
      <w:bookmarkStart w:id="0" w:name="_GoBack"/>
      <w:r>
        <w:rPr>
          <w:rFonts w:ascii="Times New Roman" w:hAnsi="Times New Roman" w:cs="Times New Roman"/>
        </w:rPr>
        <w:t>Bonger W.A.</w:t>
      </w:r>
      <w:r w:rsidRPr="00B36183">
        <w:rPr>
          <w:rFonts w:ascii="Times New Roman" w:hAnsi="Times New Roman" w:cs="Times New Roman"/>
          <w:i/>
        </w:rPr>
        <w:t>Pengantar Tentang Kriminologi</w:t>
      </w:r>
      <w:r>
        <w:rPr>
          <w:rFonts w:ascii="Times New Roman" w:hAnsi="Times New Roman" w:cs="Times New Roman"/>
        </w:rPr>
        <w:t xml:space="preserve">, Dikutip oleh Romli Atmasasmita, </w:t>
      </w:r>
      <w:r w:rsidRPr="00B36183">
        <w:rPr>
          <w:rFonts w:ascii="Times New Roman" w:hAnsi="Times New Roman" w:cs="Times New Roman"/>
          <w:i/>
        </w:rPr>
        <w:t>Teori Kapita Selekta Kriminologi</w:t>
      </w:r>
      <w:r>
        <w:rPr>
          <w:rFonts w:ascii="Times New Roman" w:hAnsi="Times New Roman" w:cs="Times New Roman"/>
        </w:rPr>
        <w:t>, Refika Aditama, Bandung, 2006, hlm.24</w:t>
      </w:r>
      <w:bookmarkEnd w:id="0"/>
    </w:p>
  </w:footnote>
  <w:footnote w:id="7">
    <w:p w:rsidR="00D4087A" w:rsidRPr="00A76C02" w:rsidRDefault="00D4087A" w:rsidP="00B36183">
      <w:pPr>
        <w:pStyle w:val="FootnoteText"/>
        <w:ind w:firstLine="720"/>
        <w:rPr>
          <w:rFonts w:ascii="Times New Roman" w:hAnsi="Times New Roman" w:cs="Times New Roman"/>
        </w:rPr>
      </w:pPr>
      <w:r w:rsidRPr="00A76C02">
        <w:rPr>
          <w:rStyle w:val="FootnoteReference"/>
          <w:rFonts w:ascii="Times New Roman" w:hAnsi="Times New Roman" w:cs="Times New Roman"/>
        </w:rPr>
        <w:footnoteRef/>
      </w:r>
      <w:r w:rsidRPr="00A76C02">
        <w:rPr>
          <w:rFonts w:ascii="Times New Roman" w:hAnsi="Times New Roman" w:cs="Times New Roman"/>
        </w:rPr>
        <w:t xml:space="preserve">  </w:t>
      </w:r>
      <w:r w:rsidRPr="00A76C02">
        <w:rPr>
          <w:rFonts w:ascii="Times New Roman" w:hAnsi="Times New Roman" w:cs="Times New Roman"/>
          <w:i/>
        </w:rPr>
        <w:t>Ibid</w:t>
      </w:r>
      <w:r w:rsidRPr="00A76C02">
        <w:rPr>
          <w:rFonts w:ascii="Times New Roman" w:hAnsi="Times New Roman" w:cs="Times New Roman"/>
        </w:rPr>
        <w:t>, hlm.25</w:t>
      </w:r>
    </w:p>
  </w:footnote>
  <w:footnote w:id="8">
    <w:p w:rsidR="00D4087A" w:rsidRPr="00A76C02" w:rsidRDefault="00D4087A" w:rsidP="00B36183">
      <w:pPr>
        <w:pStyle w:val="FootnoteText"/>
        <w:ind w:firstLine="720"/>
        <w:rPr>
          <w:rFonts w:ascii="Times New Roman" w:hAnsi="Times New Roman" w:cs="Times New Roman"/>
        </w:rPr>
      </w:pPr>
      <w:r w:rsidRPr="00A76C02">
        <w:rPr>
          <w:rStyle w:val="FootnoteReference"/>
          <w:rFonts w:ascii="Times New Roman" w:hAnsi="Times New Roman" w:cs="Times New Roman"/>
        </w:rPr>
        <w:footnoteRef/>
      </w:r>
      <w:r w:rsidRPr="00A76C02">
        <w:rPr>
          <w:rFonts w:ascii="Times New Roman" w:hAnsi="Times New Roman" w:cs="Times New Roman"/>
        </w:rPr>
        <w:t xml:space="preserve"> </w:t>
      </w:r>
      <w:proofErr w:type="gramStart"/>
      <w:r w:rsidRPr="00A76C02">
        <w:rPr>
          <w:rFonts w:ascii="Times New Roman" w:hAnsi="Times New Roman" w:cs="Times New Roman"/>
          <w:i/>
        </w:rPr>
        <w:t>Ibid</w:t>
      </w:r>
      <w:r w:rsidRPr="00A76C02">
        <w:rPr>
          <w:rFonts w:ascii="Times New Roman" w:hAnsi="Times New Roman" w:cs="Times New Roman"/>
        </w:rPr>
        <w:t>, hlm.</w:t>
      </w:r>
      <w:proofErr w:type="gramEnd"/>
      <w:r w:rsidRPr="00A76C02">
        <w:rPr>
          <w:rFonts w:ascii="Times New Roman" w:hAnsi="Times New Roman" w:cs="Times New Roman"/>
        </w:rPr>
        <w:t xml:space="preserve"> 26</w:t>
      </w:r>
    </w:p>
  </w:footnote>
  <w:footnote w:id="9">
    <w:p w:rsidR="00D4087A" w:rsidRPr="00A76C02" w:rsidRDefault="00D4087A" w:rsidP="00B36183">
      <w:pPr>
        <w:pStyle w:val="FootnoteText"/>
        <w:ind w:firstLine="720"/>
        <w:rPr>
          <w:rFonts w:ascii="Times New Roman" w:hAnsi="Times New Roman" w:cs="Times New Roman"/>
        </w:rPr>
      </w:pPr>
      <w:r w:rsidRPr="00A76C02">
        <w:rPr>
          <w:rStyle w:val="FootnoteReference"/>
          <w:rFonts w:ascii="Times New Roman" w:hAnsi="Times New Roman" w:cs="Times New Roman"/>
        </w:rPr>
        <w:footnoteRef/>
      </w:r>
      <w:r w:rsidRPr="00A76C02">
        <w:rPr>
          <w:rFonts w:ascii="Times New Roman" w:hAnsi="Times New Roman" w:cs="Times New Roman"/>
        </w:rPr>
        <w:t xml:space="preserve"> </w:t>
      </w:r>
      <w:r w:rsidRPr="00A76C02">
        <w:rPr>
          <w:rFonts w:ascii="Times New Roman" w:hAnsi="Times New Roman" w:cs="Times New Roman"/>
          <w:i/>
        </w:rPr>
        <w:t>Ibid</w:t>
      </w:r>
      <w:r w:rsidRPr="00A76C02">
        <w:rPr>
          <w:rFonts w:ascii="Times New Roman" w:hAnsi="Times New Roman" w:cs="Times New Roman"/>
        </w:rPr>
        <w:t>,</w:t>
      </w:r>
    </w:p>
  </w:footnote>
  <w:footnote w:id="10">
    <w:p w:rsidR="00D4087A" w:rsidRPr="00A76C02" w:rsidRDefault="00D4087A" w:rsidP="00B36183">
      <w:pPr>
        <w:pStyle w:val="FootnoteText"/>
        <w:ind w:firstLine="720"/>
        <w:rPr>
          <w:rFonts w:ascii="Times New Roman" w:hAnsi="Times New Roman" w:cs="Times New Roman"/>
          <w:i/>
        </w:rPr>
      </w:pPr>
      <w:r w:rsidRPr="00A76C02">
        <w:rPr>
          <w:rStyle w:val="FootnoteReference"/>
          <w:rFonts w:ascii="Times New Roman" w:hAnsi="Times New Roman" w:cs="Times New Roman"/>
        </w:rPr>
        <w:footnoteRef/>
      </w:r>
      <w:r w:rsidRPr="00A76C02">
        <w:rPr>
          <w:rFonts w:ascii="Times New Roman" w:hAnsi="Times New Roman" w:cs="Times New Roman"/>
        </w:rPr>
        <w:t xml:space="preserve"> </w:t>
      </w:r>
      <w:r w:rsidRPr="00A76C02">
        <w:rPr>
          <w:rFonts w:ascii="Times New Roman" w:hAnsi="Times New Roman" w:cs="Times New Roman"/>
          <w:i/>
        </w:rPr>
        <w:t>Ibid,</w:t>
      </w:r>
    </w:p>
  </w:footnote>
  <w:footnote w:id="11">
    <w:p w:rsidR="00D4087A" w:rsidRPr="00A76C02" w:rsidRDefault="00D4087A" w:rsidP="00A76C02">
      <w:pPr>
        <w:pStyle w:val="FootnoteText"/>
        <w:ind w:firstLine="720"/>
        <w:rPr>
          <w:rFonts w:ascii="Times New Roman" w:hAnsi="Times New Roman" w:cs="Times New Roman"/>
        </w:rPr>
      </w:pPr>
      <w:r w:rsidRPr="00A76C02">
        <w:rPr>
          <w:rStyle w:val="FootnoteReference"/>
          <w:rFonts w:ascii="Times New Roman" w:hAnsi="Times New Roman" w:cs="Times New Roman"/>
        </w:rPr>
        <w:footnoteRef/>
      </w:r>
      <w:r w:rsidRPr="00A76C02">
        <w:rPr>
          <w:rFonts w:ascii="Times New Roman" w:hAnsi="Times New Roman" w:cs="Times New Roman"/>
        </w:rPr>
        <w:t xml:space="preserve"> Ibid, hlm.29</w:t>
      </w:r>
    </w:p>
  </w:footnote>
  <w:footnote w:id="12">
    <w:p w:rsidR="00D4087A" w:rsidRPr="00A76C02" w:rsidRDefault="00D4087A" w:rsidP="00496074">
      <w:pPr>
        <w:pStyle w:val="FootnoteText"/>
        <w:ind w:firstLine="720"/>
        <w:rPr>
          <w:rFonts w:ascii="Times New Roman" w:hAnsi="Times New Roman" w:cs="Times New Roman"/>
        </w:rPr>
      </w:pPr>
      <w:r>
        <w:rPr>
          <w:rStyle w:val="FootnoteReference"/>
        </w:rPr>
        <w:footnoteRef/>
      </w:r>
      <w:r>
        <w:t xml:space="preserve"> </w:t>
      </w:r>
      <w:r w:rsidRPr="00A76C02">
        <w:rPr>
          <w:rFonts w:ascii="Times New Roman" w:hAnsi="Times New Roman" w:cs="Times New Roman"/>
          <w:i/>
        </w:rPr>
        <w:t>Ibid</w:t>
      </w:r>
      <w:r>
        <w:rPr>
          <w:rFonts w:ascii="Times New Roman" w:hAnsi="Times New Roman" w:cs="Times New Roman"/>
        </w:rPr>
        <w:t xml:space="preserve">, hlm.30 </w:t>
      </w:r>
    </w:p>
  </w:footnote>
  <w:footnote w:id="13">
    <w:p w:rsidR="00D4087A" w:rsidRPr="00496074" w:rsidRDefault="00D4087A" w:rsidP="00496074">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14">
    <w:p w:rsidR="00D4087A" w:rsidRPr="00496074" w:rsidRDefault="00D4087A" w:rsidP="00496074">
      <w:pPr>
        <w:pStyle w:val="FootnoteText"/>
        <w:ind w:firstLine="720"/>
        <w:rPr>
          <w:rFonts w:ascii="Times New Roman" w:hAnsi="Times New Roman" w:cs="Times New Roman"/>
        </w:rPr>
      </w:pPr>
      <w:r w:rsidRPr="00496074">
        <w:rPr>
          <w:rStyle w:val="FootnoteReference"/>
          <w:rFonts w:ascii="Times New Roman" w:hAnsi="Times New Roman" w:cs="Times New Roman"/>
        </w:rPr>
        <w:footnoteRef/>
      </w:r>
      <w:r w:rsidRPr="00496074">
        <w:rPr>
          <w:rFonts w:ascii="Times New Roman" w:hAnsi="Times New Roman" w:cs="Times New Roman"/>
        </w:rPr>
        <w:t xml:space="preserve"> </w:t>
      </w:r>
      <w:r w:rsidRPr="00496074">
        <w:rPr>
          <w:rFonts w:ascii="Times New Roman" w:hAnsi="Times New Roman" w:cs="Times New Roman"/>
          <w:i/>
        </w:rPr>
        <w:t>Ibid</w:t>
      </w:r>
      <w:r w:rsidRPr="00496074">
        <w:rPr>
          <w:rFonts w:ascii="Times New Roman" w:hAnsi="Times New Roman" w:cs="Times New Roman"/>
        </w:rPr>
        <w:t>, hlm.31</w:t>
      </w:r>
    </w:p>
  </w:footnote>
  <w:footnote w:id="15">
    <w:p w:rsidR="00D4087A" w:rsidRPr="00496074" w:rsidRDefault="00D4087A" w:rsidP="00496074">
      <w:pPr>
        <w:pStyle w:val="FootnoteText"/>
        <w:ind w:firstLine="720"/>
        <w:rPr>
          <w:rFonts w:ascii="Times New Roman" w:hAnsi="Times New Roman" w:cs="Times New Roman"/>
        </w:rPr>
      </w:pPr>
      <w:r w:rsidRPr="00496074">
        <w:rPr>
          <w:rStyle w:val="FootnoteReference"/>
          <w:rFonts w:ascii="Times New Roman" w:hAnsi="Times New Roman" w:cs="Times New Roman"/>
        </w:rPr>
        <w:footnoteRef/>
      </w:r>
      <w:r w:rsidRPr="00496074">
        <w:rPr>
          <w:rFonts w:ascii="Times New Roman" w:hAnsi="Times New Roman" w:cs="Times New Roman"/>
        </w:rPr>
        <w:t xml:space="preserve"> Ibid, hlm.32</w:t>
      </w:r>
    </w:p>
  </w:footnote>
  <w:footnote w:id="16">
    <w:p w:rsidR="00D4087A" w:rsidRPr="0029257D" w:rsidRDefault="00D4087A" w:rsidP="0029257D">
      <w:pPr>
        <w:pStyle w:val="FootnoteText"/>
        <w:ind w:firstLine="720"/>
        <w:rPr>
          <w:rFonts w:ascii="Times New Roman" w:hAnsi="Times New Roman" w:cs="Times New Roman"/>
        </w:rPr>
      </w:pPr>
      <w:r w:rsidRPr="0029257D">
        <w:rPr>
          <w:rStyle w:val="FootnoteReference"/>
          <w:rFonts w:ascii="Times New Roman" w:hAnsi="Times New Roman" w:cs="Times New Roman"/>
        </w:rPr>
        <w:footnoteRef/>
      </w:r>
      <w:r w:rsidRPr="0029257D">
        <w:rPr>
          <w:rFonts w:ascii="Times New Roman" w:hAnsi="Times New Roman" w:cs="Times New Roman"/>
        </w:rPr>
        <w:t xml:space="preserve"> </w:t>
      </w:r>
      <w:r w:rsidRPr="0029257D">
        <w:rPr>
          <w:rFonts w:ascii="Times New Roman" w:hAnsi="Times New Roman" w:cs="Times New Roman"/>
          <w:i/>
        </w:rPr>
        <w:t>Ibid</w:t>
      </w:r>
      <w:r w:rsidRPr="0029257D">
        <w:rPr>
          <w:rFonts w:ascii="Times New Roman" w:hAnsi="Times New Roman" w:cs="Times New Roman"/>
        </w:rPr>
        <w:t>, hlm.33</w:t>
      </w:r>
    </w:p>
  </w:footnote>
  <w:footnote w:id="17">
    <w:p w:rsidR="00D4087A" w:rsidRDefault="00D4087A" w:rsidP="0029257D">
      <w:pPr>
        <w:pStyle w:val="FootnoteText"/>
        <w:ind w:firstLine="720"/>
      </w:pPr>
      <w:r w:rsidRPr="0029257D">
        <w:rPr>
          <w:rStyle w:val="FootnoteReference"/>
          <w:rFonts w:ascii="Times New Roman" w:hAnsi="Times New Roman" w:cs="Times New Roman"/>
        </w:rPr>
        <w:footnoteRef/>
      </w:r>
      <w:r w:rsidRPr="0029257D">
        <w:rPr>
          <w:rFonts w:ascii="Times New Roman" w:hAnsi="Times New Roman" w:cs="Times New Roman"/>
        </w:rPr>
        <w:t xml:space="preserve"> </w:t>
      </w:r>
      <w:r w:rsidRPr="0029257D">
        <w:rPr>
          <w:rFonts w:ascii="Times New Roman" w:hAnsi="Times New Roman" w:cs="Times New Roman"/>
          <w:i/>
        </w:rPr>
        <w:t>Ibid</w:t>
      </w:r>
      <w:r w:rsidRPr="0029257D">
        <w:rPr>
          <w:rFonts w:ascii="Times New Roman" w:hAnsi="Times New Roman" w:cs="Times New Roman"/>
        </w:rPr>
        <w:t>, hlm.34</w:t>
      </w:r>
    </w:p>
  </w:footnote>
  <w:footnote w:id="18">
    <w:p w:rsidR="00D4087A" w:rsidRPr="0029257D" w:rsidRDefault="00D4087A" w:rsidP="0029257D">
      <w:pPr>
        <w:pStyle w:val="FootnoteText"/>
        <w:ind w:firstLine="720"/>
        <w:rPr>
          <w:rFonts w:ascii="Times New Roman" w:hAnsi="Times New Roman" w:cs="Times New Roman"/>
        </w:rPr>
      </w:pPr>
      <w:r w:rsidRPr="0029257D">
        <w:rPr>
          <w:rStyle w:val="FootnoteReference"/>
          <w:rFonts w:ascii="Times New Roman" w:hAnsi="Times New Roman" w:cs="Times New Roman"/>
        </w:rPr>
        <w:footnoteRef/>
      </w:r>
      <w:r w:rsidRPr="0029257D">
        <w:rPr>
          <w:rFonts w:ascii="Times New Roman" w:hAnsi="Times New Roman" w:cs="Times New Roman"/>
        </w:rPr>
        <w:t xml:space="preserve"> Ibid, hlm.36</w:t>
      </w:r>
    </w:p>
  </w:footnote>
  <w:footnote w:id="19">
    <w:p w:rsidR="00D4087A" w:rsidRPr="0029257D" w:rsidRDefault="00D4087A" w:rsidP="0029257D">
      <w:pPr>
        <w:pStyle w:val="FootnoteText"/>
        <w:ind w:firstLine="720"/>
        <w:rPr>
          <w:rFonts w:ascii="Times New Roman" w:hAnsi="Times New Roman" w:cs="Times New Roman"/>
        </w:rPr>
      </w:pPr>
      <w:r w:rsidRPr="0029257D">
        <w:rPr>
          <w:rStyle w:val="FootnoteReference"/>
          <w:rFonts w:ascii="Times New Roman" w:hAnsi="Times New Roman" w:cs="Times New Roman"/>
        </w:rPr>
        <w:footnoteRef/>
      </w:r>
      <w:r w:rsidRPr="0029257D">
        <w:rPr>
          <w:rFonts w:ascii="Times New Roman" w:hAnsi="Times New Roman" w:cs="Times New Roman"/>
        </w:rPr>
        <w:t xml:space="preserve"> </w:t>
      </w:r>
      <w:r w:rsidRPr="0029257D">
        <w:rPr>
          <w:rFonts w:ascii="Times New Roman" w:hAnsi="Times New Roman" w:cs="Times New Roman"/>
          <w:i/>
        </w:rPr>
        <w:t>Ibid</w:t>
      </w:r>
      <w:r w:rsidRPr="0029257D">
        <w:rPr>
          <w:rFonts w:ascii="Times New Roman" w:hAnsi="Times New Roman" w:cs="Times New Roman"/>
        </w:rPr>
        <w:t>, hlm.40</w:t>
      </w:r>
    </w:p>
  </w:footnote>
  <w:footnote w:id="20">
    <w:p w:rsidR="00D4087A" w:rsidRPr="0029257D" w:rsidRDefault="00D4087A" w:rsidP="0029257D">
      <w:pPr>
        <w:pStyle w:val="FootnoteText"/>
        <w:ind w:firstLine="720"/>
        <w:rPr>
          <w:rFonts w:ascii="Times New Roman" w:hAnsi="Times New Roman" w:cs="Times New Roman"/>
        </w:rPr>
      </w:pPr>
      <w:r w:rsidRPr="0029257D">
        <w:rPr>
          <w:rStyle w:val="FootnoteReference"/>
          <w:rFonts w:ascii="Times New Roman" w:hAnsi="Times New Roman" w:cs="Times New Roman"/>
        </w:rPr>
        <w:footnoteRef/>
      </w:r>
      <w:r w:rsidRPr="0029257D">
        <w:rPr>
          <w:rFonts w:ascii="Times New Roman" w:hAnsi="Times New Roman" w:cs="Times New Roman"/>
          <w:i/>
        </w:rPr>
        <w:t xml:space="preserve"> Ibid</w:t>
      </w:r>
      <w:r>
        <w:rPr>
          <w:rFonts w:ascii="Times New Roman" w:hAnsi="Times New Roman" w:cs="Times New Roman"/>
        </w:rPr>
        <w:t>, hlm.43</w:t>
      </w:r>
    </w:p>
    <w:p w:rsidR="00D4087A" w:rsidRPr="0029257D" w:rsidRDefault="00D4087A" w:rsidP="0029257D">
      <w:pPr>
        <w:pStyle w:val="FootnoteText"/>
        <w:ind w:firstLine="720"/>
        <w:rPr>
          <w:rFonts w:ascii="Times New Roman" w:hAnsi="Times New Roman" w:cs="Times New Roman"/>
        </w:rPr>
      </w:pPr>
    </w:p>
  </w:footnote>
  <w:footnote w:id="21">
    <w:p w:rsidR="00D4087A" w:rsidRPr="0029257D" w:rsidRDefault="00D4087A" w:rsidP="0029257D">
      <w:pPr>
        <w:pStyle w:val="FootnoteText"/>
        <w:ind w:firstLine="720"/>
        <w:rPr>
          <w:rFonts w:ascii="Times New Roman" w:hAnsi="Times New Roman" w:cs="Times New Roman"/>
        </w:rPr>
      </w:pPr>
      <w:r w:rsidRPr="0029257D">
        <w:rPr>
          <w:rStyle w:val="FootnoteReference"/>
          <w:rFonts w:ascii="Times New Roman" w:hAnsi="Times New Roman" w:cs="Times New Roman"/>
        </w:rPr>
        <w:footnoteRef/>
      </w:r>
      <w:r w:rsidRPr="0029257D">
        <w:rPr>
          <w:rFonts w:ascii="Times New Roman" w:hAnsi="Times New Roman" w:cs="Times New Roman"/>
        </w:rPr>
        <w:t xml:space="preserve"> Ibid,</w:t>
      </w:r>
    </w:p>
  </w:footnote>
  <w:footnote w:id="22">
    <w:p w:rsidR="00D4087A" w:rsidRPr="0029257D" w:rsidRDefault="00D4087A" w:rsidP="0029257D">
      <w:pPr>
        <w:pStyle w:val="FootnoteText"/>
        <w:ind w:firstLine="720"/>
        <w:rPr>
          <w:rFonts w:ascii="Times New Roman" w:hAnsi="Times New Roman" w:cs="Times New Roman"/>
        </w:rPr>
      </w:pPr>
      <w:r w:rsidRPr="0029257D">
        <w:rPr>
          <w:rStyle w:val="FootnoteReference"/>
          <w:rFonts w:ascii="Times New Roman" w:hAnsi="Times New Roman" w:cs="Times New Roman"/>
        </w:rPr>
        <w:footnoteRef/>
      </w:r>
      <w:r w:rsidRPr="0029257D">
        <w:rPr>
          <w:rFonts w:ascii="Times New Roman" w:hAnsi="Times New Roman" w:cs="Times New Roman"/>
        </w:rPr>
        <w:t xml:space="preserve"> </w:t>
      </w:r>
      <w:r w:rsidRPr="0029257D">
        <w:rPr>
          <w:rFonts w:ascii="Times New Roman" w:hAnsi="Times New Roman" w:cs="Times New Roman"/>
          <w:i/>
        </w:rPr>
        <w:t>Ibid</w:t>
      </w:r>
      <w:r w:rsidRPr="0029257D">
        <w:rPr>
          <w:rFonts w:ascii="Times New Roman" w:hAnsi="Times New Roman" w:cs="Times New Roman"/>
        </w:rPr>
        <w:t>, hlm.45</w:t>
      </w:r>
    </w:p>
  </w:footnote>
  <w:footnote w:id="23">
    <w:p w:rsidR="00D4087A" w:rsidRPr="0029257D" w:rsidRDefault="00D4087A" w:rsidP="0029257D">
      <w:pPr>
        <w:pStyle w:val="FootnoteText"/>
        <w:ind w:firstLine="720"/>
        <w:rPr>
          <w:rFonts w:ascii="Times New Roman" w:hAnsi="Times New Roman" w:cs="Times New Roman"/>
        </w:rPr>
      </w:pPr>
      <w:r w:rsidRPr="0029257D">
        <w:rPr>
          <w:rStyle w:val="FootnoteReference"/>
          <w:rFonts w:ascii="Times New Roman" w:hAnsi="Times New Roman" w:cs="Times New Roman"/>
        </w:rPr>
        <w:footnoteRef/>
      </w:r>
      <w:r w:rsidRPr="0029257D">
        <w:rPr>
          <w:rFonts w:ascii="Times New Roman" w:hAnsi="Times New Roman" w:cs="Times New Roman"/>
        </w:rPr>
        <w:t xml:space="preserve"> </w:t>
      </w:r>
      <w:r w:rsidRPr="0029257D">
        <w:rPr>
          <w:rFonts w:ascii="Times New Roman" w:hAnsi="Times New Roman" w:cs="Times New Roman"/>
          <w:i/>
        </w:rPr>
        <w:t>Ibid,</w:t>
      </w:r>
      <w:r w:rsidRPr="0029257D">
        <w:rPr>
          <w:rFonts w:ascii="Times New Roman" w:hAnsi="Times New Roman" w:cs="Times New Roman"/>
        </w:rPr>
        <w:t xml:space="preserve"> hlm.49</w:t>
      </w:r>
    </w:p>
  </w:footnote>
  <w:footnote w:id="24">
    <w:p w:rsidR="00D4087A" w:rsidRPr="007A0B60" w:rsidRDefault="00D4087A" w:rsidP="007A0B60">
      <w:pPr>
        <w:pStyle w:val="FootnoteText"/>
        <w:ind w:firstLine="720"/>
        <w:rPr>
          <w:rFonts w:ascii="Times New Roman" w:hAnsi="Times New Roman" w:cs="Times New Roman"/>
        </w:rPr>
      </w:pPr>
      <w:r w:rsidRPr="007A0B60">
        <w:rPr>
          <w:rStyle w:val="FootnoteReference"/>
          <w:rFonts w:ascii="Times New Roman" w:hAnsi="Times New Roman" w:cs="Times New Roman"/>
        </w:rPr>
        <w:footnoteRef/>
      </w:r>
      <w:r w:rsidRPr="007A0B60">
        <w:rPr>
          <w:rFonts w:ascii="Times New Roman" w:hAnsi="Times New Roman" w:cs="Times New Roman"/>
        </w:rPr>
        <w:t xml:space="preserve"> Departemen Pendidikan dan Kebudayaan Republik Indonesia, </w:t>
      </w:r>
      <w:r w:rsidRPr="007A0B60">
        <w:rPr>
          <w:rFonts w:ascii="Times New Roman" w:hAnsi="Times New Roman" w:cs="Times New Roman"/>
          <w:i/>
        </w:rPr>
        <w:t>Kamus Besar Bahasa Indonesia, cet 3</w:t>
      </w:r>
      <w:r w:rsidRPr="007A0B60">
        <w:rPr>
          <w:rFonts w:ascii="Times New Roman" w:hAnsi="Times New Roman" w:cs="Times New Roman"/>
        </w:rPr>
        <w:t>, Balai Pustaka</w:t>
      </w:r>
      <w:proofErr w:type="gramStart"/>
      <w:r w:rsidRPr="007A0B60">
        <w:rPr>
          <w:rFonts w:ascii="Times New Roman" w:hAnsi="Times New Roman" w:cs="Times New Roman"/>
        </w:rPr>
        <w:t>,Jakarta</w:t>
      </w:r>
      <w:proofErr w:type="gramEnd"/>
      <w:r w:rsidRPr="007A0B60">
        <w:rPr>
          <w:rFonts w:ascii="Times New Roman" w:hAnsi="Times New Roman" w:cs="Times New Roman"/>
        </w:rPr>
        <w:t>, hlm</w:t>
      </w:r>
      <w:r>
        <w:rPr>
          <w:rFonts w:ascii="Times New Roman" w:hAnsi="Times New Roman" w:cs="Times New Roman"/>
        </w:rPr>
        <w:t>.</w:t>
      </w:r>
      <w:r w:rsidRPr="007A0B60">
        <w:rPr>
          <w:rFonts w:ascii="Times New Roman" w:hAnsi="Times New Roman" w:cs="Times New Roman"/>
        </w:rPr>
        <w:t xml:space="preserve"> 696</w:t>
      </w:r>
    </w:p>
  </w:footnote>
  <w:footnote w:id="25">
    <w:p w:rsidR="00D4087A" w:rsidRPr="007A0B60" w:rsidRDefault="00D4087A" w:rsidP="007A0B60">
      <w:pPr>
        <w:pStyle w:val="FootnoteText"/>
        <w:ind w:firstLine="720"/>
      </w:pPr>
      <w:r>
        <w:rPr>
          <w:rStyle w:val="FootnoteReference"/>
        </w:rPr>
        <w:footnoteRef/>
      </w:r>
      <w:r>
        <w:t xml:space="preserve"> </w:t>
      </w:r>
      <w:r w:rsidRPr="00571CCB">
        <w:rPr>
          <w:rFonts w:ascii="Times New Roman" w:hAnsi="Times New Roman" w:cs="Times New Roman"/>
        </w:rPr>
        <w:t>Adami Chazawi</w:t>
      </w:r>
      <w:r>
        <w:rPr>
          <w:rFonts w:ascii="Times New Roman" w:hAnsi="Times New Roman" w:cs="Times New Roman"/>
        </w:rPr>
        <w:t xml:space="preserve">, </w:t>
      </w:r>
      <w:r w:rsidRPr="007A0B60">
        <w:rPr>
          <w:rFonts w:ascii="Times New Roman" w:hAnsi="Times New Roman" w:cs="Times New Roman"/>
          <w:i/>
        </w:rPr>
        <w:t>Op.Cit</w:t>
      </w:r>
      <w:r>
        <w:rPr>
          <w:rFonts w:ascii="Times New Roman" w:hAnsi="Times New Roman" w:cs="Times New Roman"/>
        </w:rPr>
        <w:t>, hlm.22</w:t>
      </w:r>
    </w:p>
  </w:footnote>
  <w:footnote w:id="26">
    <w:p w:rsidR="00D4087A" w:rsidRDefault="00D4087A" w:rsidP="007A0B60">
      <w:pPr>
        <w:pStyle w:val="FootnoteText"/>
        <w:ind w:firstLine="720"/>
      </w:pPr>
      <w:r>
        <w:rPr>
          <w:rStyle w:val="FootnoteReference"/>
        </w:rPr>
        <w:footnoteRef/>
      </w:r>
      <w:r>
        <w:t xml:space="preserve"> </w:t>
      </w:r>
      <w:r w:rsidRPr="00C6128E">
        <w:rPr>
          <w:rFonts w:ascii="Times New Roman" w:hAnsi="Times New Roman" w:cs="Times New Roman"/>
          <w:i/>
        </w:rPr>
        <w:t>Ibid</w:t>
      </w:r>
      <w:r>
        <w:rPr>
          <w:rFonts w:ascii="Times New Roman" w:hAnsi="Times New Roman" w:cs="Times New Roman"/>
        </w:rPr>
        <w:t>, hlm.3</w:t>
      </w:r>
    </w:p>
  </w:footnote>
  <w:footnote w:id="27">
    <w:p w:rsidR="00D4087A" w:rsidRPr="00C6128E" w:rsidRDefault="00D4087A" w:rsidP="00C6128E">
      <w:pPr>
        <w:pStyle w:val="FootnoteText"/>
        <w:ind w:firstLine="720"/>
        <w:rPr>
          <w:rFonts w:ascii="Times New Roman" w:hAnsi="Times New Roman" w:cs="Times New Roman"/>
        </w:rPr>
      </w:pPr>
      <w:r w:rsidRPr="00C6128E">
        <w:rPr>
          <w:rStyle w:val="FootnoteReference"/>
          <w:rFonts w:ascii="Times New Roman" w:hAnsi="Times New Roman" w:cs="Times New Roman"/>
        </w:rPr>
        <w:footnoteRef/>
      </w:r>
      <w:r w:rsidRPr="00C6128E">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28">
    <w:p w:rsidR="00D4087A" w:rsidRPr="000D3563" w:rsidRDefault="00D4087A" w:rsidP="000D3563">
      <w:pPr>
        <w:pStyle w:val="FootnoteText"/>
        <w:ind w:firstLine="720"/>
        <w:jc w:val="both"/>
        <w:rPr>
          <w:rFonts w:ascii="Times New Roman" w:hAnsi="Times New Roman" w:cs="Times New Roman"/>
        </w:rPr>
      </w:pPr>
      <w:r w:rsidRPr="000D3563">
        <w:rPr>
          <w:rStyle w:val="FootnoteReference"/>
          <w:rFonts w:ascii="Times New Roman" w:hAnsi="Times New Roman" w:cs="Times New Roman"/>
        </w:rPr>
        <w:footnoteRef/>
      </w:r>
      <w:r w:rsidRPr="000D3563">
        <w:rPr>
          <w:rFonts w:ascii="Times New Roman" w:hAnsi="Times New Roman" w:cs="Times New Roman"/>
        </w:rPr>
        <w:t xml:space="preserve"> Departemen Pendidikan dan Kebudayaan Republik Indonesia, </w:t>
      </w:r>
      <w:r w:rsidRPr="000D3563">
        <w:rPr>
          <w:rFonts w:ascii="Times New Roman" w:hAnsi="Times New Roman" w:cs="Times New Roman"/>
          <w:i/>
        </w:rPr>
        <w:t>Kamus Besar Bahasa Indonesia, cet 3</w:t>
      </w:r>
      <w:r w:rsidRPr="000D3563">
        <w:rPr>
          <w:rFonts w:ascii="Times New Roman" w:hAnsi="Times New Roman" w:cs="Times New Roman"/>
        </w:rPr>
        <w:t>, Balai Pustaka, Jakarta, hlm .696 &amp; 22</w:t>
      </w:r>
    </w:p>
  </w:footnote>
  <w:footnote w:id="29">
    <w:p w:rsidR="00D4087A" w:rsidRDefault="00D4087A" w:rsidP="000D3563">
      <w:pPr>
        <w:pStyle w:val="FootnoteText"/>
        <w:ind w:firstLine="720"/>
        <w:jc w:val="both"/>
      </w:pPr>
      <w:r w:rsidRPr="000D3563">
        <w:rPr>
          <w:rStyle w:val="FootnoteReference"/>
          <w:rFonts w:ascii="Times New Roman" w:hAnsi="Times New Roman" w:cs="Times New Roman"/>
        </w:rPr>
        <w:footnoteRef/>
      </w:r>
      <w:r w:rsidRPr="000D3563">
        <w:rPr>
          <w:rFonts w:ascii="Times New Roman" w:hAnsi="Times New Roman" w:cs="Times New Roman"/>
        </w:rPr>
        <w:t xml:space="preserve"> Tarigan &amp; Henry Guntur, </w:t>
      </w:r>
      <w:proofErr w:type="gramStart"/>
      <w:r w:rsidRPr="000D3563">
        <w:rPr>
          <w:rFonts w:ascii="Times New Roman" w:hAnsi="Times New Roman" w:cs="Times New Roman"/>
          <w:i/>
        </w:rPr>
        <w:t>Berbicara :</w:t>
      </w:r>
      <w:proofErr w:type="gramEnd"/>
      <w:r w:rsidRPr="000D3563">
        <w:rPr>
          <w:rFonts w:ascii="Times New Roman" w:hAnsi="Times New Roman" w:cs="Times New Roman"/>
          <w:i/>
        </w:rPr>
        <w:t xml:space="preserve"> </w:t>
      </w:r>
      <w:r>
        <w:rPr>
          <w:rFonts w:ascii="Times New Roman" w:hAnsi="Times New Roman" w:cs="Times New Roman"/>
          <w:i/>
        </w:rPr>
        <w:t>S</w:t>
      </w:r>
      <w:r w:rsidRPr="000D3563">
        <w:rPr>
          <w:rFonts w:ascii="Times New Roman" w:hAnsi="Times New Roman" w:cs="Times New Roman"/>
          <w:i/>
        </w:rPr>
        <w:t xml:space="preserve">ebagai </w:t>
      </w:r>
      <w:r>
        <w:rPr>
          <w:rFonts w:ascii="Times New Roman" w:hAnsi="Times New Roman" w:cs="Times New Roman"/>
          <w:i/>
        </w:rPr>
        <w:t>S</w:t>
      </w:r>
      <w:r w:rsidRPr="000D3563">
        <w:rPr>
          <w:rFonts w:ascii="Times New Roman" w:hAnsi="Times New Roman" w:cs="Times New Roman"/>
          <w:i/>
        </w:rPr>
        <w:t xml:space="preserve">uatu </w:t>
      </w:r>
      <w:r>
        <w:rPr>
          <w:rFonts w:ascii="Times New Roman" w:hAnsi="Times New Roman" w:cs="Times New Roman"/>
          <w:i/>
        </w:rPr>
        <w:t>K</w:t>
      </w:r>
      <w:r w:rsidRPr="000D3563">
        <w:rPr>
          <w:rFonts w:ascii="Times New Roman" w:hAnsi="Times New Roman" w:cs="Times New Roman"/>
          <w:i/>
        </w:rPr>
        <w:t xml:space="preserve">eterampilan </w:t>
      </w:r>
      <w:r>
        <w:rPr>
          <w:rFonts w:ascii="Times New Roman" w:hAnsi="Times New Roman" w:cs="Times New Roman"/>
          <w:i/>
        </w:rPr>
        <w:t>B</w:t>
      </w:r>
      <w:r w:rsidRPr="000D3563">
        <w:rPr>
          <w:rFonts w:ascii="Times New Roman" w:hAnsi="Times New Roman" w:cs="Times New Roman"/>
          <w:i/>
        </w:rPr>
        <w:t>erbahasa</w:t>
      </w:r>
      <w:r>
        <w:rPr>
          <w:rFonts w:ascii="Times New Roman" w:hAnsi="Times New Roman" w:cs="Times New Roman"/>
        </w:rPr>
        <w:t>, Angkasa,</w:t>
      </w:r>
      <w:r w:rsidRPr="000D3563">
        <w:rPr>
          <w:rFonts w:ascii="Times New Roman" w:hAnsi="Times New Roman" w:cs="Times New Roman"/>
        </w:rPr>
        <w:t xml:space="preserve"> </w:t>
      </w:r>
      <w:r>
        <w:rPr>
          <w:rFonts w:ascii="Times New Roman" w:hAnsi="Times New Roman" w:cs="Times New Roman"/>
        </w:rPr>
        <w:t>Bandung , 1986, h</w:t>
      </w:r>
      <w:r w:rsidRPr="000D3563">
        <w:rPr>
          <w:rFonts w:ascii="Times New Roman" w:hAnsi="Times New Roman" w:cs="Times New Roman"/>
        </w:rPr>
        <w:t>lm. 11</w:t>
      </w:r>
    </w:p>
  </w:footnote>
  <w:footnote w:id="30">
    <w:p w:rsidR="00D4087A" w:rsidRPr="000D3563" w:rsidRDefault="00D4087A">
      <w:pPr>
        <w:pStyle w:val="FootnoteText"/>
        <w:rPr>
          <w:rFonts w:ascii="Times New Roman" w:hAnsi="Times New Roman" w:cs="Times New Roman"/>
        </w:rPr>
      </w:pPr>
      <w:r w:rsidRPr="000D3563">
        <w:rPr>
          <w:rStyle w:val="FootnoteReference"/>
          <w:rFonts w:ascii="Times New Roman" w:hAnsi="Times New Roman" w:cs="Times New Roman"/>
        </w:rPr>
        <w:footnoteRef/>
      </w:r>
      <w:r w:rsidRPr="000D3563">
        <w:rPr>
          <w:rFonts w:ascii="Times New Roman" w:hAnsi="Times New Roman" w:cs="Times New Roman"/>
        </w:rPr>
        <w:t xml:space="preserve"> </w:t>
      </w:r>
      <w:r w:rsidRPr="000D3563">
        <w:rPr>
          <w:rFonts w:ascii="Times New Roman" w:hAnsi="Times New Roman" w:cs="Times New Roman"/>
          <w:i/>
        </w:rPr>
        <w:t>Ibid</w:t>
      </w:r>
      <w:r>
        <w:rPr>
          <w:rFonts w:ascii="Times New Roman" w:hAnsi="Times New Roman" w:cs="Times New Roman"/>
        </w:rPr>
        <w:t>,</w:t>
      </w:r>
    </w:p>
  </w:footnote>
  <w:footnote w:id="31">
    <w:p w:rsidR="00D4087A" w:rsidRPr="000D3563" w:rsidRDefault="00D4087A" w:rsidP="000D3563">
      <w:pPr>
        <w:pStyle w:val="FootnoteText"/>
        <w:ind w:firstLine="720"/>
        <w:rPr>
          <w:rFonts w:ascii="Times New Roman" w:hAnsi="Times New Roman" w:cs="Times New Roman"/>
        </w:rPr>
      </w:pPr>
      <w:r w:rsidRPr="000D3563">
        <w:rPr>
          <w:rStyle w:val="FootnoteReference"/>
          <w:rFonts w:ascii="Times New Roman" w:hAnsi="Times New Roman" w:cs="Times New Roman"/>
        </w:rPr>
        <w:footnoteRef/>
      </w:r>
      <w:r w:rsidRPr="000D3563">
        <w:rPr>
          <w:rFonts w:ascii="Times New Roman" w:hAnsi="Times New Roman" w:cs="Times New Roman"/>
        </w:rPr>
        <w:t xml:space="preserve"> </w:t>
      </w:r>
      <w:r w:rsidRPr="000D3563">
        <w:rPr>
          <w:rFonts w:ascii="Times New Roman" w:hAnsi="Times New Roman" w:cs="Times New Roman"/>
          <w:i/>
        </w:rPr>
        <w:t>Ibid</w:t>
      </w:r>
      <w:r w:rsidRPr="000D3563">
        <w:rPr>
          <w:rFonts w:ascii="Times New Roman" w:hAnsi="Times New Roman" w:cs="Times New Roman"/>
        </w:rPr>
        <w:t>,</w:t>
      </w:r>
    </w:p>
  </w:footnote>
  <w:footnote w:id="32">
    <w:p w:rsidR="00D4087A" w:rsidRPr="000D3563" w:rsidRDefault="00D4087A" w:rsidP="000D3563">
      <w:pPr>
        <w:pStyle w:val="FootnoteText"/>
        <w:ind w:firstLine="720"/>
        <w:rPr>
          <w:rFonts w:ascii="Times New Roman" w:hAnsi="Times New Roman" w:cs="Times New Roman"/>
        </w:rPr>
      </w:pPr>
      <w:r w:rsidRPr="000D3563">
        <w:rPr>
          <w:rStyle w:val="FootnoteReference"/>
          <w:rFonts w:ascii="Times New Roman" w:hAnsi="Times New Roman" w:cs="Times New Roman"/>
        </w:rPr>
        <w:footnoteRef/>
      </w:r>
      <w:r w:rsidRPr="000D3563">
        <w:rPr>
          <w:rFonts w:ascii="Times New Roman" w:hAnsi="Times New Roman" w:cs="Times New Roman"/>
        </w:rPr>
        <w:t xml:space="preserve"> </w:t>
      </w:r>
      <w:r w:rsidRPr="000D3563">
        <w:rPr>
          <w:rFonts w:ascii="Times New Roman" w:hAnsi="Times New Roman" w:cs="Times New Roman"/>
          <w:i/>
        </w:rPr>
        <w:t>Ibid</w:t>
      </w:r>
      <w:r w:rsidRPr="000D3563">
        <w:rPr>
          <w:rFonts w:ascii="Times New Roman" w:hAnsi="Times New Roman" w:cs="Times New Roman"/>
        </w:rPr>
        <w:t>,</w:t>
      </w:r>
    </w:p>
  </w:footnote>
  <w:footnote w:id="33">
    <w:p w:rsidR="00D4087A" w:rsidRPr="00AB5288" w:rsidRDefault="00D4087A" w:rsidP="005916FB">
      <w:pPr>
        <w:tabs>
          <w:tab w:val="left" w:pos="450"/>
        </w:tabs>
        <w:spacing w:after="0" w:line="240" w:lineRule="auto"/>
        <w:ind w:right="14"/>
        <w:jc w:val="both"/>
        <w:rPr>
          <w:rFonts w:ascii="Times New Roman" w:hAnsi="Times New Roman" w:cs="Times New Roman"/>
          <w:sz w:val="20"/>
          <w:szCs w:val="20"/>
        </w:rPr>
      </w:pPr>
      <w:r>
        <w:rPr>
          <w:rFonts w:ascii="Times New Roman" w:hAnsi="Times New Roman" w:cs="Times New Roman"/>
          <w:sz w:val="24"/>
          <w:szCs w:val="24"/>
        </w:rPr>
        <w:tab/>
      </w:r>
      <w:r w:rsidRPr="005916FB">
        <w:rPr>
          <w:rStyle w:val="FootnoteReference"/>
          <w:rFonts w:ascii="Times New Roman" w:hAnsi="Times New Roman" w:cs="Times New Roman"/>
          <w:sz w:val="20"/>
          <w:szCs w:val="20"/>
        </w:rPr>
        <w:footnoteRef/>
      </w:r>
      <w:r>
        <w:rPr>
          <w:rFonts w:ascii="Times New Roman" w:hAnsi="Times New Roman" w:cs="Times New Roman"/>
          <w:sz w:val="24"/>
          <w:szCs w:val="24"/>
        </w:rPr>
        <w:t xml:space="preserve"> </w:t>
      </w:r>
      <w:r>
        <w:rPr>
          <w:rFonts w:ascii="Times New Roman" w:hAnsi="Times New Roman" w:cs="Times New Roman"/>
          <w:sz w:val="20"/>
          <w:szCs w:val="20"/>
        </w:rPr>
        <w:t>Selviya-</w:t>
      </w:r>
      <w:r w:rsidRPr="00AB5288">
        <w:rPr>
          <w:rFonts w:ascii="Times New Roman" w:hAnsi="Times New Roman" w:cs="Times New Roman"/>
          <w:sz w:val="20"/>
          <w:szCs w:val="20"/>
        </w:rPr>
        <w:t xml:space="preserve">cornerstone, Genre Buku Cerita Anak, </w:t>
      </w:r>
    </w:p>
    <w:p w:rsidR="00D4087A" w:rsidRPr="00AB5288" w:rsidRDefault="003057D8" w:rsidP="00AB5288">
      <w:pPr>
        <w:tabs>
          <w:tab w:val="left" w:pos="450"/>
        </w:tabs>
        <w:spacing w:after="0" w:line="240" w:lineRule="auto"/>
        <w:ind w:left="630" w:right="14"/>
        <w:jc w:val="both"/>
        <w:rPr>
          <w:rFonts w:ascii="Times New Roman" w:hAnsi="Times New Roman" w:cs="Times New Roman"/>
          <w:sz w:val="20"/>
          <w:szCs w:val="20"/>
        </w:rPr>
      </w:pPr>
      <w:hyperlink r:id="rId1" w:history="1">
        <w:r w:rsidR="00D4087A" w:rsidRPr="00AB5288">
          <w:rPr>
            <w:rStyle w:val="Hyperlink"/>
            <w:rFonts w:ascii="Times New Roman" w:hAnsi="Times New Roman" w:cs="Times New Roman"/>
            <w:color w:val="auto"/>
            <w:sz w:val="20"/>
            <w:szCs w:val="20"/>
            <w:u w:val="none"/>
          </w:rPr>
          <w:t>https://cornerstonestudio.wordpress.com/2010/01/09/genre-buku-cerita-anak/</w:t>
        </w:r>
      </w:hyperlink>
      <w:r w:rsidR="00D4087A" w:rsidRPr="00AB5288">
        <w:rPr>
          <w:rStyle w:val="Hyperlink"/>
          <w:rFonts w:ascii="Times New Roman" w:hAnsi="Times New Roman" w:cs="Times New Roman"/>
          <w:color w:val="auto"/>
          <w:sz w:val="20"/>
          <w:szCs w:val="20"/>
          <w:u w:val="none"/>
        </w:rPr>
        <w:t>, diunduh pada rabu, 20 april 2016, pukul 08.00</w:t>
      </w:r>
    </w:p>
    <w:p w:rsidR="00D4087A" w:rsidRDefault="00D4087A" w:rsidP="005916FB">
      <w:pPr>
        <w:pStyle w:val="FootnoteText"/>
        <w:ind w:firstLine="720"/>
      </w:pPr>
    </w:p>
  </w:footnote>
  <w:footnote w:id="34">
    <w:p w:rsidR="00D4087A" w:rsidRPr="000012A4" w:rsidRDefault="00D4087A" w:rsidP="000012A4">
      <w:pPr>
        <w:pStyle w:val="FootnoteText"/>
        <w:ind w:firstLine="720"/>
        <w:jc w:val="both"/>
        <w:rPr>
          <w:rFonts w:ascii="Times New Roman" w:hAnsi="Times New Roman" w:cs="Times New Roman"/>
        </w:rPr>
      </w:pPr>
      <w:r w:rsidRPr="000012A4">
        <w:rPr>
          <w:rStyle w:val="FootnoteReference"/>
          <w:rFonts w:ascii="Times New Roman" w:hAnsi="Times New Roman" w:cs="Times New Roman"/>
        </w:rPr>
        <w:footnoteRef/>
      </w:r>
      <w:r w:rsidRPr="000012A4">
        <w:rPr>
          <w:rFonts w:ascii="Times New Roman" w:hAnsi="Times New Roman" w:cs="Times New Roman"/>
        </w:rPr>
        <w:t xml:space="preserve"> Shanty Dellyana, </w:t>
      </w:r>
      <w:r w:rsidRPr="000012A4">
        <w:rPr>
          <w:rFonts w:ascii="Times New Roman" w:hAnsi="Times New Roman" w:cs="Times New Roman"/>
          <w:i/>
        </w:rPr>
        <w:t>Wanita dan Anak Di Mata Hukum</w:t>
      </w:r>
      <w:r w:rsidRPr="000012A4">
        <w:rPr>
          <w:rFonts w:ascii="Times New Roman" w:hAnsi="Times New Roman" w:cs="Times New Roman"/>
        </w:rPr>
        <w:t xml:space="preserve">, Liberty, Yogyakarta, 1990,  hlm.50 </w:t>
      </w:r>
    </w:p>
  </w:footnote>
  <w:footnote w:id="35">
    <w:p w:rsidR="00D4087A" w:rsidRDefault="00D4087A" w:rsidP="00DC4A08">
      <w:pPr>
        <w:pStyle w:val="FootnoteText"/>
        <w:ind w:firstLine="720"/>
        <w:jc w:val="both"/>
      </w:pPr>
      <w:r w:rsidRPr="000012A4">
        <w:rPr>
          <w:rStyle w:val="FootnoteReference"/>
          <w:rFonts w:ascii="Times New Roman" w:hAnsi="Times New Roman" w:cs="Times New Roman"/>
        </w:rPr>
        <w:footnoteRef/>
      </w:r>
      <w:r w:rsidRPr="000012A4">
        <w:rPr>
          <w:rFonts w:ascii="Times New Roman" w:hAnsi="Times New Roman" w:cs="Times New Roman"/>
        </w:rPr>
        <w:t xml:space="preserve"> Made Sadhi Astuti, </w:t>
      </w:r>
      <w:r w:rsidRPr="00BE7A40">
        <w:rPr>
          <w:rFonts w:ascii="Times New Roman" w:hAnsi="Times New Roman" w:cs="Times New Roman"/>
          <w:i/>
        </w:rPr>
        <w:t>Selayang Pandang Anak sebagai Korban dan Pelaku Tindak Pidana</w:t>
      </w:r>
      <w:r w:rsidRPr="000012A4">
        <w:rPr>
          <w:rFonts w:ascii="Times New Roman" w:hAnsi="Times New Roman" w:cs="Times New Roman"/>
        </w:rPr>
        <w:t xml:space="preserve">, Arena  Hukum, Malang, </w:t>
      </w:r>
      <w:r>
        <w:rPr>
          <w:rFonts w:ascii="Times New Roman" w:hAnsi="Times New Roman" w:cs="Times New Roman"/>
        </w:rPr>
        <w:t xml:space="preserve">1990, </w:t>
      </w:r>
      <w:r w:rsidRPr="000012A4">
        <w:rPr>
          <w:rFonts w:ascii="Times New Roman" w:hAnsi="Times New Roman" w:cs="Times New Roman"/>
        </w:rPr>
        <w:t>hlm.28</w:t>
      </w:r>
    </w:p>
  </w:footnote>
  <w:footnote w:id="36">
    <w:p w:rsidR="00D4087A" w:rsidRPr="002F3A9C" w:rsidRDefault="00D4087A" w:rsidP="002F3A9C">
      <w:pPr>
        <w:pStyle w:val="FootnoteText"/>
        <w:ind w:firstLine="720"/>
        <w:jc w:val="both"/>
        <w:rPr>
          <w:rFonts w:ascii="Times New Roman" w:hAnsi="Times New Roman" w:cs="Times New Roman"/>
        </w:rPr>
      </w:pPr>
      <w:r w:rsidRPr="002F3A9C">
        <w:rPr>
          <w:rStyle w:val="FootnoteReference"/>
          <w:rFonts w:ascii="Times New Roman" w:hAnsi="Times New Roman" w:cs="Times New Roman"/>
        </w:rPr>
        <w:footnoteRef/>
      </w:r>
      <w:r w:rsidRPr="002F3A9C">
        <w:rPr>
          <w:rFonts w:ascii="Times New Roman" w:hAnsi="Times New Roman" w:cs="Times New Roman"/>
        </w:rPr>
        <w:t xml:space="preserve"> Zeenal Aqib, </w:t>
      </w:r>
      <w:r w:rsidRPr="002F3A9C">
        <w:rPr>
          <w:rFonts w:ascii="Times New Roman" w:hAnsi="Times New Roman" w:cs="Times New Roman"/>
          <w:i/>
        </w:rPr>
        <w:t>Belajar dan Pembelajaran di Sekolah Dasar</w:t>
      </w:r>
      <w:r w:rsidRPr="002F3A9C">
        <w:rPr>
          <w:rFonts w:ascii="Times New Roman" w:hAnsi="Times New Roman" w:cs="Times New Roman"/>
        </w:rPr>
        <w:t>, CV Yarama, Bandung, 2009, hlm.1</w:t>
      </w:r>
    </w:p>
  </w:footnote>
  <w:footnote w:id="37">
    <w:p w:rsidR="00D4087A" w:rsidRDefault="00D4087A" w:rsidP="00540D45">
      <w:pPr>
        <w:pStyle w:val="FootnoteText"/>
        <w:ind w:firstLine="720"/>
      </w:pPr>
      <w:r>
        <w:rPr>
          <w:rStyle w:val="FootnoteReference"/>
        </w:rPr>
        <w:footnoteRef/>
      </w:r>
      <w:r>
        <w:t xml:space="preserve"> </w:t>
      </w:r>
      <w:r w:rsidRPr="00540D45">
        <w:rPr>
          <w:rFonts w:ascii="Times New Roman" w:hAnsi="Times New Roman" w:cs="Times New Roman"/>
          <w:i/>
        </w:rPr>
        <w:t>Ibid,</w:t>
      </w:r>
    </w:p>
  </w:footnote>
  <w:footnote w:id="38">
    <w:p w:rsidR="00D4087A" w:rsidRPr="00540D45" w:rsidRDefault="00D4087A" w:rsidP="00540D45">
      <w:pPr>
        <w:pStyle w:val="FootnoteText"/>
        <w:ind w:firstLine="720"/>
        <w:rPr>
          <w:rFonts w:ascii="Times New Roman" w:hAnsi="Times New Roman" w:cs="Times New Roman"/>
        </w:rPr>
      </w:pPr>
      <w:r w:rsidRPr="00540D45">
        <w:rPr>
          <w:rStyle w:val="FootnoteReference"/>
          <w:rFonts w:ascii="Times New Roman" w:hAnsi="Times New Roman" w:cs="Times New Roman"/>
        </w:rPr>
        <w:footnoteRef/>
      </w:r>
      <w:r w:rsidRPr="00540D45">
        <w:rPr>
          <w:rFonts w:ascii="Times New Roman" w:hAnsi="Times New Roman" w:cs="Times New Roman"/>
        </w:rPr>
        <w:t xml:space="preserve"> </w:t>
      </w:r>
      <w:r w:rsidRPr="00540D45">
        <w:rPr>
          <w:rFonts w:ascii="Times New Roman" w:hAnsi="Times New Roman" w:cs="Times New Roman"/>
          <w:i/>
        </w:rPr>
        <w:t>Ibid</w:t>
      </w:r>
      <w:r w:rsidRPr="00540D45">
        <w:rPr>
          <w:rFonts w:ascii="Times New Roman" w:hAnsi="Times New Roman" w:cs="Times New Roman"/>
        </w:rPr>
        <w:t>, hlm.4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7A" w:rsidRDefault="00D4087A" w:rsidP="00BC2A97">
    <w:pPr>
      <w:pStyle w:val="Header"/>
      <w:jc w:val="center"/>
    </w:pPr>
  </w:p>
  <w:p w:rsidR="00D4087A" w:rsidRDefault="00D40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80878"/>
      <w:docPartObj>
        <w:docPartGallery w:val="Page Numbers (Top of Page)"/>
        <w:docPartUnique/>
      </w:docPartObj>
    </w:sdtPr>
    <w:sdtEndPr>
      <w:rPr>
        <w:noProof/>
      </w:rPr>
    </w:sdtEndPr>
    <w:sdtContent>
      <w:p w:rsidR="00D4087A" w:rsidRDefault="00D4087A">
        <w:pPr>
          <w:pStyle w:val="Header"/>
          <w:jc w:val="right"/>
        </w:pPr>
        <w:r>
          <w:fldChar w:fldCharType="begin"/>
        </w:r>
        <w:r>
          <w:instrText xml:space="preserve"> PAGE   \* MERGEFORMAT </w:instrText>
        </w:r>
        <w:r>
          <w:fldChar w:fldCharType="separate"/>
        </w:r>
        <w:r w:rsidR="003057D8">
          <w:rPr>
            <w:noProof/>
          </w:rPr>
          <w:t>67</w:t>
        </w:r>
        <w:r>
          <w:rPr>
            <w:noProof/>
          </w:rPr>
          <w:fldChar w:fldCharType="end"/>
        </w:r>
      </w:p>
    </w:sdtContent>
  </w:sdt>
  <w:p w:rsidR="00D4087A" w:rsidRDefault="00D40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DC5"/>
    <w:multiLevelType w:val="hybridMultilevel"/>
    <w:tmpl w:val="E95E7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6EE5"/>
    <w:multiLevelType w:val="hybridMultilevel"/>
    <w:tmpl w:val="456244E8"/>
    <w:lvl w:ilvl="0" w:tplc="F2F07F6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24E2D"/>
    <w:multiLevelType w:val="hybridMultilevel"/>
    <w:tmpl w:val="64C6865A"/>
    <w:lvl w:ilvl="0" w:tplc="07909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81A84"/>
    <w:multiLevelType w:val="hybridMultilevel"/>
    <w:tmpl w:val="1C66D8C8"/>
    <w:lvl w:ilvl="0" w:tplc="2F8ED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64D16"/>
    <w:multiLevelType w:val="hybridMultilevel"/>
    <w:tmpl w:val="9C70249C"/>
    <w:lvl w:ilvl="0" w:tplc="3A46D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91676"/>
    <w:multiLevelType w:val="hybridMultilevel"/>
    <w:tmpl w:val="E6585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6B1C"/>
    <w:multiLevelType w:val="hybridMultilevel"/>
    <w:tmpl w:val="9C005BF8"/>
    <w:lvl w:ilvl="0" w:tplc="A9EEA4B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A004B"/>
    <w:multiLevelType w:val="hybridMultilevel"/>
    <w:tmpl w:val="AC54A510"/>
    <w:lvl w:ilvl="0" w:tplc="92461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F411A5"/>
    <w:multiLevelType w:val="hybridMultilevel"/>
    <w:tmpl w:val="8B98D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2C334E"/>
    <w:multiLevelType w:val="hybridMultilevel"/>
    <w:tmpl w:val="FFC6E5C0"/>
    <w:lvl w:ilvl="0" w:tplc="B97E8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6A24B6"/>
    <w:multiLevelType w:val="hybridMultilevel"/>
    <w:tmpl w:val="C1B0F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44903"/>
    <w:multiLevelType w:val="hybridMultilevel"/>
    <w:tmpl w:val="7D48B31A"/>
    <w:lvl w:ilvl="0" w:tplc="B2CCC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6469D7"/>
    <w:multiLevelType w:val="hybridMultilevel"/>
    <w:tmpl w:val="991AF042"/>
    <w:lvl w:ilvl="0" w:tplc="33AA7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43C0E"/>
    <w:multiLevelType w:val="hybridMultilevel"/>
    <w:tmpl w:val="38184AEE"/>
    <w:lvl w:ilvl="0" w:tplc="04C8DC8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03EDB"/>
    <w:multiLevelType w:val="hybridMultilevel"/>
    <w:tmpl w:val="3DE0189C"/>
    <w:lvl w:ilvl="0" w:tplc="968E39D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00D1C"/>
    <w:multiLevelType w:val="hybridMultilevel"/>
    <w:tmpl w:val="73D09254"/>
    <w:lvl w:ilvl="0" w:tplc="37226E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216EF"/>
    <w:multiLevelType w:val="hybridMultilevel"/>
    <w:tmpl w:val="142EAECA"/>
    <w:lvl w:ilvl="0" w:tplc="07909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A3E5A"/>
    <w:multiLevelType w:val="hybridMultilevel"/>
    <w:tmpl w:val="8C8C502C"/>
    <w:lvl w:ilvl="0" w:tplc="07909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459BE"/>
    <w:multiLevelType w:val="hybridMultilevel"/>
    <w:tmpl w:val="6E203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838F5"/>
    <w:multiLevelType w:val="hybridMultilevel"/>
    <w:tmpl w:val="398AE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43C15"/>
    <w:multiLevelType w:val="hybridMultilevel"/>
    <w:tmpl w:val="6B728824"/>
    <w:lvl w:ilvl="0" w:tplc="42647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160468"/>
    <w:multiLevelType w:val="hybridMultilevel"/>
    <w:tmpl w:val="D04EE62E"/>
    <w:lvl w:ilvl="0" w:tplc="96805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1728AB"/>
    <w:multiLevelType w:val="hybridMultilevel"/>
    <w:tmpl w:val="FBD0EA28"/>
    <w:lvl w:ilvl="0" w:tplc="EB888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6561B9"/>
    <w:multiLevelType w:val="hybridMultilevel"/>
    <w:tmpl w:val="900A4A76"/>
    <w:lvl w:ilvl="0" w:tplc="AA900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33872"/>
    <w:multiLevelType w:val="hybridMultilevel"/>
    <w:tmpl w:val="166A3F76"/>
    <w:lvl w:ilvl="0" w:tplc="A888D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EC2382"/>
    <w:multiLevelType w:val="hybridMultilevel"/>
    <w:tmpl w:val="B6346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B4DA9"/>
    <w:multiLevelType w:val="hybridMultilevel"/>
    <w:tmpl w:val="A87070E8"/>
    <w:lvl w:ilvl="0" w:tplc="8EA02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0D34978"/>
    <w:multiLevelType w:val="hybridMultilevel"/>
    <w:tmpl w:val="A2D0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C95876"/>
    <w:multiLevelType w:val="hybridMultilevel"/>
    <w:tmpl w:val="73CCE60C"/>
    <w:lvl w:ilvl="0" w:tplc="13F041B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95199"/>
    <w:multiLevelType w:val="hybridMultilevel"/>
    <w:tmpl w:val="8D080166"/>
    <w:lvl w:ilvl="0" w:tplc="C6B0E7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187561"/>
    <w:multiLevelType w:val="hybridMultilevel"/>
    <w:tmpl w:val="4BC2B46A"/>
    <w:lvl w:ilvl="0" w:tplc="42647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F609EE"/>
    <w:multiLevelType w:val="hybridMultilevel"/>
    <w:tmpl w:val="424CE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B79B9"/>
    <w:multiLevelType w:val="hybridMultilevel"/>
    <w:tmpl w:val="95464430"/>
    <w:lvl w:ilvl="0" w:tplc="4DAC0D5E">
      <w:start w:val="1"/>
      <w:numFmt w:val="decimal"/>
      <w:lvlText w:val="%1)"/>
      <w:lvlJc w:val="left"/>
      <w:pPr>
        <w:ind w:left="990" w:hanging="360"/>
      </w:pPr>
      <w:rPr>
        <w:rFonts w:ascii="Times New Roman" w:eastAsiaTheme="minorHAnsi" w:hAnsi="Times New Roman" w:cs="Times New Roman"/>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700E1A63"/>
    <w:multiLevelType w:val="hybridMultilevel"/>
    <w:tmpl w:val="2588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F6DF4"/>
    <w:multiLevelType w:val="hybridMultilevel"/>
    <w:tmpl w:val="16AE9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E5C4E"/>
    <w:multiLevelType w:val="hybridMultilevel"/>
    <w:tmpl w:val="17E88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E09C9"/>
    <w:multiLevelType w:val="hybridMultilevel"/>
    <w:tmpl w:val="F00ED6C4"/>
    <w:lvl w:ilvl="0" w:tplc="B8982F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A7D73"/>
    <w:multiLevelType w:val="hybridMultilevel"/>
    <w:tmpl w:val="FFE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D41D8"/>
    <w:multiLevelType w:val="hybridMultilevel"/>
    <w:tmpl w:val="3928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7021D"/>
    <w:multiLevelType w:val="hybridMultilevel"/>
    <w:tmpl w:val="74460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E4ED2"/>
    <w:multiLevelType w:val="hybridMultilevel"/>
    <w:tmpl w:val="2C1448CC"/>
    <w:lvl w:ilvl="0" w:tplc="C16A9E94">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C3B2A27"/>
    <w:multiLevelType w:val="hybridMultilevel"/>
    <w:tmpl w:val="4AFA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A3982"/>
    <w:multiLevelType w:val="hybridMultilevel"/>
    <w:tmpl w:val="000E816E"/>
    <w:lvl w:ilvl="0" w:tplc="72384F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0"/>
  </w:num>
  <w:num w:numId="5">
    <w:abstractNumId w:val="27"/>
  </w:num>
  <w:num w:numId="6">
    <w:abstractNumId w:val="32"/>
  </w:num>
  <w:num w:numId="7">
    <w:abstractNumId w:val="41"/>
  </w:num>
  <w:num w:numId="8">
    <w:abstractNumId w:val="15"/>
  </w:num>
  <w:num w:numId="9">
    <w:abstractNumId w:val="5"/>
  </w:num>
  <w:num w:numId="10">
    <w:abstractNumId w:val="6"/>
  </w:num>
  <w:num w:numId="11">
    <w:abstractNumId w:val="14"/>
  </w:num>
  <w:num w:numId="12">
    <w:abstractNumId w:val="13"/>
  </w:num>
  <w:num w:numId="13">
    <w:abstractNumId w:val="30"/>
  </w:num>
  <w:num w:numId="14">
    <w:abstractNumId w:val="17"/>
  </w:num>
  <w:num w:numId="15">
    <w:abstractNumId w:val="4"/>
  </w:num>
  <w:num w:numId="16">
    <w:abstractNumId w:val="31"/>
  </w:num>
  <w:num w:numId="17">
    <w:abstractNumId w:val="1"/>
  </w:num>
  <w:num w:numId="18">
    <w:abstractNumId w:val="28"/>
  </w:num>
  <w:num w:numId="19">
    <w:abstractNumId w:val="35"/>
  </w:num>
  <w:num w:numId="20">
    <w:abstractNumId w:val="24"/>
  </w:num>
  <w:num w:numId="21">
    <w:abstractNumId w:val="29"/>
  </w:num>
  <w:num w:numId="22">
    <w:abstractNumId w:val="9"/>
  </w:num>
  <w:num w:numId="23">
    <w:abstractNumId w:val="2"/>
  </w:num>
  <w:num w:numId="24">
    <w:abstractNumId w:val="22"/>
  </w:num>
  <w:num w:numId="25">
    <w:abstractNumId w:val="16"/>
  </w:num>
  <w:num w:numId="26">
    <w:abstractNumId w:val="42"/>
  </w:num>
  <w:num w:numId="27">
    <w:abstractNumId w:val="26"/>
  </w:num>
  <w:num w:numId="28">
    <w:abstractNumId w:val="18"/>
  </w:num>
  <w:num w:numId="29">
    <w:abstractNumId w:val="8"/>
  </w:num>
  <w:num w:numId="30">
    <w:abstractNumId w:val="21"/>
  </w:num>
  <w:num w:numId="31">
    <w:abstractNumId w:val="12"/>
  </w:num>
  <w:num w:numId="32">
    <w:abstractNumId w:val="19"/>
  </w:num>
  <w:num w:numId="33">
    <w:abstractNumId w:val="10"/>
  </w:num>
  <w:num w:numId="34">
    <w:abstractNumId w:val="33"/>
  </w:num>
  <w:num w:numId="35">
    <w:abstractNumId w:val="34"/>
  </w:num>
  <w:num w:numId="36">
    <w:abstractNumId w:val="36"/>
  </w:num>
  <w:num w:numId="37">
    <w:abstractNumId w:val="38"/>
  </w:num>
  <w:num w:numId="38">
    <w:abstractNumId w:val="39"/>
  </w:num>
  <w:num w:numId="39">
    <w:abstractNumId w:val="37"/>
  </w:num>
  <w:num w:numId="40">
    <w:abstractNumId w:val="25"/>
  </w:num>
  <w:num w:numId="41">
    <w:abstractNumId w:val="40"/>
  </w:num>
  <w:num w:numId="42">
    <w:abstractNumId w:val="11"/>
  </w:num>
  <w:num w:numId="43">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numStart w:val="3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42"/>
    <w:rsid w:val="000012A4"/>
    <w:rsid w:val="00034EAD"/>
    <w:rsid w:val="00063E92"/>
    <w:rsid w:val="0009403C"/>
    <w:rsid w:val="000A0BFA"/>
    <w:rsid w:val="000A185F"/>
    <w:rsid w:val="000D3563"/>
    <w:rsid w:val="000E3FDF"/>
    <w:rsid w:val="000F1A03"/>
    <w:rsid w:val="00100C06"/>
    <w:rsid w:val="00154F9F"/>
    <w:rsid w:val="00155E92"/>
    <w:rsid w:val="00163C59"/>
    <w:rsid w:val="001E052C"/>
    <w:rsid w:val="001E1BDD"/>
    <w:rsid w:val="00247015"/>
    <w:rsid w:val="00287275"/>
    <w:rsid w:val="0029257D"/>
    <w:rsid w:val="002A2A94"/>
    <w:rsid w:val="002C4AD0"/>
    <w:rsid w:val="002C7585"/>
    <w:rsid w:val="002D28B8"/>
    <w:rsid w:val="002E7BA8"/>
    <w:rsid w:val="002F3A9C"/>
    <w:rsid w:val="003057D8"/>
    <w:rsid w:val="00312503"/>
    <w:rsid w:val="00357B47"/>
    <w:rsid w:val="003657E7"/>
    <w:rsid w:val="003755CA"/>
    <w:rsid w:val="0039271D"/>
    <w:rsid w:val="003B04F1"/>
    <w:rsid w:val="003D15E6"/>
    <w:rsid w:val="003D69E9"/>
    <w:rsid w:val="003E1962"/>
    <w:rsid w:val="003E734F"/>
    <w:rsid w:val="004167DC"/>
    <w:rsid w:val="00435E22"/>
    <w:rsid w:val="0044025C"/>
    <w:rsid w:val="00444C04"/>
    <w:rsid w:val="004775D2"/>
    <w:rsid w:val="004806E9"/>
    <w:rsid w:val="00492122"/>
    <w:rsid w:val="00492CE3"/>
    <w:rsid w:val="00493B06"/>
    <w:rsid w:val="00496074"/>
    <w:rsid w:val="004A5591"/>
    <w:rsid w:val="004D014A"/>
    <w:rsid w:val="004D4FC0"/>
    <w:rsid w:val="00516A4B"/>
    <w:rsid w:val="00525188"/>
    <w:rsid w:val="00526148"/>
    <w:rsid w:val="00540D45"/>
    <w:rsid w:val="00562EE0"/>
    <w:rsid w:val="0057004D"/>
    <w:rsid w:val="005732FA"/>
    <w:rsid w:val="00575017"/>
    <w:rsid w:val="00575B76"/>
    <w:rsid w:val="005818EE"/>
    <w:rsid w:val="005916FB"/>
    <w:rsid w:val="005A0930"/>
    <w:rsid w:val="005A7A98"/>
    <w:rsid w:val="005B490D"/>
    <w:rsid w:val="005B50BB"/>
    <w:rsid w:val="005C3353"/>
    <w:rsid w:val="005F6355"/>
    <w:rsid w:val="00601AEF"/>
    <w:rsid w:val="0064397E"/>
    <w:rsid w:val="006473C7"/>
    <w:rsid w:val="00676B44"/>
    <w:rsid w:val="00685DB7"/>
    <w:rsid w:val="006E1FB9"/>
    <w:rsid w:val="00752292"/>
    <w:rsid w:val="0079048F"/>
    <w:rsid w:val="00793994"/>
    <w:rsid w:val="007A0B60"/>
    <w:rsid w:val="007A6298"/>
    <w:rsid w:val="007B4BE6"/>
    <w:rsid w:val="007D282B"/>
    <w:rsid w:val="007E188E"/>
    <w:rsid w:val="007F5C8D"/>
    <w:rsid w:val="008030CE"/>
    <w:rsid w:val="00804778"/>
    <w:rsid w:val="00805724"/>
    <w:rsid w:val="008250CA"/>
    <w:rsid w:val="008579C0"/>
    <w:rsid w:val="00861599"/>
    <w:rsid w:val="0086623B"/>
    <w:rsid w:val="00872DD0"/>
    <w:rsid w:val="0089741A"/>
    <w:rsid w:val="008B7138"/>
    <w:rsid w:val="009312E0"/>
    <w:rsid w:val="00947170"/>
    <w:rsid w:val="009477FB"/>
    <w:rsid w:val="00971EB5"/>
    <w:rsid w:val="00984811"/>
    <w:rsid w:val="00992217"/>
    <w:rsid w:val="009E4252"/>
    <w:rsid w:val="00A01ACA"/>
    <w:rsid w:val="00A13905"/>
    <w:rsid w:val="00A36B66"/>
    <w:rsid w:val="00A6324D"/>
    <w:rsid w:val="00A76C02"/>
    <w:rsid w:val="00AB2FA1"/>
    <w:rsid w:val="00AB5288"/>
    <w:rsid w:val="00AB5BEC"/>
    <w:rsid w:val="00B04463"/>
    <w:rsid w:val="00B11815"/>
    <w:rsid w:val="00B24831"/>
    <w:rsid w:val="00B36183"/>
    <w:rsid w:val="00B52CAA"/>
    <w:rsid w:val="00B53793"/>
    <w:rsid w:val="00BA3B6C"/>
    <w:rsid w:val="00BC2A97"/>
    <w:rsid w:val="00BE2823"/>
    <w:rsid w:val="00BE5620"/>
    <w:rsid w:val="00BE7A40"/>
    <w:rsid w:val="00C17BD7"/>
    <w:rsid w:val="00C21C42"/>
    <w:rsid w:val="00C352EF"/>
    <w:rsid w:val="00C400E6"/>
    <w:rsid w:val="00C51889"/>
    <w:rsid w:val="00C6128E"/>
    <w:rsid w:val="00C62586"/>
    <w:rsid w:val="00C92873"/>
    <w:rsid w:val="00C94C84"/>
    <w:rsid w:val="00CC0D34"/>
    <w:rsid w:val="00CD6BA6"/>
    <w:rsid w:val="00CF36A0"/>
    <w:rsid w:val="00D12906"/>
    <w:rsid w:val="00D23706"/>
    <w:rsid w:val="00D4087A"/>
    <w:rsid w:val="00D56D44"/>
    <w:rsid w:val="00D87A27"/>
    <w:rsid w:val="00D94307"/>
    <w:rsid w:val="00DA0D68"/>
    <w:rsid w:val="00DA1DEA"/>
    <w:rsid w:val="00DA56AE"/>
    <w:rsid w:val="00DB218A"/>
    <w:rsid w:val="00DC4A08"/>
    <w:rsid w:val="00DC4E85"/>
    <w:rsid w:val="00DD548A"/>
    <w:rsid w:val="00DF0FF8"/>
    <w:rsid w:val="00E17336"/>
    <w:rsid w:val="00E207A7"/>
    <w:rsid w:val="00E632FD"/>
    <w:rsid w:val="00E81F47"/>
    <w:rsid w:val="00E87160"/>
    <w:rsid w:val="00EB2D6D"/>
    <w:rsid w:val="00EC3C31"/>
    <w:rsid w:val="00ED40C7"/>
    <w:rsid w:val="00F50162"/>
    <w:rsid w:val="00F77DEA"/>
    <w:rsid w:val="00F92F89"/>
    <w:rsid w:val="00FB17DC"/>
    <w:rsid w:val="00FB560A"/>
    <w:rsid w:val="00FB7883"/>
    <w:rsid w:val="00FC293A"/>
    <w:rsid w:val="00FE0123"/>
    <w:rsid w:val="00FE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BEC"/>
    <w:pPr>
      <w:ind w:left="720"/>
      <w:contextualSpacing/>
    </w:pPr>
  </w:style>
  <w:style w:type="paragraph" w:styleId="FootnoteText">
    <w:name w:val="footnote text"/>
    <w:basedOn w:val="Normal"/>
    <w:link w:val="FootnoteTextChar"/>
    <w:uiPriority w:val="99"/>
    <w:semiHidden/>
    <w:unhideWhenUsed/>
    <w:rsid w:val="00CC0D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D34"/>
    <w:rPr>
      <w:sz w:val="20"/>
      <w:szCs w:val="20"/>
    </w:rPr>
  </w:style>
  <w:style w:type="character" w:styleId="FootnoteReference">
    <w:name w:val="footnote reference"/>
    <w:basedOn w:val="DefaultParagraphFont"/>
    <w:uiPriority w:val="99"/>
    <w:semiHidden/>
    <w:unhideWhenUsed/>
    <w:rsid w:val="00CC0D34"/>
    <w:rPr>
      <w:vertAlign w:val="superscript"/>
    </w:rPr>
  </w:style>
  <w:style w:type="character" w:styleId="Emphasis">
    <w:name w:val="Emphasis"/>
    <w:basedOn w:val="DefaultParagraphFont"/>
    <w:uiPriority w:val="20"/>
    <w:qFormat/>
    <w:rsid w:val="00E17336"/>
    <w:rPr>
      <w:i/>
      <w:iCs/>
    </w:rPr>
  </w:style>
  <w:style w:type="paragraph" w:styleId="NormalWeb">
    <w:name w:val="Normal (Web)"/>
    <w:basedOn w:val="Normal"/>
    <w:uiPriority w:val="99"/>
    <w:unhideWhenUsed/>
    <w:rsid w:val="00E17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336"/>
    <w:rPr>
      <w:b/>
      <w:bCs/>
    </w:rPr>
  </w:style>
  <w:style w:type="character" w:styleId="Hyperlink">
    <w:name w:val="Hyperlink"/>
    <w:basedOn w:val="DefaultParagraphFont"/>
    <w:uiPriority w:val="99"/>
    <w:unhideWhenUsed/>
    <w:rsid w:val="005C3353"/>
    <w:rPr>
      <w:color w:val="0000FF" w:themeColor="hyperlink"/>
      <w:u w:val="single"/>
    </w:rPr>
  </w:style>
  <w:style w:type="paragraph" w:styleId="Header">
    <w:name w:val="header"/>
    <w:basedOn w:val="Normal"/>
    <w:link w:val="HeaderChar"/>
    <w:uiPriority w:val="99"/>
    <w:unhideWhenUsed/>
    <w:rsid w:val="00C94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C84"/>
  </w:style>
  <w:style w:type="paragraph" w:styleId="Footer">
    <w:name w:val="footer"/>
    <w:basedOn w:val="Normal"/>
    <w:link w:val="FooterChar"/>
    <w:uiPriority w:val="99"/>
    <w:unhideWhenUsed/>
    <w:rsid w:val="00C94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C84"/>
  </w:style>
  <w:style w:type="paragraph" w:styleId="BalloonText">
    <w:name w:val="Balloon Text"/>
    <w:basedOn w:val="Normal"/>
    <w:link w:val="BalloonTextChar"/>
    <w:uiPriority w:val="99"/>
    <w:semiHidden/>
    <w:unhideWhenUsed/>
    <w:rsid w:val="0057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BEC"/>
    <w:pPr>
      <w:ind w:left="720"/>
      <w:contextualSpacing/>
    </w:pPr>
  </w:style>
  <w:style w:type="paragraph" w:styleId="FootnoteText">
    <w:name w:val="footnote text"/>
    <w:basedOn w:val="Normal"/>
    <w:link w:val="FootnoteTextChar"/>
    <w:uiPriority w:val="99"/>
    <w:semiHidden/>
    <w:unhideWhenUsed/>
    <w:rsid w:val="00CC0D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D34"/>
    <w:rPr>
      <w:sz w:val="20"/>
      <w:szCs w:val="20"/>
    </w:rPr>
  </w:style>
  <w:style w:type="character" w:styleId="FootnoteReference">
    <w:name w:val="footnote reference"/>
    <w:basedOn w:val="DefaultParagraphFont"/>
    <w:uiPriority w:val="99"/>
    <w:semiHidden/>
    <w:unhideWhenUsed/>
    <w:rsid w:val="00CC0D34"/>
    <w:rPr>
      <w:vertAlign w:val="superscript"/>
    </w:rPr>
  </w:style>
  <w:style w:type="character" w:styleId="Emphasis">
    <w:name w:val="Emphasis"/>
    <w:basedOn w:val="DefaultParagraphFont"/>
    <w:uiPriority w:val="20"/>
    <w:qFormat/>
    <w:rsid w:val="00E17336"/>
    <w:rPr>
      <w:i/>
      <w:iCs/>
    </w:rPr>
  </w:style>
  <w:style w:type="paragraph" w:styleId="NormalWeb">
    <w:name w:val="Normal (Web)"/>
    <w:basedOn w:val="Normal"/>
    <w:uiPriority w:val="99"/>
    <w:unhideWhenUsed/>
    <w:rsid w:val="00E17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336"/>
    <w:rPr>
      <w:b/>
      <w:bCs/>
    </w:rPr>
  </w:style>
  <w:style w:type="character" w:styleId="Hyperlink">
    <w:name w:val="Hyperlink"/>
    <w:basedOn w:val="DefaultParagraphFont"/>
    <w:uiPriority w:val="99"/>
    <w:unhideWhenUsed/>
    <w:rsid w:val="005C3353"/>
    <w:rPr>
      <w:color w:val="0000FF" w:themeColor="hyperlink"/>
      <w:u w:val="single"/>
    </w:rPr>
  </w:style>
  <w:style w:type="paragraph" w:styleId="Header">
    <w:name w:val="header"/>
    <w:basedOn w:val="Normal"/>
    <w:link w:val="HeaderChar"/>
    <w:uiPriority w:val="99"/>
    <w:unhideWhenUsed/>
    <w:rsid w:val="00C94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C84"/>
  </w:style>
  <w:style w:type="paragraph" w:styleId="Footer">
    <w:name w:val="footer"/>
    <w:basedOn w:val="Normal"/>
    <w:link w:val="FooterChar"/>
    <w:uiPriority w:val="99"/>
    <w:unhideWhenUsed/>
    <w:rsid w:val="00C94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C84"/>
  </w:style>
  <w:style w:type="paragraph" w:styleId="BalloonText">
    <w:name w:val="Balloon Text"/>
    <w:basedOn w:val="Normal"/>
    <w:link w:val="BalloonTextChar"/>
    <w:uiPriority w:val="99"/>
    <w:semiHidden/>
    <w:unhideWhenUsed/>
    <w:rsid w:val="0057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rnerstonestudio.wordpress.com/2010/01/09/genre-buku-cerita-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2604-15F4-421C-9F0D-5CF6F5CF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7066</TotalTime>
  <Pages>34</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65</cp:revision>
  <cp:lastPrinted>2016-08-09T02:56:00Z</cp:lastPrinted>
  <dcterms:created xsi:type="dcterms:W3CDTF">2016-04-19T10:15:00Z</dcterms:created>
  <dcterms:modified xsi:type="dcterms:W3CDTF">2016-09-21T06:16:00Z</dcterms:modified>
</cp:coreProperties>
</file>