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61" w:rsidRPr="0004316A" w:rsidRDefault="00517A61" w:rsidP="000431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04316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22DE0" w:rsidRPr="0004316A" w:rsidRDefault="00B22DE0" w:rsidP="0004316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035F" w:rsidRDefault="00E6092D" w:rsidP="0004316A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Agoes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Sukrisno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 2014</w:t>
      </w:r>
      <w:r w:rsidR="00A3035F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Auditing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Petunjuk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Praktis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pemeriksaan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Akuntan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Akuntan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="00A3035F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3C8B" w:rsidRPr="0004316A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="00673C8B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673C8B" w:rsidRPr="0004316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673C8B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I,</w:t>
      </w:r>
      <w:r w:rsidR="00A3035F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="00A3035F" w:rsidRPr="0004316A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="00A3035F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035F" w:rsidRPr="0004316A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A3035F"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5958" w:rsidRDefault="00875958" w:rsidP="00B2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Gujarati, D.N.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,2012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Dasar-dasar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Ekonometrika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Mangunsong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75958" w:rsidRDefault="00B25DBE" w:rsidP="00B25DB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5958">
        <w:rPr>
          <w:rFonts w:ascii="Times New Roman" w:hAnsi="Times New Roman" w:cs="Times New Roman"/>
          <w:sz w:val="24"/>
          <w:szCs w:val="24"/>
          <w:lang w:val="en-US"/>
        </w:rPr>
        <w:t xml:space="preserve">R.C., </w:t>
      </w:r>
      <w:proofErr w:type="spellStart"/>
      <w:r w:rsidR="00875958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="0087595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875958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875958">
        <w:rPr>
          <w:rFonts w:ascii="Times New Roman" w:hAnsi="Times New Roman" w:cs="Times New Roman"/>
          <w:sz w:val="24"/>
          <w:szCs w:val="24"/>
          <w:lang w:val="en-US"/>
        </w:rPr>
        <w:t xml:space="preserve"> 2, Jakarta: </w:t>
      </w:r>
      <w:proofErr w:type="spellStart"/>
      <w:r w:rsidR="00875958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="00875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5958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8759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66E2" w:rsidRPr="0004316A" w:rsidRDefault="001966E2" w:rsidP="0004316A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</w:rPr>
        <w:t>Hutagaol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>, John.</w:t>
      </w:r>
      <w:r w:rsidRPr="0004316A">
        <w:rPr>
          <w:rFonts w:ascii="Times New Roman" w:hAnsi="Times New Roman" w:cs="Times New Roman"/>
          <w:sz w:val="24"/>
          <w:szCs w:val="24"/>
        </w:rPr>
        <w:t xml:space="preserve"> 20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07. </w:t>
      </w:r>
      <w:r w:rsidRPr="0004316A">
        <w:rPr>
          <w:rFonts w:ascii="Times New Roman" w:hAnsi="Times New Roman" w:cs="Times New Roman"/>
          <w:i/>
          <w:iCs/>
          <w:sz w:val="24"/>
          <w:szCs w:val="24"/>
        </w:rPr>
        <w:t>Perpajakan Isu-isu Kontemporer</w:t>
      </w:r>
      <w:r w:rsidR="000375D2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0375D2" w:rsidRPr="00043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316A">
        <w:rPr>
          <w:rFonts w:ascii="Times New Roman" w:hAnsi="Times New Roman" w:cs="Times New Roman"/>
          <w:sz w:val="24"/>
          <w:szCs w:val="24"/>
        </w:rPr>
        <w:t>Yogyakarta: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16A">
        <w:rPr>
          <w:rFonts w:ascii="Times New Roman" w:hAnsi="Times New Roman" w:cs="Times New Roman"/>
          <w:sz w:val="24"/>
          <w:szCs w:val="24"/>
        </w:rPr>
        <w:t>Graha Ilmu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2DE0" w:rsidRPr="0004316A" w:rsidRDefault="00B22DE0" w:rsidP="0004316A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Indonesia: 84/K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K.01/2008 </w:t>
      </w:r>
      <w:proofErr w:type="spellStart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>entang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Tata Cara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Pemeriksaan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82405A" w:rsidRPr="0004316A" w:rsidRDefault="0082405A" w:rsidP="0004316A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</w:rPr>
        <w:t>Keputusan Menteri Keuangan Republik I</w:t>
      </w:r>
      <w:r w:rsidR="00E6092D" w:rsidRPr="0004316A">
        <w:rPr>
          <w:rFonts w:ascii="Times New Roman" w:hAnsi="Times New Roman" w:cs="Times New Roman"/>
          <w:sz w:val="24"/>
          <w:szCs w:val="24"/>
        </w:rPr>
        <w:t xml:space="preserve">ndonesia Nomor 545/KMK.04/2000 </w:t>
      </w:r>
      <w:proofErr w:type="spellStart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749BE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22-12-2000 </w:t>
      </w:r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4316A">
        <w:rPr>
          <w:rFonts w:ascii="Times New Roman" w:hAnsi="Times New Roman" w:cs="Times New Roman"/>
          <w:sz w:val="24"/>
          <w:szCs w:val="24"/>
        </w:rPr>
        <w:t xml:space="preserve">entang </w:t>
      </w:r>
      <w:r w:rsidRPr="0004316A">
        <w:rPr>
          <w:rFonts w:ascii="Times New Roman" w:hAnsi="Times New Roman" w:cs="Times New Roman"/>
          <w:i/>
          <w:sz w:val="24"/>
          <w:szCs w:val="24"/>
        </w:rPr>
        <w:t>Tata Cara Pemeriksaan Pajak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26282" w:rsidRPr="0004316A" w:rsidRDefault="00570127" w:rsidP="0004316A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Kurnia</w:t>
      </w:r>
      <w:proofErr w:type="spellEnd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Rahayu</w:t>
      </w:r>
      <w:proofErr w:type="spellEnd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B22DE0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22DE0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Siti</w:t>
      </w:r>
      <w:proofErr w:type="spellEnd"/>
      <w:r w:rsidR="00B22DE0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</w:t>
      </w:r>
      <w:r w:rsidR="00673C8B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5471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Suhayati</w:t>
      </w:r>
      <w:proofErr w:type="spellEnd"/>
      <w:r w:rsidR="00673C8B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, Ely</w:t>
      </w:r>
      <w:r w:rsidR="00475471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475471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2009</w:t>
      </w:r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Perpajakan</w:t>
      </w:r>
      <w:proofErr w:type="spellEnd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Teori</w:t>
      </w:r>
      <w:proofErr w:type="spellEnd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dan</w:t>
      </w:r>
      <w:proofErr w:type="spellEnd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Teknis</w:t>
      </w:r>
      <w:proofErr w:type="spellEnd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Perhitungan</w:t>
      </w:r>
      <w:proofErr w:type="spellEnd"/>
      <w:r w:rsidR="00EB1AD8"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”</w:t>
      </w:r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Yogyakarta: </w:t>
      </w:r>
      <w:proofErr w:type="spellStart"/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Graha</w:t>
      </w:r>
      <w:proofErr w:type="spellEnd"/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Ilmu</w:t>
      </w:r>
      <w:proofErr w:type="spellEnd"/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B22DE0" w:rsidRPr="0004316A" w:rsidRDefault="00B22DE0" w:rsidP="003B358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Kurnia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Rahayu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316A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 w:rsidR="0004316A">
        <w:rPr>
          <w:rFonts w:ascii="Times New Roman" w:hAnsi="Times New Roman" w:cs="Times New Roman"/>
          <w:sz w:val="24"/>
          <w:szCs w:val="24"/>
          <w:lang w:val="en-US"/>
        </w:rPr>
        <w:t>. 2013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75D2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Perpajakan</w:t>
      </w:r>
      <w:proofErr w:type="spellEnd"/>
      <w:r w:rsidR="000375D2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Indonesi</w:t>
      </w:r>
      <w:r w:rsidR="007D0478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0375D2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Graha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1FD9" w:rsidRPr="0004316A" w:rsidRDefault="0082405A" w:rsidP="003B35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Mardiasmo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Perpajakan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Revisi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2011</w:t>
      </w:r>
      <w:r w:rsidR="000375D2" w:rsidRPr="000431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Yogyakarta: </w:t>
      </w:r>
      <w:proofErr w:type="spellStart"/>
      <w:r w:rsidR="00475471" w:rsidRPr="0004316A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="00475471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6100" w:rsidRPr="0004316A" w:rsidRDefault="00CF6100" w:rsidP="0004316A">
      <w:pPr>
        <w:widowControl w:val="0"/>
        <w:spacing w:after="0" w:line="48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Nazir, Moch. 2011. </w:t>
      </w:r>
      <w:r w:rsidRPr="000431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</w:t>
      </w:r>
      <w:r w:rsidRPr="0004316A">
        <w:rPr>
          <w:rFonts w:ascii="Times New Roman" w:hAnsi="Times New Roman" w:cs="Times New Roman"/>
          <w:color w:val="000000" w:themeColor="text1"/>
          <w:sz w:val="24"/>
          <w:szCs w:val="24"/>
        </w:rPr>
        <w:t>. Cetakan 6. Bogor: Penerbit Ghalia</w:t>
      </w:r>
      <w:r w:rsidRPr="0004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05A" w:rsidRPr="00C1006C" w:rsidRDefault="0082405A" w:rsidP="003B35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06C">
        <w:rPr>
          <w:rFonts w:ascii="Times New Roman" w:hAnsi="Times New Roman" w:cs="Times New Roman"/>
          <w:sz w:val="24"/>
          <w:szCs w:val="24"/>
        </w:rPr>
        <w:t>Nurmantu</w:t>
      </w:r>
      <w:r w:rsidRPr="00C100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006C">
        <w:rPr>
          <w:rFonts w:ascii="Times New Roman" w:hAnsi="Times New Roman" w:cs="Times New Roman"/>
          <w:sz w:val="24"/>
          <w:szCs w:val="24"/>
          <w:lang w:val="en-US"/>
        </w:rPr>
        <w:t>Safri</w:t>
      </w:r>
      <w:proofErr w:type="spellEnd"/>
      <w:r w:rsidRPr="00C1006C">
        <w:rPr>
          <w:rFonts w:ascii="Times New Roman" w:hAnsi="Times New Roman" w:cs="Times New Roman"/>
          <w:sz w:val="24"/>
          <w:szCs w:val="24"/>
        </w:rPr>
        <w:t xml:space="preserve">. 2005. </w:t>
      </w:r>
      <w:r w:rsidRPr="00C1006C">
        <w:rPr>
          <w:rFonts w:ascii="Times New Roman" w:hAnsi="Times New Roman" w:cs="Times New Roman"/>
          <w:i/>
          <w:sz w:val="24"/>
          <w:szCs w:val="24"/>
        </w:rPr>
        <w:t>Pengantar Perpajakan</w:t>
      </w:r>
      <w:r w:rsidR="000375D2" w:rsidRPr="00C100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1006C">
        <w:rPr>
          <w:rFonts w:ascii="Times New Roman" w:hAnsi="Times New Roman" w:cs="Times New Roman"/>
          <w:sz w:val="24"/>
          <w:szCs w:val="24"/>
        </w:rPr>
        <w:t xml:space="preserve"> Jakarta: Granit</w:t>
      </w:r>
      <w:r w:rsidRPr="00C100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1AD8" w:rsidRPr="003B358F" w:rsidRDefault="00EB1AD8" w:rsidP="003B358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</w:rPr>
        <w:t xml:space="preserve">Peraturan Direktur Jenderal Pajak Nomor PER- 9/PJ/2010 (2011) </w:t>
      </w:r>
      <w:r w:rsidRPr="0004316A">
        <w:rPr>
          <w:rFonts w:ascii="Times New Roman" w:hAnsi="Times New Roman" w:cs="Times New Roman"/>
          <w:i/>
          <w:iCs/>
          <w:sz w:val="24"/>
          <w:szCs w:val="24"/>
        </w:rPr>
        <w:t xml:space="preserve">Standar Pemeriksaan Pajak </w:t>
      </w:r>
      <w:r w:rsidR="003B358F">
        <w:rPr>
          <w:rFonts w:ascii="Times New Roman" w:hAnsi="Times New Roman" w:cs="Times New Roman"/>
          <w:sz w:val="24"/>
          <w:szCs w:val="24"/>
        </w:rPr>
        <w:t xml:space="preserve">(2011) </w:t>
      </w:r>
    </w:p>
    <w:p w:rsidR="00A749BE" w:rsidRPr="0004316A" w:rsidRDefault="00A749BE" w:rsidP="003B358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84/KMK/03/2007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28-12-2007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Tata Cara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Pemeriksaan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0375D2" w:rsidRPr="0004316A" w:rsidRDefault="000375D2" w:rsidP="003B358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Keuang</w:t>
      </w:r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199/PMK/03/2007 </w:t>
      </w:r>
      <w:proofErr w:type="spellStart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6092D" w:rsidRPr="0004316A">
        <w:rPr>
          <w:rFonts w:ascii="Times New Roman" w:hAnsi="Times New Roman" w:cs="Times New Roman"/>
          <w:i/>
          <w:sz w:val="24"/>
          <w:szCs w:val="24"/>
          <w:lang w:val="en-US"/>
        </w:rPr>
        <w:t>28-12-2007</w:t>
      </w:r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92D" w:rsidRPr="000431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>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Tata Cara</w:t>
      </w:r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Pemeriksaan</w:t>
      </w:r>
      <w:proofErr w:type="spellEnd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749BE" w:rsidRPr="0004316A" w:rsidRDefault="00A3035F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r w:rsidR="00A749BE" w:rsidRPr="0004316A">
        <w:rPr>
          <w:rFonts w:ascii="Times New Roman" w:hAnsi="Times New Roman" w:cs="Times New Roman"/>
          <w:sz w:val="24"/>
          <w:szCs w:val="24"/>
        </w:rPr>
        <w:t>Undang-</w:t>
      </w:r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4316A">
        <w:rPr>
          <w:rFonts w:ascii="Times New Roman" w:hAnsi="Times New Roman" w:cs="Times New Roman"/>
          <w:sz w:val="24"/>
          <w:szCs w:val="24"/>
        </w:rPr>
        <w:t xml:space="preserve">ndang </w:t>
      </w:r>
      <w:proofErr w:type="spellStart"/>
      <w:r w:rsidR="00DB44A6" w:rsidRPr="0004316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DB44A6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2001 </w:t>
      </w:r>
      <w:r w:rsidRPr="0004316A">
        <w:rPr>
          <w:rFonts w:ascii="Times New Roman" w:hAnsi="Times New Roman" w:cs="Times New Roman"/>
          <w:sz w:val="24"/>
          <w:szCs w:val="24"/>
        </w:rPr>
        <w:t xml:space="preserve">Tentang </w:t>
      </w:r>
      <w:r w:rsidRPr="0004316A">
        <w:rPr>
          <w:rFonts w:ascii="Times New Roman" w:hAnsi="Times New Roman" w:cs="Times New Roman"/>
          <w:i/>
          <w:sz w:val="24"/>
          <w:szCs w:val="24"/>
        </w:rPr>
        <w:t>Anggaran Pendapatan dan Belanja Negara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3035F" w:rsidRPr="0004316A" w:rsidRDefault="00A749BE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1983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Ketentuan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Umum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Tata Cara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Perpajakan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749BE" w:rsidRPr="0004316A" w:rsidRDefault="00A749BE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42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1983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4A 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Pertambahan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Nilai</w:t>
      </w:r>
      <w:proofErr w:type="spellEnd"/>
      <w:r w:rsidRPr="000431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(</w:t>
      </w:r>
      <w:r w:rsidRPr="0004316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PPN)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Barang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Jasa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Penjualan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atas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Barang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Mewah</w:t>
      </w:r>
      <w:proofErr w:type="spellEnd"/>
      <w:r w:rsidRPr="000431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PPnBM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B22DE0" w:rsidRPr="0004316A" w:rsidRDefault="00B22DE0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lastRenderedPageBreak/>
        <w:t>Resmi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 w:rsidR="00A749BE" w:rsidRPr="0004316A">
        <w:rPr>
          <w:rFonts w:ascii="Times New Roman" w:hAnsi="Times New Roman" w:cs="Times New Roman"/>
          <w:sz w:val="24"/>
          <w:szCs w:val="24"/>
          <w:lang w:val="en-US"/>
        </w:rPr>
        <w:t>. 2014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Perpajakan</w:t>
      </w:r>
      <w:proofErr w:type="spellEnd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Teori</w:t>
      </w:r>
      <w:proofErr w:type="spellEnd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>Kasus</w:t>
      </w:r>
      <w:proofErr w:type="spellEnd"/>
      <w:proofErr w:type="gramStart"/>
      <w:r w:rsidR="00C51847"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0431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Cs/>
          <w:sz w:val="24"/>
          <w:szCs w:val="24"/>
          <w:lang w:val="en-US"/>
        </w:rPr>
        <w:t>Edisi</w:t>
      </w:r>
      <w:proofErr w:type="spellEnd"/>
      <w:proofErr w:type="gramEnd"/>
      <w:r w:rsidRPr="0004316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</w:t>
      </w:r>
      <w:r w:rsidR="0064133E" w:rsidRPr="000431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1C27" w:rsidRPr="0004316A" w:rsidRDefault="001C1C27" w:rsidP="002C0760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Riduwan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  <w:r w:rsidR="00C51847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Dasar-Dasar</w:t>
      </w:r>
      <w:proofErr w:type="spellEnd"/>
      <w:r w:rsidR="00C51847" w:rsidRPr="0004316A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1847" w:rsidRPr="0004316A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Statistika</w:t>
      </w:r>
      <w:proofErr w:type="spellEnd"/>
      <w:r w:rsidR="00C51847" w:rsidRPr="0004316A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C51847" w:rsidRPr="0004316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Bandung: </w:t>
      </w:r>
      <w:proofErr w:type="spellStart"/>
      <w:r w:rsidR="00C51847" w:rsidRPr="0004316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Alfabeta</w:t>
      </w:r>
      <w:proofErr w:type="spellEnd"/>
      <w:r w:rsidR="00C51847" w:rsidRPr="0004316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82405A" w:rsidRPr="0004316A" w:rsidRDefault="0082405A" w:rsidP="002C07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Sari, Diana. 2013.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Perpajakan</w:t>
      </w:r>
      <w:proofErr w:type="spellEnd"/>
      <w:r w:rsidR="0064133E" w:rsidRPr="000431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Bandung: PT.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Refika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Aditama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405A" w:rsidRPr="0004316A" w:rsidRDefault="0082405A" w:rsidP="003B358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</w:rPr>
        <w:t>Soemarso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4316A">
        <w:rPr>
          <w:rFonts w:ascii="Times New Roman" w:hAnsi="Times New Roman" w:cs="Times New Roman"/>
          <w:sz w:val="24"/>
          <w:szCs w:val="24"/>
        </w:rPr>
        <w:t xml:space="preserve">2007. </w:t>
      </w:r>
      <w:r w:rsidRPr="0004316A">
        <w:rPr>
          <w:rFonts w:ascii="Times New Roman" w:hAnsi="Times New Roman" w:cs="Times New Roman"/>
          <w:i/>
          <w:sz w:val="24"/>
          <w:szCs w:val="24"/>
        </w:rPr>
        <w:t>Perpajakan ―pendekatan komprehensif</w:t>
      </w:r>
      <w:r w:rsidR="0064133E" w:rsidRPr="0004316A">
        <w:rPr>
          <w:rFonts w:ascii="Times New Roman" w:hAnsi="Times New Roman" w:cs="Times New Roman"/>
          <w:sz w:val="24"/>
          <w:szCs w:val="24"/>
        </w:rPr>
        <w:t>,</w:t>
      </w:r>
      <w:r w:rsidRPr="0004316A">
        <w:rPr>
          <w:rFonts w:ascii="Times New Roman" w:hAnsi="Times New Roman" w:cs="Times New Roman"/>
          <w:sz w:val="24"/>
          <w:szCs w:val="24"/>
        </w:rPr>
        <w:t xml:space="preserve"> Jakarta: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04316A">
        <w:rPr>
          <w:rFonts w:ascii="Times New Roman" w:hAnsi="Times New Roman" w:cs="Times New Roman"/>
          <w:sz w:val="24"/>
          <w:szCs w:val="24"/>
        </w:rPr>
        <w:t xml:space="preserve">alemba 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316A">
        <w:rPr>
          <w:rFonts w:ascii="Times New Roman" w:hAnsi="Times New Roman" w:cs="Times New Roman"/>
          <w:sz w:val="24"/>
          <w:szCs w:val="24"/>
        </w:rPr>
        <w:t xml:space="preserve">mpat. </w:t>
      </w:r>
    </w:p>
    <w:p w:rsidR="00A749BE" w:rsidRPr="0004316A" w:rsidRDefault="00A749BE" w:rsidP="0004316A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Suandy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, Early.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2011.</w:t>
      </w:r>
      <w:r w:rsidR="00C51847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Perencanaan</w:t>
      </w:r>
      <w:proofErr w:type="spellEnd"/>
      <w:r w:rsidR="00C51847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Pajak</w:t>
      </w:r>
      <w:proofErr w:type="spellEnd"/>
      <w:r w:rsidR="00C51847" w:rsidRPr="0004316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Edisi</w:t>
      </w:r>
      <w:proofErr w:type="spellEnd"/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</w:t>
      </w:r>
      <w:r w:rsidR="00C51847" w:rsidRPr="0004316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, </w:t>
      </w:r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Jakarta: </w:t>
      </w:r>
      <w:proofErr w:type="spellStart"/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Salemba</w:t>
      </w:r>
      <w:proofErr w:type="spellEnd"/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Empat</w:t>
      </w:r>
      <w:proofErr w:type="spellEnd"/>
      <w:r w:rsidR="00C51847" w:rsidRPr="00043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22DE0" w:rsidRPr="0004316A" w:rsidRDefault="00B22DE0" w:rsidP="000431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proofErr w:type="spellStart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="0064133E" w:rsidRPr="0004316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4FF0" w:rsidRPr="0004316A" w:rsidRDefault="00C7213C" w:rsidP="003B358F">
      <w:pPr>
        <w:pStyle w:val="Heading1"/>
        <w:shd w:val="clear" w:color="auto" w:fill="FFFFFF"/>
        <w:spacing w:before="0" w:beforeAutospacing="0" w:after="240" w:afterAutospacing="0"/>
        <w:ind w:left="720" w:hanging="720"/>
        <w:jc w:val="both"/>
        <w:rPr>
          <w:b w:val="0"/>
          <w:sz w:val="24"/>
          <w:szCs w:val="24"/>
        </w:rPr>
      </w:pPr>
      <w:proofErr w:type="spellStart"/>
      <w:proofErr w:type="gramStart"/>
      <w:r w:rsidRPr="0004316A">
        <w:rPr>
          <w:b w:val="0"/>
          <w:sz w:val="24"/>
          <w:szCs w:val="24"/>
        </w:rPr>
        <w:t>Sugiyono</w:t>
      </w:r>
      <w:proofErr w:type="spellEnd"/>
      <w:r w:rsidRPr="0004316A">
        <w:rPr>
          <w:b w:val="0"/>
          <w:sz w:val="24"/>
          <w:szCs w:val="24"/>
        </w:rPr>
        <w:t>.</w:t>
      </w:r>
      <w:proofErr w:type="gramEnd"/>
      <w:r w:rsidRPr="0004316A">
        <w:rPr>
          <w:b w:val="0"/>
          <w:sz w:val="24"/>
          <w:szCs w:val="24"/>
        </w:rPr>
        <w:t xml:space="preserve"> 2013.</w:t>
      </w:r>
      <w:r w:rsidR="000A591E" w:rsidRPr="0004316A">
        <w:rPr>
          <w:b w:val="0"/>
          <w:sz w:val="24"/>
          <w:szCs w:val="24"/>
        </w:rPr>
        <w:t xml:space="preserve">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Metode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Penelitian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Manajemen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: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Pendekatan</w:t>
      </w:r>
      <w:proofErr w:type="gramStart"/>
      <w:r w:rsidR="000A591E" w:rsidRPr="0004316A">
        <w:rPr>
          <w:b w:val="0"/>
          <w:bCs w:val="0"/>
          <w:i/>
          <w:color w:val="000000"/>
          <w:sz w:val="24"/>
          <w:szCs w:val="24"/>
        </w:rPr>
        <w:t>,Kuantitatif</w:t>
      </w:r>
      <w:proofErr w:type="spellEnd"/>
      <w:proofErr w:type="gram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,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Kualitatif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,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Kombinasi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 (Mixed Methods),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Penelitian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Tindakan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 (Action Research),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Penelitian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="000A591E" w:rsidRPr="0004316A">
        <w:rPr>
          <w:b w:val="0"/>
          <w:bCs w:val="0"/>
          <w:i/>
          <w:color w:val="000000"/>
          <w:sz w:val="24"/>
          <w:szCs w:val="24"/>
        </w:rPr>
        <w:t>Evaluasi</w:t>
      </w:r>
      <w:proofErr w:type="spellEnd"/>
      <w:r w:rsidR="000A591E" w:rsidRPr="0004316A">
        <w:rPr>
          <w:b w:val="0"/>
          <w:bCs w:val="0"/>
          <w:i/>
          <w:color w:val="000000"/>
          <w:sz w:val="24"/>
          <w:szCs w:val="24"/>
        </w:rPr>
        <w:t xml:space="preserve">, </w:t>
      </w:r>
      <w:r w:rsidR="000A591E" w:rsidRPr="0004316A">
        <w:rPr>
          <w:b w:val="0"/>
          <w:sz w:val="24"/>
          <w:szCs w:val="24"/>
        </w:rPr>
        <w:t xml:space="preserve">Bandung: </w:t>
      </w:r>
      <w:proofErr w:type="spellStart"/>
      <w:r w:rsidR="000A591E" w:rsidRPr="0004316A">
        <w:rPr>
          <w:b w:val="0"/>
          <w:sz w:val="24"/>
          <w:szCs w:val="24"/>
        </w:rPr>
        <w:t>Alfabeta</w:t>
      </w:r>
      <w:proofErr w:type="spellEnd"/>
      <w:r w:rsidR="000A591E" w:rsidRPr="0004316A">
        <w:rPr>
          <w:b w:val="0"/>
          <w:sz w:val="24"/>
          <w:szCs w:val="24"/>
        </w:rPr>
        <w:t>.</w:t>
      </w:r>
    </w:p>
    <w:p w:rsidR="00954FF0" w:rsidRPr="0004316A" w:rsidRDefault="00CF6100" w:rsidP="003B358F">
      <w:pPr>
        <w:pStyle w:val="Heading1"/>
        <w:shd w:val="clear" w:color="auto" w:fill="FFFFFF"/>
        <w:spacing w:before="0" w:beforeAutospacing="0" w:after="240" w:afterAutospacing="0"/>
        <w:ind w:left="720" w:hanging="720"/>
        <w:jc w:val="both"/>
        <w:rPr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04316A">
        <w:rPr>
          <w:b w:val="0"/>
          <w:color w:val="000000" w:themeColor="text1"/>
          <w:sz w:val="24"/>
          <w:szCs w:val="24"/>
        </w:rPr>
        <w:t>Sugiyono</w:t>
      </w:r>
      <w:proofErr w:type="spellEnd"/>
      <w:r w:rsidRPr="0004316A">
        <w:rPr>
          <w:b w:val="0"/>
          <w:color w:val="000000" w:themeColor="text1"/>
          <w:sz w:val="24"/>
          <w:szCs w:val="24"/>
        </w:rPr>
        <w:t>, 2015.</w:t>
      </w:r>
      <w:proofErr w:type="gramEnd"/>
      <w:r w:rsidRPr="0004316A">
        <w:rPr>
          <w:b w:val="0"/>
          <w:color w:val="000000" w:themeColor="text1"/>
          <w:sz w:val="24"/>
          <w:szCs w:val="24"/>
        </w:rPr>
        <w:t xml:space="preserve"> </w:t>
      </w:r>
      <w:r w:rsidRPr="0004316A">
        <w:rPr>
          <w:b w:val="0"/>
          <w:i/>
          <w:color w:val="000000" w:themeColor="text1"/>
          <w:sz w:val="24"/>
          <w:szCs w:val="24"/>
        </w:rPr>
        <w:t xml:space="preserve">Metode Penelitian </w:t>
      </w:r>
      <w:proofErr w:type="gramStart"/>
      <w:r w:rsidRPr="0004316A">
        <w:rPr>
          <w:b w:val="0"/>
          <w:i/>
          <w:color w:val="000000" w:themeColor="text1"/>
          <w:sz w:val="24"/>
          <w:szCs w:val="24"/>
        </w:rPr>
        <w:t>Kuantitatif ,</w:t>
      </w:r>
      <w:proofErr w:type="gramEnd"/>
      <w:r w:rsidRPr="0004316A">
        <w:rPr>
          <w:b w:val="0"/>
          <w:i/>
          <w:color w:val="000000" w:themeColor="text1"/>
          <w:sz w:val="24"/>
          <w:szCs w:val="24"/>
        </w:rPr>
        <w:t xml:space="preserve"> Kualitatif dan R&amp;D. </w:t>
      </w:r>
      <w:r w:rsidRPr="0004316A">
        <w:rPr>
          <w:b w:val="0"/>
          <w:color w:val="000000" w:themeColor="text1"/>
          <w:sz w:val="24"/>
          <w:szCs w:val="24"/>
        </w:rPr>
        <w:t xml:space="preserve">Bandung: CV. </w:t>
      </w:r>
      <w:proofErr w:type="spellStart"/>
      <w:r w:rsidRPr="0004316A">
        <w:rPr>
          <w:b w:val="0"/>
          <w:color w:val="000000" w:themeColor="text1"/>
          <w:sz w:val="24"/>
          <w:szCs w:val="24"/>
        </w:rPr>
        <w:t>Alfabeta</w:t>
      </w:r>
      <w:proofErr w:type="spellEnd"/>
    </w:p>
    <w:p w:rsidR="00B22DE0" w:rsidRPr="0004316A" w:rsidRDefault="00B22DE0" w:rsidP="003B358F">
      <w:pPr>
        <w:pStyle w:val="Heading1"/>
        <w:shd w:val="clear" w:color="auto" w:fill="FFFFFF"/>
        <w:spacing w:before="0" w:beforeAutospacing="0" w:after="240" w:afterAutospacing="0"/>
        <w:ind w:left="720" w:hanging="720"/>
        <w:jc w:val="both"/>
        <w:rPr>
          <w:b w:val="0"/>
          <w:sz w:val="24"/>
          <w:szCs w:val="24"/>
        </w:rPr>
      </w:pPr>
      <w:proofErr w:type="spellStart"/>
      <w:proofErr w:type="gramStart"/>
      <w:r w:rsidRPr="0004316A">
        <w:rPr>
          <w:b w:val="0"/>
          <w:sz w:val="24"/>
          <w:szCs w:val="24"/>
        </w:rPr>
        <w:t>Supramo</w:t>
      </w:r>
      <w:r w:rsidR="00400F98" w:rsidRPr="0004316A">
        <w:rPr>
          <w:b w:val="0"/>
          <w:sz w:val="24"/>
          <w:szCs w:val="24"/>
        </w:rPr>
        <w:t>no</w:t>
      </w:r>
      <w:proofErr w:type="spellEnd"/>
      <w:r w:rsidR="00400F98" w:rsidRPr="0004316A">
        <w:rPr>
          <w:b w:val="0"/>
          <w:sz w:val="24"/>
          <w:szCs w:val="24"/>
        </w:rPr>
        <w:t xml:space="preserve"> &amp; </w:t>
      </w:r>
      <w:proofErr w:type="spellStart"/>
      <w:r w:rsidR="00400F98" w:rsidRPr="0004316A">
        <w:rPr>
          <w:b w:val="0"/>
          <w:sz w:val="24"/>
          <w:szCs w:val="24"/>
        </w:rPr>
        <w:t>Damayanti</w:t>
      </w:r>
      <w:proofErr w:type="spellEnd"/>
      <w:r w:rsidR="00400F98" w:rsidRPr="0004316A">
        <w:rPr>
          <w:b w:val="0"/>
          <w:sz w:val="24"/>
          <w:szCs w:val="24"/>
        </w:rPr>
        <w:t xml:space="preserve">, </w:t>
      </w:r>
      <w:proofErr w:type="spellStart"/>
      <w:r w:rsidR="00400F98" w:rsidRPr="0004316A">
        <w:rPr>
          <w:b w:val="0"/>
          <w:sz w:val="24"/>
          <w:szCs w:val="24"/>
        </w:rPr>
        <w:t>Theresia</w:t>
      </w:r>
      <w:proofErr w:type="spellEnd"/>
      <w:r w:rsidR="00400F98" w:rsidRPr="0004316A">
        <w:rPr>
          <w:b w:val="0"/>
          <w:sz w:val="24"/>
          <w:szCs w:val="24"/>
        </w:rPr>
        <w:t xml:space="preserve"> </w:t>
      </w:r>
      <w:proofErr w:type="spellStart"/>
      <w:r w:rsidR="00400F98" w:rsidRPr="0004316A">
        <w:rPr>
          <w:b w:val="0"/>
          <w:sz w:val="24"/>
          <w:szCs w:val="24"/>
        </w:rPr>
        <w:t>Woro</w:t>
      </w:r>
      <w:proofErr w:type="spellEnd"/>
      <w:r w:rsidR="00400F98" w:rsidRPr="0004316A">
        <w:rPr>
          <w:b w:val="0"/>
          <w:sz w:val="24"/>
          <w:szCs w:val="24"/>
        </w:rPr>
        <w:t>.</w:t>
      </w:r>
      <w:proofErr w:type="gramEnd"/>
      <w:r w:rsidR="00400F98" w:rsidRPr="0004316A">
        <w:rPr>
          <w:b w:val="0"/>
          <w:sz w:val="24"/>
          <w:szCs w:val="24"/>
        </w:rPr>
        <w:t xml:space="preserve"> 2010</w:t>
      </w:r>
      <w:r w:rsidRPr="0004316A">
        <w:rPr>
          <w:b w:val="0"/>
          <w:sz w:val="24"/>
          <w:szCs w:val="24"/>
        </w:rPr>
        <w:t xml:space="preserve">. </w:t>
      </w:r>
      <w:proofErr w:type="spellStart"/>
      <w:r w:rsidRPr="0004316A">
        <w:rPr>
          <w:b w:val="0"/>
          <w:i/>
          <w:sz w:val="24"/>
          <w:szCs w:val="24"/>
        </w:rPr>
        <w:t>Perpajakan</w:t>
      </w:r>
      <w:proofErr w:type="spellEnd"/>
      <w:r w:rsidRPr="0004316A">
        <w:rPr>
          <w:b w:val="0"/>
          <w:i/>
          <w:sz w:val="24"/>
          <w:szCs w:val="24"/>
        </w:rPr>
        <w:t xml:space="preserve"> Indonesia</w:t>
      </w:r>
      <w:r w:rsidR="0064133E" w:rsidRPr="0004316A">
        <w:rPr>
          <w:b w:val="0"/>
          <w:sz w:val="24"/>
          <w:szCs w:val="24"/>
        </w:rPr>
        <w:t xml:space="preserve">, </w:t>
      </w:r>
      <w:r w:rsidRPr="0004316A">
        <w:rPr>
          <w:b w:val="0"/>
          <w:sz w:val="24"/>
          <w:szCs w:val="24"/>
        </w:rPr>
        <w:t xml:space="preserve">Yogyakarta: </w:t>
      </w:r>
      <w:proofErr w:type="spellStart"/>
      <w:r w:rsidRPr="0004316A">
        <w:rPr>
          <w:b w:val="0"/>
          <w:sz w:val="24"/>
          <w:szCs w:val="24"/>
        </w:rPr>
        <w:t>Andi</w:t>
      </w:r>
      <w:proofErr w:type="spellEnd"/>
      <w:r w:rsidRPr="0004316A">
        <w:rPr>
          <w:b w:val="0"/>
          <w:sz w:val="24"/>
          <w:szCs w:val="24"/>
        </w:rPr>
        <w:t xml:space="preserve"> Offset.</w:t>
      </w:r>
    </w:p>
    <w:p w:rsidR="00DB44A6" w:rsidRPr="0004316A" w:rsidRDefault="00DB44A6" w:rsidP="003B358F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Jenderal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SE-28/PJ/2013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Kebijakan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Pemeriksaan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Direktorat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Jenderal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0C6FE0" w:rsidRPr="0004316A" w:rsidRDefault="005214F2" w:rsidP="002C07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Waluyo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C6FE0" w:rsidRPr="0004316A">
        <w:rPr>
          <w:rFonts w:ascii="Times New Roman" w:hAnsi="Times New Roman" w:cs="Times New Roman"/>
          <w:i/>
          <w:sz w:val="24"/>
          <w:szCs w:val="24"/>
          <w:lang w:val="en-US"/>
        </w:rPr>
        <w:t>Perpajakan</w:t>
      </w:r>
      <w:proofErr w:type="spellEnd"/>
      <w:r w:rsidR="000C6FE0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</w:t>
      </w:r>
      <w:r w:rsidR="0064133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7. Jakarta: </w:t>
      </w:r>
      <w:proofErr w:type="spellStart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0C6FE0"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5471" w:rsidRPr="0004316A" w:rsidRDefault="00475471" w:rsidP="002C07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Waluyo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2012.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Akuntansi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4133E" w:rsidRPr="0004316A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="0064133E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4, 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1AD8" w:rsidRPr="0004316A" w:rsidRDefault="0082405A" w:rsidP="003B358F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4316A">
        <w:rPr>
          <w:rFonts w:ascii="Times New Roman" w:hAnsi="Times New Roman" w:cs="Times New Roman"/>
          <w:sz w:val="24"/>
          <w:szCs w:val="24"/>
        </w:rPr>
        <w:t>idodo,</w:t>
      </w: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Widi</w:t>
      </w:r>
      <w:proofErr w:type="spellEnd"/>
      <w:r w:rsidR="00DB44A6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B44A6" w:rsidRPr="0004316A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316A">
        <w:rPr>
          <w:rFonts w:ascii="Times New Roman" w:hAnsi="Times New Roman" w:cs="Times New Roman"/>
          <w:sz w:val="24"/>
          <w:szCs w:val="24"/>
        </w:rPr>
        <w:t xml:space="preserve"> 2010. </w:t>
      </w:r>
      <w:r w:rsidRPr="0004316A">
        <w:rPr>
          <w:rFonts w:ascii="Times New Roman" w:hAnsi="Times New Roman" w:cs="Times New Roman"/>
          <w:i/>
          <w:sz w:val="24"/>
          <w:szCs w:val="24"/>
        </w:rPr>
        <w:t xml:space="preserve">Moralitas,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4316A">
        <w:rPr>
          <w:rFonts w:ascii="Times New Roman" w:hAnsi="Times New Roman" w:cs="Times New Roman"/>
          <w:i/>
          <w:sz w:val="24"/>
          <w:szCs w:val="24"/>
        </w:rPr>
        <w:t xml:space="preserve">udaya daa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04316A">
        <w:rPr>
          <w:rFonts w:ascii="Times New Roman" w:hAnsi="Times New Roman" w:cs="Times New Roman"/>
          <w:i/>
          <w:sz w:val="24"/>
          <w:szCs w:val="24"/>
        </w:rPr>
        <w:t xml:space="preserve">epatuhan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04316A">
        <w:rPr>
          <w:rFonts w:ascii="Times New Roman" w:hAnsi="Times New Roman" w:cs="Times New Roman"/>
          <w:i/>
          <w:sz w:val="24"/>
          <w:szCs w:val="24"/>
        </w:rPr>
        <w:t xml:space="preserve">ajib </w:t>
      </w: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4316A">
        <w:rPr>
          <w:rFonts w:ascii="Times New Roman" w:hAnsi="Times New Roman" w:cs="Times New Roman"/>
          <w:i/>
          <w:sz w:val="24"/>
          <w:szCs w:val="24"/>
        </w:rPr>
        <w:t>ajak</w:t>
      </w:r>
      <w:r w:rsidR="0064133E" w:rsidRPr="000431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316A">
        <w:rPr>
          <w:rFonts w:ascii="Times New Roman" w:hAnsi="Times New Roman" w:cs="Times New Roman"/>
          <w:sz w:val="24"/>
          <w:szCs w:val="24"/>
        </w:rPr>
        <w:t xml:space="preserve"> Bandung : Alfabeta.</w:t>
      </w:r>
      <w:r w:rsidR="00EB1AD8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749BE" w:rsidRPr="0004316A" w:rsidRDefault="002C0760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Yadiati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 w:rsidR="00447F2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A749BE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="00A749BE"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2007. </w:t>
      </w:r>
      <w:proofErr w:type="spellStart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>Teori</w:t>
      </w:r>
      <w:proofErr w:type="spellEnd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>akuntansi</w:t>
      </w:r>
      <w:proofErr w:type="spellEnd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: </w:t>
      </w:r>
      <w:proofErr w:type="spellStart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>suatu</w:t>
      </w:r>
      <w:proofErr w:type="spellEnd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>pengantar</w:t>
      </w:r>
      <w:proofErr w:type="spellEnd"/>
      <w:r w:rsidR="00C51847" w:rsidRPr="0004316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C51847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proofErr w:type="spellStart"/>
      <w:r w:rsidR="00C51847" w:rsidRPr="0004316A">
        <w:rPr>
          <w:rFonts w:ascii="Times New Roman" w:hAnsi="Times New Roman" w:cs="Times New Roman"/>
          <w:i/>
          <w:sz w:val="24"/>
          <w:szCs w:val="24"/>
          <w:lang w:val="en-US"/>
        </w:rPr>
        <w:t>Winwin</w:t>
      </w:r>
      <w:proofErr w:type="spellEnd"/>
      <w:r w:rsidR="00C51847"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51847" w:rsidRPr="0004316A">
        <w:rPr>
          <w:rFonts w:ascii="Times New Roman" w:hAnsi="Times New Roman" w:cs="Times New Roman"/>
          <w:i/>
          <w:sz w:val="24"/>
          <w:szCs w:val="24"/>
          <w:lang w:val="en-US"/>
        </w:rPr>
        <w:t>Yadiati</w:t>
      </w:r>
      <w:proofErr w:type="spellEnd"/>
      <w:r w:rsidR="00C51847" w:rsidRPr="000431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C51847"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="00C51847" w:rsidRPr="0004316A"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 w:rsidR="00C51847"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3D5" w:rsidRPr="00E82BF1" w:rsidRDefault="00570127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2BF1">
        <w:rPr>
          <w:rFonts w:ascii="Times New Roman" w:hAnsi="Times New Roman" w:cs="Times New Roman"/>
          <w:sz w:val="24"/>
          <w:szCs w:val="24"/>
          <w:lang w:val="en-US"/>
        </w:rPr>
        <w:t>Zain</w:t>
      </w:r>
      <w:proofErr w:type="spellEnd"/>
      <w:r w:rsidR="00C64C22" w:rsidRPr="00E82BF1">
        <w:rPr>
          <w:rFonts w:ascii="Times New Roman" w:hAnsi="Times New Roman" w:cs="Times New Roman"/>
          <w:sz w:val="24"/>
          <w:szCs w:val="24"/>
          <w:lang w:val="en-US"/>
        </w:rPr>
        <w:t>, Mohammad</w:t>
      </w:r>
      <w:r w:rsidRPr="00E82BF1">
        <w:rPr>
          <w:rFonts w:ascii="Times New Roman" w:hAnsi="Times New Roman" w:cs="Times New Roman"/>
          <w:sz w:val="24"/>
          <w:szCs w:val="24"/>
          <w:lang w:val="en-US"/>
        </w:rPr>
        <w:t>. 2008</w:t>
      </w:r>
      <w:r w:rsidR="00EB1AD8" w:rsidRPr="00E82B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B1AD8" w:rsidRPr="00E82BF1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Manajemen</w:t>
      </w:r>
      <w:proofErr w:type="spellEnd"/>
      <w:r w:rsidR="00EB1AD8" w:rsidRPr="00E82B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B1AD8" w:rsidRPr="00E82BF1">
        <w:rPr>
          <w:rFonts w:ascii="Times New Roman" w:hAnsi="Times New Roman" w:cs="Times New Roman"/>
          <w:i/>
          <w:iCs/>
          <w:sz w:val="24"/>
          <w:szCs w:val="24"/>
          <w:lang w:val="en-US"/>
        </w:rPr>
        <w:t>Perpajakan</w:t>
      </w:r>
      <w:proofErr w:type="spellEnd"/>
      <w:r w:rsidR="00EB1AD8" w:rsidRPr="00E82B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B1AD8" w:rsidRPr="00E82BF1">
        <w:rPr>
          <w:rFonts w:ascii="Times New Roman" w:hAnsi="Times New Roman" w:cs="Times New Roman"/>
          <w:i/>
          <w:iCs/>
          <w:sz w:val="24"/>
          <w:szCs w:val="24"/>
          <w:lang w:val="en-US"/>
        </w:rPr>
        <w:t>Edisi</w:t>
      </w:r>
      <w:proofErr w:type="spellEnd"/>
      <w:r w:rsidR="00EB1AD8" w:rsidRPr="00E82B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</w:t>
      </w:r>
      <w:r w:rsidR="00DB44A6" w:rsidRPr="00E82B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1AD8" w:rsidRPr="00E82BF1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="00EB1AD8" w:rsidRPr="00E82BF1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E82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1AD8" w:rsidRPr="00E82BF1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EB1AD8" w:rsidRPr="00E82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760" w:rsidRPr="002C0760" w:rsidRDefault="002C0760" w:rsidP="002C0760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Suryadi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Keuangan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Volume 4, </w:t>
      </w:r>
      <w:proofErr w:type="spellStart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Nomor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1, April 2006: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105-121</w:t>
      </w:r>
    </w:p>
    <w:p w:rsidR="002C0760" w:rsidRDefault="002C0760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Stephana</w:t>
      </w:r>
      <w:proofErr w:type="spellEnd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Dyah</w:t>
      </w:r>
      <w:proofErr w:type="spellEnd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Ayu</w:t>
      </w:r>
      <w:proofErr w:type="spellEnd"/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2011.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Persepsi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Efektifitas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Pemeriksaan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Terhadap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Kecenderungan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Melakukan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Perlawanan</w:t>
      </w:r>
      <w:proofErr w:type="spellEnd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Seri </w:t>
      </w:r>
      <w:proofErr w:type="spellStart"/>
      <w:r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Kajian</w:t>
      </w:r>
      <w:proofErr w:type="spellEnd"/>
      <w:r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Ilmiah</w:t>
      </w:r>
      <w:proofErr w:type="spellEnd"/>
      <w:r w:rsidRPr="000431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14</w:t>
      </w:r>
      <w:r w:rsidRPr="00043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(1), 45-51.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Unika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Soegijapranata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>, Semarang.</w:t>
      </w:r>
    </w:p>
    <w:p w:rsidR="00E82BF1" w:rsidRDefault="00E82BF1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BF1" w:rsidRPr="002C0760" w:rsidRDefault="00E82BF1" w:rsidP="003B358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27DA" w:rsidRPr="0004316A" w:rsidRDefault="000C6FE0" w:rsidP="006E739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Website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Jendral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proofErr w:type="gram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http://</w:t>
      </w:r>
      <w:hyperlink r:id="rId8" w:history="1">
        <w:r w:rsidR="0082405A" w:rsidRPr="0004316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www.pajak.go.id</w:t>
        </w:r>
      </w:hyperlink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B6729E" w:rsidRPr="0004316A" w:rsidRDefault="00B6729E" w:rsidP="00E82BF1">
      <w:pPr>
        <w:spacing w:after="0" w:line="480" w:lineRule="auto"/>
        <w:jc w:val="both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en-US"/>
        </w:rPr>
      </w:pPr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Website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Kementrian</w:t>
      </w:r>
      <w:proofErr w:type="spellEnd"/>
      <w:r w:rsidRPr="00043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4316A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proofErr w:type="gramEnd"/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http:// </w:t>
      </w:r>
      <w:hyperlink r:id="rId9" w:history="1">
        <w:r w:rsidRPr="0004316A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shd w:val="clear" w:color="auto" w:fill="FFFFFF"/>
          </w:rPr>
          <w:t>www.kemenkeu.go.id</w:t>
        </w:r>
      </w:hyperlink>
      <w:r w:rsidRPr="000431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/</w:t>
      </w:r>
    </w:p>
    <w:p w:rsidR="0082405A" w:rsidRPr="0004316A" w:rsidRDefault="0064133E" w:rsidP="0004316A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http://</w:t>
      </w:r>
      <w:hyperlink r:id="rId10" w:history="1">
        <w:r w:rsidR="0082405A" w:rsidRPr="0004316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www.katadata.co.id</w:t>
        </w:r>
      </w:hyperlink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82405A" w:rsidRPr="0004316A" w:rsidRDefault="0064133E" w:rsidP="0004316A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http://</w:t>
      </w:r>
      <w:hyperlink r:id="rId11" w:history="1">
        <w:r w:rsidR="0082405A" w:rsidRPr="0004316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www.bps.go.id</w:t>
        </w:r>
      </w:hyperlink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5C58B8" w:rsidRPr="0004316A" w:rsidRDefault="0064133E" w:rsidP="0004316A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http://</w:t>
      </w:r>
      <w:hyperlink r:id="rId12" w:history="1">
        <w:r w:rsidR="0082405A" w:rsidRPr="0004316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www.beritasatu.com</w:t>
        </w:r>
      </w:hyperlink>
      <w:r w:rsidRPr="0004316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E374A4" w:rsidRPr="0004316A" w:rsidRDefault="00E374A4" w:rsidP="0004316A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374A4" w:rsidRPr="0004316A" w:rsidRDefault="00E374A4" w:rsidP="0004316A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374A4" w:rsidRPr="0004316A" w:rsidRDefault="00E374A4" w:rsidP="0004316A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E374A4" w:rsidRPr="0004316A" w:rsidSect="004322D6">
      <w:footerReference w:type="default" r:id="rId13"/>
      <w:pgSz w:w="11906" w:h="16838"/>
      <w:pgMar w:top="2275" w:right="1699" w:bottom="1699" w:left="2275" w:header="706" w:footer="706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B4" w:rsidRDefault="006E40B4" w:rsidP="00E374A4">
      <w:pPr>
        <w:spacing w:after="0" w:line="240" w:lineRule="auto"/>
      </w:pPr>
      <w:r>
        <w:separator/>
      </w:r>
    </w:p>
  </w:endnote>
  <w:endnote w:type="continuationSeparator" w:id="0">
    <w:p w:rsidR="006E40B4" w:rsidRDefault="006E40B4" w:rsidP="00E3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7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374A4" w:rsidRPr="00E374A4" w:rsidRDefault="00E374A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74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74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74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2D6">
          <w:rPr>
            <w:rFonts w:ascii="Times New Roman" w:hAnsi="Times New Roman" w:cs="Times New Roman"/>
            <w:noProof/>
            <w:sz w:val="24"/>
            <w:szCs w:val="24"/>
          </w:rPr>
          <w:t>165</w:t>
        </w:r>
        <w:r w:rsidRPr="00E374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374A4" w:rsidRDefault="00E37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B4" w:rsidRDefault="006E40B4" w:rsidP="00E374A4">
      <w:pPr>
        <w:spacing w:after="0" w:line="240" w:lineRule="auto"/>
      </w:pPr>
      <w:r>
        <w:separator/>
      </w:r>
    </w:p>
  </w:footnote>
  <w:footnote w:type="continuationSeparator" w:id="0">
    <w:p w:rsidR="006E40B4" w:rsidRDefault="006E40B4" w:rsidP="00E3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7C74"/>
    <w:multiLevelType w:val="hybridMultilevel"/>
    <w:tmpl w:val="641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61"/>
    <w:rsid w:val="00000F58"/>
    <w:rsid w:val="000075DF"/>
    <w:rsid w:val="00010724"/>
    <w:rsid w:val="0003517D"/>
    <w:rsid w:val="000360CE"/>
    <w:rsid w:val="000375D2"/>
    <w:rsid w:val="0004316A"/>
    <w:rsid w:val="00043382"/>
    <w:rsid w:val="0004418C"/>
    <w:rsid w:val="00044399"/>
    <w:rsid w:val="00044891"/>
    <w:rsid w:val="00050D7F"/>
    <w:rsid w:val="00060F1C"/>
    <w:rsid w:val="00065BA4"/>
    <w:rsid w:val="00065C7B"/>
    <w:rsid w:val="0006698D"/>
    <w:rsid w:val="00066B84"/>
    <w:rsid w:val="00067459"/>
    <w:rsid w:val="000761D7"/>
    <w:rsid w:val="00076963"/>
    <w:rsid w:val="00077EED"/>
    <w:rsid w:val="00082F02"/>
    <w:rsid w:val="000862EA"/>
    <w:rsid w:val="000866A5"/>
    <w:rsid w:val="00094E84"/>
    <w:rsid w:val="00095997"/>
    <w:rsid w:val="00096572"/>
    <w:rsid w:val="000A591E"/>
    <w:rsid w:val="000A6545"/>
    <w:rsid w:val="000A66CB"/>
    <w:rsid w:val="000A7DEE"/>
    <w:rsid w:val="000B3414"/>
    <w:rsid w:val="000B3542"/>
    <w:rsid w:val="000B3B11"/>
    <w:rsid w:val="000B508F"/>
    <w:rsid w:val="000B7BDB"/>
    <w:rsid w:val="000C42E7"/>
    <w:rsid w:val="000C4C6E"/>
    <w:rsid w:val="000C4E78"/>
    <w:rsid w:val="000C6FE0"/>
    <w:rsid w:val="000C79E5"/>
    <w:rsid w:val="000D2FF2"/>
    <w:rsid w:val="000D3A52"/>
    <w:rsid w:val="000D731A"/>
    <w:rsid w:val="000D7C96"/>
    <w:rsid w:val="000D7D74"/>
    <w:rsid w:val="000E08D2"/>
    <w:rsid w:val="000E1403"/>
    <w:rsid w:val="000E271D"/>
    <w:rsid w:val="000E2FBF"/>
    <w:rsid w:val="000E35E7"/>
    <w:rsid w:val="000E3C2F"/>
    <w:rsid w:val="000E55F4"/>
    <w:rsid w:val="000E57C4"/>
    <w:rsid w:val="000F0F23"/>
    <w:rsid w:val="000F2EA1"/>
    <w:rsid w:val="000F5E0F"/>
    <w:rsid w:val="00100AD0"/>
    <w:rsid w:val="00105769"/>
    <w:rsid w:val="00112570"/>
    <w:rsid w:val="00116069"/>
    <w:rsid w:val="00116949"/>
    <w:rsid w:val="0012107F"/>
    <w:rsid w:val="0012116D"/>
    <w:rsid w:val="001216E0"/>
    <w:rsid w:val="00122ECE"/>
    <w:rsid w:val="001251D5"/>
    <w:rsid w:val="0012667A"/>
    <w:rsid w:val="00130663"/>
    <w:rsid w:val="00137620"/>
    <w:rsid w:val="00141F9A"/>
    <w:rsid w:val="0014229C"/>
    <w:rsid w:val="001426D8"/>
    <w:rsid w:val="00144CDE"/>
    <w:rsid w:val="00150222"/>
    <w:rsid w:val="001508A2"/>
    <w:rsid w:val="00151DC7"/>
    <w:rsid w:val="001530BB"/>
    <w:rsid w:val="001531C4"/>
    <w:rsid w:val="0015325F"/>
    <w:rsid w:val="00154C46"/>
    <w:rsid w:val="00154F21"/>
    <w:rsid w:val="001620FE"/>
    <w:rsid w:val="00165089"/>
    <w:rsid w:val="00167561"/>
    <w:rsid w:val="00172666"/>
    <w:rsid w:val="00175F64"/>
    <w:rsid w:val="00177158"/>
    <w:rsid w:val="0017738E"/>
    <w:rsid w:val="00183BA4"/>
    <w:rsid w:val="00185532"/>
    <w:rsid w:val="00186612"/>
    <w:rsid w:val="00186F1B"/>
    <w:rsid w:val="00194DB3"/>
    <w:rsid w:val="001966E2"/>
    <w:rsid w:val="0019791B"/>
    <w:rsid w:val="001A1DC0"/>
    <w:rsid w:val="001A2309"/>
    <w:rsid w:val="001A6AFA"/>
    <w:rsid w:val="001A74E3"/>
    <w:rsid w:val="001B08CA"/>
    <w:rsid w:val="001B5E21"/>
    <w:rsid w:val="001B7253"/>
    <w:rsid w:val="001C0FB7"/>
    <w:rsid w:val="001C1C27"/>
    <w:rsid w:val="001C4A22"/>
    <w:rsid w:val="001C5DDE"/>
    <w:rsid w:val="001C6780"/>
    <w:rsid w:val="001D156E"/>
    <w:rsid w:val="001D1686"/>
    <w:rsid w:val="001D1C77"/>
    <w:rsid w:val="001D2539"/>
    <w:rsid w:val="001D2D63"/>
    <w:rsid w:val="001D3D34"/>
    <w:rsid w:val="001D3E28"/>
    <w:rsid w:val="001D453C"/>
    <w:rsid w:val="001D4B48"/>
    <w:rsid w:val="001E59CF"/>
    <w:rsid w:val="001F2E9F"/>
    <w:rsid w:val="001F474B"/>
    <w:rsid w:val="002124F2"/>
    <w:rsid w:val="00214735"/>
    <w:rsid w:val="00216A27"/>
    <w:rsid w:val="002213E4"/>
    <w:rsid w:val="00230CB0"/>
    <w:rsid w:val="00231A39"/>
    <w:rsid w:val="00232A13"/>
    <w:rsid w:val="00236C4E"/>
    <w:rsid w:val="00244041"/>
    <w:rsid w:val="00244505"/>
    <w:rsid w:val="00246FCF"/>
    <w:rsid w:val="00250743"/>
    <w:rsid w:val="00251865"/>
    <w:rsid w:val="00252752"/>
    <w:rsid w:val="00252773"/>
    <w:rsid w:val="002555C9"/>
    <w:rsid w:val="002563CA"/>
    <w:rsid w:val="00257E27"/>
    <w:rsid w:val="002650F4"/>
    <w:rsid w:val="0026723D"/>
    <w:rsid w:val="00271213"/>
    <w:rsid w:val="002810C7"/>
    <w:rsid w:val="00281A7C"/>
    <w:rsid w:val="00291915"/>
    <w:rsid w:val="00292AE8"/>
    <w:rsid w:val="00294545"/>
    <w:rsid w:val="002A05BD"/>
    <w:rsid w:val="002A17B7"/>
    <w:rsid w:val="002A21D3"/>
    <w:rsid w:val="002B0F57"/>
    <w:rsid w:val="002B3E37"/>
    <w:rsid w:val="002B54F4"/>
    <w:rsid w:val="002C0760"/>
    <w:rsid w:val="002C0A4A"/>
    <w:rsid w:val="002C1FD9"/>
    <w:rsid w:val="002C4356"/>
    <w:rsid w:val="002C5778"/>
    <w:rsid w:val="002C6157"/>
    <w:rsid w:val="002D0127"/>
    <w:rsid w:val="002D50BE"/>
    <w:rsid w:val="002E0818"/>
    <w:rsid w:val="002E0A61"/>
    <w:rsid w:val="002E2BAD"/>
    <w:rsid w:val="002E5DE9"/>
    <w:rsid w:val="002F1C2E"/>
    <w:rsid w:val="002F3C50"/>
    <w:rsid w:val="00300892"/>
    <w:rsid w:val="00303F2C"/>
    <w:rsid w:val="003074FC"/>
    <w:rsid w:val="00313856"/>
    <w:rsid w:val="003150E9"/>
    <w:rsid w:val="00315F65"/>
    <w:rsid w:val="00317C4F"/>
    <w:rsid w:val="00322659"/>
    <w:rsid w:val="00323C93"/>
    <w:rsid w:val="00324FC4"/>
    <w:rsid w:val="00325561"/>
    <w:rsid w:val="00326282"/>
    <w:rsid w:val="003267AE"/>
    <w:rsid w:val="003320D3"/>
    <w:rsid w:val="0033247A"/>
    <w:rsid w:val="0033369F"/>
    <w:rsid w:val="00335036"/>
    <w:rsid w:val="00336A42"/>
    <w:rsid w:val="0034579E"/>
    <w:rsid w:val="00347DAF"/>
    <w:rsid w:val="00353B22"/>
    <w:rsid w:val="00356A40"/>
    <w:rsid w:val="00373B76"/>
    <w:rsid w:val="0038004A"/>
    <w:rsid w:val="00380527"/>
    <w:rsid w:val="00381648"/>
    <w:rsid w:val="00381A8C"/>
    <w:rsid w:val="0038236A"/>
    <w:rsid w:val="00382A9B"/>
    <w:rsid w:val="0039218D"/>
    <w:rsid w:val="00394B24"/>
    <w:rsid w:val="003A4253"/>
    <w:rsid w:val="003B29ED"/>
    <w:rsid w:val="003B358F"/>
    <w:rsid w:val="003B3BD7"/>
    <w:rsid w:val="003B3EED"/>
    <w:rsid w:val="003B5368"/>
    <w:rsid w:val="003B60AF"/>
    <w:rsid w:val="003B69E9"/>
    <w:rsid w:val="003C687A"/>
    <w:rsid w:val="003C7E94"/>
    <w:rsid w:val="003D10CC"/>
    <w:rsid w:val="003D1DB8"/>
    <w:rsid w:val="003D1F42"/>
    <w:rsid w:val="003D482D"/>
    <w:rsid w:val="003E152C"/>
    <w:rsid w:val="003E183F"/>
    <w:rsid w:val="003E1F6E"/>
    <w:rsid w:val="003E28F9"/>
    <w:rsid w:val="003E3E33"/>
    <w:rsid w:val="003E43FB"/>
    <w:rsid w:val="003E4620"/>
    <w:rsid w:val="003F2B62"/>
    <w:rsid w:val="003F6F52"/>
    <w:rsid w:val="00400F98"/>
    <w:rsid w:val="0040104A"/>
    <w:rsid w:val="00401E63"/>
    <w:rsid w:val="00403BFA"/>
    <w:rsid w:val="0040410A"/>
    <w:rsid w:val="004111F8"/>
    <w:rsid w:val="00413656"/>
    <w:rsid w:val="00414DA4"/>
    <w:rsid w:val="00417E8A"/>
    <w:rsid w:val="004209DA"/>
    <w:rsid w:val="00421D2C"/>
    <w:rsid w:val="00421E52"/>
    <w:rsid w:val="0042200B"/>
    <w:rsid w:val="004239BC"/>
    <w:rsid w:val="00424027"/>
    <w:rsid w:val="00424BA2"/>
    <w:rsid w:val="00424D7B"/>
    <w:rsid w:val="004322D6"/>
    <w:rsid w:val="004340DB"/>
    <w:rsid w:val="00435879"/>
    <w:rsid w:val="004402FE"/>
    <w:rsid w:val="0044382B"/>
    <w:rsid w:val="00444F0C"/>
    <w:rsid w:val="00447F2D"/>
    <w:rsid w:val="00455027"/>
    <w:rsid w:val="004610A2"/>
    <w:rsid w:val="00461B27"/>
    <w:rsid w:val="00462B7A"/>
    <w:rsid w:val="00473873"/>
    <w:rsid w:val="00474B5B"/>
    <w:rsid w:val="00475471"/>
    <w:rsid w:val="00481162"/>
    <w:rsid w:val="0049176B"/>
    <w:rsid w:val="00492BA4"/>
    <w:rsid w:val="004964AE"/>
    <w:rsid w:val="004A0163"/>
    <w:rsid w:val="004A4DE1"/>
    <w:rsid w:val="004B0F35"/>
    <w:rsid w:val="004B112C"/>
    <w:rsid w:val="004B2078"/>
    <w:rsid w:val="004B3BD1"/>
    <w:rsid w:val="004B3C05"/>
    <w:rsid w:val="004C1EB8"/>
    <w:rsid w:val="004C3651"/>
    <w:rsid w:val="004C6BF4"/>
    <w:rsid w:val="004D2F5C"/>
    <w:rsid w:val="004D3301"/>
    <w:rsid w:val="004D405D"/>
    <w:rsid w:val="004D56E2"/>
    <w:rsid w:val="004F06C2"/>
    <w:rsid w:val="004F3402"/>
    <w:rsid w:val="004F6DD5"/>
    <w:rsid w:val="005024F3"/>
    <w:rsid w:val="00504D9B"/>
    <w:rsid w:val="0050596E"/>
    <w:rsid w:val="00505C83"/>
    <w:rsid w:val="00510704"/>
    <w:rsid w:val="00514537"/>
    <w:rsid w:val="00514F63"/>
    <w:rsid w:val="00515EFD"/>
    <w:rsid w:val="00517A61"/>
    <w:rsid w:val="005214F2"/>
    <w:rsid w:val="0052170B"/>
    <w:rsid w:val="0052469B"/>
    <w:rsid w:val="00525AA9"/>
    <w:rsid w:val="00526DDA"/>
    <w:rsid w:val="00527CF1"/>
    <w:rsid w:val="00541D53"/>
    <w:rsid w:val="00551F05"/>
    <w:rsid w:val="00555FFF"/>
    <w:rsid w:val="00556B18"/>
    <w:rsid w:val="005601B3"/>
    <w:rsid w:val="005605FC"/>
    <w:rsid w:val="005656EE"/>
    <w:rsid w:val="00570127"/>
    <w:rsid w:val="00570ED4"/>
    <w:rsid w:val="00580831"/>
    <w:rsid w:val="00580D0C"/>
    <w:rsid w:val="00594C1B"/>
    <w:rsid w:val="0059566F"/>
    <w:rsid w:val="00597DDE"/>
    <w:rsid w:val="005B29C5"/>
    <w:rsid w:val="005B31B2"/>
    <w:rsid w:val="005B796E"/>
    <w:rsid w:val="005C147D"/>
    <w:rsid w:val="005C2C9D"/>
    <w:rsid w:val="005C3769"/>
    <w:rsid w:val="005C58B8"/>
    <w:rsid w:val="005D0F16"/>
    <w:rsid w:val="005D482B"/>
    <w:rsid w:val="005E1F77"/>
    <w:rsid w:val="005E5FD6"/>
    <w:rsid w:val="00606820"/>
    <w:rsid w:val="006126AE"/>
    <w:rsid w:val="0061297D"/>
    <w:rsid w:val="00613669"/>
    <w:rsid w:val="006168E0"/>
    <w:rsid w:val="00620664"/>
    <w:rsid w:val="006243B0"/>
    <w:rsid w:val="006247D2"/>
    <w:rsid w:val="00627159"/>
    <w:rsid w:val="00631326"/>
    <w:rsid w:val="00637E01"/>
    <w:rsid w:val="00640605"/>
    <w:rsid w:val="0064133E"/>
    <w:rsid w:val="00641E53"/>
    <w:rsid w:val="00645EB6"/>
    <w:rsid w:val="00656B08"/>
    <w:rsid w:val="006603A6"/>
    <w:rsid w:val="006611C0"/>
    <w:rsid w:val="006727DA"/>
    <w:rsid w:val="00673BBD"/>
    <w:rsid w:val="00673C8B"/>
    <w:rsid w:val="006821BC"/>
    <w:rsid w:val="006836CB"/>
    <w:rsid w:val="006900C5"/>
    <w:rsid w:val="00693C70"/>
    <w:rsid w:val="00695F50"/>
    <w:rsid w:val="00696D72"/>
    <w:rsid w:val="006972B9"/>
    <w:rsid w:val="006A035B"/>
    <w:rsid w:val="006A36EA"/>
    <w:rsid w:val="006A4C2F"/>
    <w:rsid w:val="006A71E3"/>
    <w:rsid w:val="006A78E1"/>
    <w:rsid w:val="006B312A"/>
    <w:rsid w:val="006B5C99"/>
    <w:rsid w:val="006B7E3D"/>
    <w:rsid w:val="006C0F60"/>
    <w:rsid w:val="006C1F5C"/>
    <w:rsid w:val="006C2BB1"/>
    <w:rsid w:val="006D57CC"/>
    <w:rsid w:val="006E2457"/>
    <w:rsid w:val="006E28AF"/>
    <w:rsid w:val="006E3614"/>
    <w:rsid w:val="006E40B4"/>
    <w:rsid w:val="006E6B7D"/>
    <w:rsid w:val="006E7391"/>
    <w:rsid w:val="006F3E5F"/>
    <w:rsid w:val="006F71B9"/>
    <w:rsid w:val="00700D68"/>
    <w:rsid w:val="00701100"/>
    <w:rsid w:val="00705A55"/>
    <w:rsid w:val="007066FE"/>
    <w:rsid w:val="007205CE"/>
    <w:rsid w:val="007209D3"/>
    <w:rsid w:val="00723BFA"/>
    <w:rsid w:val="007251D1"/>
    <w:rsid w:val="00727A12"/>
    <w:rsid w:val="00730F53"/>
    <w:rsid w:val="00731468"/>
    <w:rsid w:val="007423D5"/>
    <w:rsid w:val="00744925"/>
    <w:rsid w:val="00753012"/>
    <w:rsid w:val="0075404E"/>
    <w:rsid w:val="0075446D"/>
    <w:rsid w:val="0075628F"/>
    <w:rsid w:val="00760504"/>
    <w:rsid w:val="00761C35"/>
    <w:rsid w:val="00762F59"/>
    <w:rsid w:val="007649FF"/>
    <w:rsid w:val="007713DB"/>
    <w:rsid w:val="00771563"/>
    <w:rsid w:val="007746BA"/>
    <w:rsid w:val="00775987"/>
    <w:rsid w:val="0077630C"/>
    <w:rsid w:val="00777840"/>
    <w:rsid w:val="007813CC"/>
    <w:rsid w:val="00783326"/>
    <w:rsid w:val="00790538"/>
    <w:rsid w:val="007929FE"/>
    <w:rsid w:val="00792C05"/>
    <w:rsid w:val="007937E4"/>
    <w:rsid w:val="0079493E"/>
    <w:rsid w:val="00797957"/>
    <w:rsid w:val="007A28BB"/>
    <w:rsid w:val="007A3C65"/>
    <w:rsid w:val="007A4205"/>
    <w:rsid w:val="007A4E05"/>
    <w:rsid w:val="007B4FB0"/>
    <w:rsid w:val="007B5AB5"/>
    <w:rsid w:val="007C223C"/>
    <w:rsid w:val="007C67E7"/>
    <w:rsid w:val="007D0478"/>
    <w:rsid w:val="007D2AE9"/>
    <w:rsid w:val="007D5384"/>
    <w:rsid w:val="007E0583"/>
    <w:rsid w:val="007E24AD"/>
    <w:rsid w:val="007E4C4F"/>
    <w:rsid w:val="007E7DC8"/>
    <w:rsid w:val="007F0D98"/>
    <w:rsid w:val="007F2D44"/>
    <w:rsid w:val="007F3314"/>
    <w:rsid w:val="0080030D"/>
    <w:rsid w:val="00802740"/>
    <w:rsid w:val="00802C00"/>
    <w:rsid w:val="00803736"/>
    <w:rsid w:val="0080521A"/>
    <w:rsid w:val="00821638"/>
    <w:rsid w:val="0082405A"/>
    <w:rsid w:val="008261D2"/>
    <w:rsid w:val="00832BEF"/>
    <w:rsid w:val="0083316F"/>
    <w:rsid w:val="00834CB2"/>
    <w:rsid w:val="008364C2"/>
    <w:rsid w:val="0083666D"/>
    <w:rsid w:val="00836710"/>
    <w:rsid w:val="0084325E"/>
    <w:rsid w:val="00843453"/>
    <w:rsid w:val="008441C9"/>
    <w:rsid w:val="00854AFF"/>
    <w:rsid w:val="0086232F"/>
    <w:rsid w:val="0086595B"/>
    <w:rsid w:val="00867617"/>
    <w:rsid w:val="00867CD5"/>
    <w:rsid w:val="00867FA1"/>
    <w:rsid w:val="0087005C"/>
    <w:rsid w:val="008742D8"/>
    <w:rsid w:val="008755BA"/>
    <w:rsid w:val="00875958"/>
    <w:rsid w:val="00876621"/>
    <w:rsid w:val="00880FAE"/>
    <w:rsid w:val="00880FBA"/>
    <w:rsid w:val="00882722"/>
    <w:rsid w:val="00883E5C"/>
    <w:rsid w:val="0088623F"/>
    <w:rsid w:val="00887F58"/>
    <w:rsid w:val="0089083B"/>
    <w:rsid w:val="00894B82"/>
    <w:rsid w:val="00897E95"/>
    <w:rsid w:val="008A5117"/>
    <w:rsid w:val="008A72B5"/>
    <w:rsid w:val="008B28E0"/>
    <w:rsid w:val="008B352B"/>
    <w:rsid w:val="008B61E4"/>
    <w:rsid w:val="008C1EF8"/>
    <w:rsid w:val="008C1F96"/>
    <w:rsid w:val="008C26EA"/>
    <w:rsid w:val="008C2D3C"/>
    <w:rsid w:val="008C37DD"/>
    <w:rsid w:val="008C48D9"/>
    <w:rsid w:val="008C73FE"/>
    <w:rsid w:val="008D1C5A"/>
    <w:rsid w:val="008D2992"/>
    <w:rsid w:val="008D2B7A"/>
    <w:rsid w:val="008D2FCE"/>
    <w:rsid w:val="008D3D23"/>
    <w:rsid w:val="008D4637"/>
    <w:rsid w:val="008D7D2D"/>
    <w:rsid w:val="008E033B"/>
    <w:rsid w:val="008E1273"/>
    <w:rsid w:val="008E26F0"/>
    <w:rsid w:val="008E7603"/>
    <w:rsid w:val="008F00B7"/>
    <w:rsid w:val="008F087B"/>
    <w:rsid w:val="008F3D21"/>
    <w:rsid w:val="008F7C4F"/>
    <w:rsid w:val="0090664C"/>
    <w:rsid w:val="00914A5F"/>
    <w:rsid w:val="00916252"/>
    <w:rsid w:val="00921BDF"/>
    <w:rsid w:val="00924ED0"/>
    <w:rsid w:val="0092544C"/>
    <w:rsid w:val="00926D81"/>
    <w:rsid w:val="009279B7"/>
    <w:rsid w:val="0093322B"/>
    <w:rsid w:val="00937F7E"/>
    <w:rsid w:val="00942CB7"/>
    <w:rsid w:val="00944FB5"/>
    <w:rsid w:val="0094645C"/>
    <w:rsid w:val="00947D90"/>
    <w:rsid w:val="009506B0"/>
    <w:rsid w:val="00950858"/>
    <w:rsid w:val="00951A7D"/>
    <w:rsid w:val="00952407"/>
    <w:rsid w:val="00952B30"/>
    <w:rsid w:val="00954C19"/>
    <w:rsid w:val="00954FF0"/>
    <w:rsid w:val="00956E24"/>
    <w:rsid w:val="009618CF"/>
    <w:rsid w:val="00964221"/>
    <w:rsid w:val="00965B4B"/>
    <w:rsid w:val="00970505"/>
    <w:rsid w:val="00973373"/>
    <w:rsid w:val="00973AF4"/>
    <w:rsid w:val="00975816"/>
    <w:rsid w:val="00981F04"/>
    <w:rsid w:val="009962A9"/>
    <w:rsid w:val="00996DA8"/>
    <w:rsid w:val="0099757D"/>
    <w:rsid w:val="009A2519"/>
    <w:rsid w:val="009A336D"/>
    <w:rsid w:val="009A558B"/>
    <w:rsid w:val="009A6063"/>
    <w:rsid w:val="009B513E"/>
    <w:rsid w:val="009C231A"/>
    <w:rsid w:val="009C2703"/>
    <w:rsid w:val="009C37BD"/>
    <w:rsid w:val="009C6F9F"/>
    <w:rsid w:val="009D20D4"/>
    <w:rsid w:val="009E2388"/>
    <w:rsid w:val="009F56CF"/>
    <w:rsid w:val="009F76D8"/>
    <w:rsid w:val="00A0136A"/>
    <w:rsid w:val="00A01DFD"/>
    <w:rsid w:val="00A04CBF"/>
    <w:rsid w:val="00A065C6"/>
    <w:rsid w:val="00A12843"/>
    <w:rsid w:val="00A14A3D"/>
    <w:rsid w:val="00A15103"/>
    <w:rsid w:val="00A16532"/>
    <w:rsid w:val="00A177CD"/>
    <w:rsid w:val="00A21394"/>
    <w:rsid w:val="00A22E90"/>
    <w:rsid w:val="00A23CBE"/>
    <w:rsid w:val="00A27D94"/>
    <w:rsid w:val="00A3035F"/>
    <w:rsid w:val="00A30A9E"/>
    <w:rsid w:val="00A33B7F"/>
    <w:rsid w:val="00A342A0"/>
    <w:rsid w:val="00A4191F"/>
    <w:rsid w:val="00A42AA9"/>
    <w:rsid w:val="00A42D68"/>
    <w:rsid w:val="00A42DBD"/>
    <w:rsid w:val="00A51473"/>
    <w:rsid w:val="00A51B84"/>
    <w:rsid w:val="00A56476"/>
    <w:rsid w:val="00A613FA"/>
    <w:rsid w:val="00A624F5"/>
    <w:rsid w:val="00A63F5A"/>
    <w:rsid w:val="00A670AD"/>
    <w:rsid w:val="00A675BA"/>
    <w:rsid w:val="00A70696"/>
    <w:rsid w:val="00A72788"/>
    <w:rsid w:val="00A749BE"/>
    <w:rsid w:val="00A771C8"/>
    <w:rsid w:val="00A802DF"/>
    <w:rsid w:val="00A82208"/>
    <w:rsid w:val="00A823C7"/>
    <w:rsid w:val="00A84908"/>
    <w:rsid w:val="00A92B02"/>
    <w:rsid w:val="00A9795E"/>
    <w:rsid w:val="00AA0818"/>
    <w:rsid w:val="00AA2127"/>
    <w:rsid w:val="00AA4A3D"/>
    <w:rsid w:val="00AA76BB"/>
    <w:rsid w:val="00AB3DB2"/>
    <w:rsid w:val="00AD193F"/>
    <w:rsid w:val="00AD23EC"/>
    <w:rsid w:val="00AD6ABF"/>
    <w:rsid w:val="00AE3FB3"/>
    <w:rsid w:val="00AF076B"/>
    <w:rsid w:val="00AF2853"/>
    <w:rsid w:val="00AF76EC"/>
    <w:rsid w:val="00AF7955"/>
    <w:rsid w:val="00B03438"/>
    <w:rsid w:val="00B0552A"/>
    <w:rsid w:val="00B0708A"/>
    <w:rsid w:val="00B14199"/>
    <w:rsid w:val="00B142B8"/>
    <w:rsid w:val="00B225AA"/>
    <w:rsid w:val="00B22DE0"/>
    <w:rsid w:val="00B244DE"/>
    <w:rsid w:val="00B25DBE"/>
    <w:rsid w:val="00B25E93"/>
    <w:rsid w:val="00B26580"/>
    <w:rsid w:val="00B34E10"/>
    <w:rsid w:val="00B35C75"/>
    <w:rsid w:val="00B36EDF"/>
    <w:rsid w:val="00B44625"/>
    <w:rsid w:val="00B50565"/>
    <w:rsid w:val="00B55947"/>
    <w:rsid w:val="00B56B5D"/>
    <w:rsid w:val="00B56D78"/>
    <w:rsid w:val="00B57841"/>
    <w:rsid w:val="00B6125B"/>
    <w:rsid w:val="00B65799"/>
    <w:rsid w:val="00B66F9F"/>
    <w:rsid w:val="00B6729E"/>
    <w:rsid w:val="00B70543"/>
    <w:rsid w:val="00B75307"/>
    <w:rsid w:val="00B76FA2"/>
    <w:rsid w:val="00B82C77"/>
    <w:rsid w:val="00B848F9"/>
    <w:rsid w:val="00B84F98"/>
    <w:rsid w:val="00B87410"/>
    <w:rsid w:val="00B9010E"/>
    <w:rsid w:val="00B923AB"/>
    <w:rsid w:val="00B960AB"/>
    <w:rsid w:val="00BA1B32"/>
    <w:rsid w:val="00BA55A0"/>
    <w:rsid w:val="00BA6C0C"/>
    <w:rsid w:val="00BB1771"/>
    <w:rsid w:val="00BB7012"/>
    <w:rsid w:val="00BB72D8"/>
    <w:rsid w:val="00BB784F"/>
    <w:rsid w:val="00BC26C6"/>
    <w:rsid w:val="00BD1E5B"/>
    <w:rsid w:val="00BD70F4"/>
    <w:rsid w:val="00BE2410"/>
    <w:rsid w:val="00BE2759"/>
    <w:rsid w:val="00BE279B"/>
    <w:rsid w:val="00BE28F9"/>
    <w:rsid w:val="00BF0198"/>
    <w:rsid w:val="00BF0EDC"/>
    <w:rsid w:val="00BF48B7"/>
    <w:rsid w:val="00BF4CA6"/>
    <w:rsid w:val="00C02239"/>
    <w:rsid w:val="00C04883"/>
    <w:rsid w:val="00C0581A"/>
    <w:rsid w:val="00C05CF4"/>
    <w:rsid w:val="00C1006C"/>
    <w:rsid w:val="00C10730"/>
    <w:rsid w:val="00C13D97"/>
    <w:rsid w:val="00C1665A"/>
    <w:rsid w:val="00C17D2A"/>
    <w:rsid w:val="00C20B51"/>
    <w:rsid w:val="00C22BE5"/>
    <w:rsid w:val="00C271DA"/>
    <w:rsid w:val="00C35FEB"/>
    <w:rsid w:val="00C36FB6"/>
    <w:rsid w:val="00C45693"/>
    <w:rsid w:val="00C47FD5"/>
    <w:rsid w:val="00C500DF"/>
    <w:rsid w:val="00C51847"/>
    <w:rsid w:val="00C55C14"/>
    <w:rsid w:val="00C605D2"/>
    <w:rsid w:val="00C64C22"/>
    <w:rsid w:val="00C700E5"/>
    <w:rsid w:val="00C7213C"/>
    <w:rsid w:val="00C74738"/>
    <w:rsid w:val="00C75814"/>
    <w:rsid w:val="00C75EBC"/>
    <w:rsid w:val="00C84B40"/>
    <w:rsid w:val="00C86E95"/>
    <w:rsid w:val="00C92502"/>
    <w:rsid w:val="00C932D7"/>
    <w:rsid w:val="00C94DDE"/>
    <w:rsid w:val="00CA3C2C"/>
    <w:rsid w:val="00CA4EA7"/>
    <w:rsid w:val="00CB28F0"/>
    <w:rsid w:val="00CB5CEF"/>
    <w:rsid w:val="00CB5E24"/>
    <w:rsid w:val="00CC1986"/>
    <w:rsid w:val="00CC28A2"/>
    <w:rsid w:val="00CC438F"/>
    <w:rsid w:val="00CC62F3"/>
    <w:rsid w:val="00CD2E54"/>
    <w:rsid w:val="00CD370C"/>
    <w:rsid w:val="00CD686B"/>
    <w:rsid w:val="00CE0CBB"/>
    <w:rsid w:val="00CE12DC"/>
    <w:rsid w:val="00CE4132"/>
    <w:rsid w:val="00CF044C"/>
    <w:rsid w:val="00CF1D02"/>
    <w:rsid w:val="00CF21CA"/>
    <w:rsid w:val="00CF2756"/>
    <w:rsid w:val="00CF585D"/>
    <w:rsid w:val="00CF6100"/>
    <w:rsid w:val="00D01DA1"/>
    <w:rsid w:val="00D0519C"/>
    <w:rsid w:val="00D067AD"/>
    <w:rsid w:val="00D10046"/>
    <w:rsid w:val="00D117F0"/>
    <w:rsid w:val="00D12499"/>
    <w:rsid w:val="00D13016"/>
    <w:rsid w:val="00D13AF0"/>
    <w:rsid w:val="00D150AA"/>
    <w:rsid w:val="00D251AE"/>
    <w:rsid w:val="00D27942"/>
    <w:rsid w:val="00D27D3B"/>
    <w:rsid w:val="00D31E92"/>
    <w:rsid w:val="00D357FB"/>
    <w:rsid w:val="00D36617"/>
    <w:rsid w:val="00D417DC"/>
    <w:rsid w:val="00D42056"/>
    <w:rsid w:val="00D46604"/>
    <w:rsid w:val="00D534E0"/>
    <w:rsid w:val="00D535EB"/>
    <w:rsid w:val="00D54632"/>
    <w:rsid w:val="00D61054"/>
    <w:rsid w:val="00D65DE4"/>
    <w:rsid w:val="00D705C3"/>
    <w:rsid w:val="00D81787"/>
    <w:rsid w:val="00D8500A"/>
    <w:rsid w:val="00D85064"/>
    <w:rsid w:val="00D8602C"/>
    <w:rsid w:val="00D90DF5"/>
    <w:rsid w:val="00D939A6"/>
    <w:rsid w:val="00D9489E"/>
    <w:rsid w:val="00D9499D"/>
    <w:rsid w:val="00DA4EEE"/>
    <w:rsid w:val="00DA5A13"/>
    <w:rsid w:val="00DA7A0B"/>
    <w:rsid w:val="00DB190E"/>
    <w:rsid w:val="00DB44A6"/>
    <w:rsid w:val="00DC1B37"/>
    <w:rsid w:val="00DC1DBC"/>
    <w:rsid w:val="00DC2363"/>
    <w:rsid w:val="00DD189A"/>
    <w:rsid w:val="00DD3466"/>
    <w:rsid w:val="00DE0B78"/>
    <w:rsid w:val="00DE1072"/>
    <w:rsid w:val="00DE6350"/>
    <w:rsid w:val="00DE6A0C"/>
    <w:rsid w:val="00DE7560"/>
    <w:rsid w:val="00DF0145"/>
    <w:rsid w:val="00DF33E6"/>
    <w:rsid w:val="00DF504F"/>
    <w:rsid w:val="00DF7F46"/>
    <w:rsid w:val="00E005EB"/>
    <w:rsid w:val="00E01BE2"/>
    <w:rsid w:val="00E112E5"/>
    <w:rsid w:val="00E127E7"/>
    <w:rsid w:val="00E1347B"/>
    <w:rsid w:val="00E13A08"/>
    <w:rsid w:val="00E1432A"/>
    <w:rsid w:val="00E15795"/>
    <w:rsid w:val="00E15A36"/>
    <w:rsid w:val="00E16209"/>
    <w:rsid w:val="00E30CA7"/>
    <w:rsid w:val="00E326DB"/>
    <w:rsid w:val="00E374A4"/>
    <w:rsid w:val="00E40328"/>
    <w:rsid w:val="00E42BB8"/>
    <w:rsid w:val="00E6092D"/>
    <w:rsid w:val="00E6125C"/>
    <w:rsid w:val="00E61EC1"/>
    <w:rsid w:val="00E62194"/>
    <w:rsid w:val="00E641DC"/>
    <w:rsid w:val="00E646F1"/>
    <w:rsid w:val="00E65F80"/>
    <w:rsid w:val="00E731DC"/>
    <w:rsid w:val="00E823DE"/>
    <w:rsid w:val="00E826DB"/>
    <w:rsid w:val="00E82BF1"/>
    <w:rsid w:val="00E834BA"/>
    <w:rsid w:val="00E836F3"/>
    <w:rsid w:val="00E84492"/>
    <w:rsid w:val="00E86205"/>
    <w:rsid w:val="00E8632A"/>
    <w:rsid w:val="00E872E6"/>
    <w:rsid w:val="00E90CEF"/>
    <w:rsid w:val="00E97228"/>
    <w:rsid w:val="00EA11D5"/>
    <w:rsid w:val="00EA1EE2"/>
    <w:rsid w:val="00EA37DE"/>
    <w:rsid w:val="00EB1A15"/>
    <w:rsid w:val="00EB1AD8"/>
    <w:rsid w:val="00EB31FD"/>
    <w:rsid w:val="00EB518E"/>
    <w:rsid w:val="00EB633C"/>
    <w:rsid w:val="00EB6B95"/>
    <w:rsid w:val="00EC2593"/>
    <w:rsid w:val="00EC2FA8"/>
    <w:rsid w:val="00EC739C"/>
    <w:rsid w:val="00ED3325"/>
    <w:rsid w:val="00ED4571"/>
    <w:rsid w:val="00EE0652"/>
    <w:rsid w:val="00EE0B2F"/>
    <w:rsid w:val="00EE28C7"/>
    <w:rsid w:val="00EE2CDA"/>
    <w:rsid w:val="00EE5ACA"/>
    <w:rsid w:val="00EE66A1"/>
    <w:rsid w:val="00EE683A"/>
    <w:rsid w:val="00EF2E48"/>
    <w:rsid w:val="00EF5C70"/>
    <w:rsid w:val="00F05775"/>
    <w:rsid w:val="00F07648"/>
    <w:rsid w:val="00F15D44"/>
    <w:rsid w:val="00F26DBE"/>
    <w:rsid w:val="00F27BEB"/>
    <w:rsid w:val="00F327EF"/>
    <w:rsid w:val="00F336BC"/>
    <w:rsid w:val="00F43D6B"/>
    <w:rsid w:val="00F459C2"/>
    <w:rsid w:val="00F54675"/>
    <w:rsid w:val="00F713E1"/>
    <w:rsid w:val="00F77260"/>
    <w:rsid w:val="00F77E10"/>
    <w:rsid w:val="00F82509"/>
    <w:rsid w:val="00F85622"/>
    <w:rsid w:val="00F86573"/>
    <w:rsid w:val="00F9009C"/>
    <w:rsid w:val="00F9288D"/>
    <w:rsid w:val="00F92BB6"/>
    <w:rsid w:val="00F9731D"/>
    <w:rsid w:val="00FA4135"/>
    <w:rsid w:val="00FA500C"/>
    <w:rsid w:val="00FA6C8E"/>
    <w:rsid w:val="00FB2A15"/>
    <w:rsid w:val="00FB41B1"/>
    <w:rsid w:val="00FC2779"/>
    <w:rsid w:val="00FC4DE2"/>
    <w:rsid w:val="00FC6DB2"/>
    <w:rsid w:val="00FD3E6C"/>
    <w:rsid w:val="00FD42CE"/>
    <w:rsid w:val="00FD6477"/>
    <w:rsid w:val="00FE3F43"/>
    <w:rsid w:val="00FE7CEB"/>
    <w:rsid w:val="00FE7D04"/>
    <w:rsid w:val="00FF0920"/>
    <w:rsid w:val="00FF0DF5"/>
    <w:rsid w:val="00FF464F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61"/>
  </w:style>
  <w:style w:type="paragraph" w:styleId="Heading1">
    <w:name w:val="heading 1"/>
    <w:basedOn w:val="Normal"/>
    <w:link w:val="Heading1Char"/>
    <w:uiPriority w:val="9"/>
    <w:qFormat/>
    <w:rsid w:val="000A5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15A36"/>
    <w:rPr>
      <w:color w:val="0000FF"/>
      <w:u w:val="single"/>
    </w:rPr>
  </w:style>
  <w:style w:type="paragraph" w:customStyle="1" w:styleId="Default">
    <w:name w:val="Default"/>
    <w:rsid w:val="00326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B1A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18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A59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A4"/>
  </w:style>
  <w:style w:type="paragraph" w:styleId="Footer">
    <w:name w:val="footer"/>
    <w:basedOn w:val="Normal"/>
    <w:link w:val="FooterChar"/>
    <w:uiPriority w:val="99"/>
    <w:unhideWhenUsed/>
    <w:rsid w:val="00E3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jak.go.i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ritasat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ps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tadata.c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enkeu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uLtiMaTe</dc:creator>
  <cp:lastModifiedBy>Widiyanti</cp:lastModifiedBy>
  <cp:revision>54</cp:revision>
  <cp:lastPrinted>2016-06-24T05:34:00Z</cp:lastPrinted>
  <dcterms:created xsi:type="dcterms:W3CDTF">2014-07-16T03:18:00Z</dcterms:created>
  <dcterms:modified xsi:type="dcterms:W3CDTF">2016-09-19T23:46:00Z</dcterms:modified>
</cp:coreProperties>
</file>