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96" w:rsidRPr="00FD22BF" w:rsidRDefault="00CC6596" w:rsidP="00FD22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D22BF">
        <w:rPr>
          <w:rFonts w:ascii="Times New Roman" w:hAnsi="Times New Roman" w:cs="Times New Roman"/>
          <w:b/>
          <w:sz w:val="24"/>
          <w:szCs w:val="28"/>
          <w:lang w:val="en-US"/>
        </w:rPr>
        <w:t>ABSTRAK</w:t>
      </w:r>
    </w:p>
    <w:p w:rsidR="00CC6596" w:rsidRPr="00826774" w:rsidRDefault="00CC6596" w:rsidP="00FD22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826774">
        <w:rPr>
          <w:rFonts w:ascii="Times New Roman" w:hAnsi="Times New Roman" w:cs="Times New Roman"/>
          <w:sz w:val="24"/>
          <w:szCs w:val="28"/>
          <w:lang w:val="en-US"/>
        </w:rPr>
        <w:t>Judul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adalah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ASEAN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Klaim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Laut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Cina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Cina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>".</w:t>
      </w:r>
      <w:proofErr w:type="gram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Tujuan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dari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adalah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mengetahui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peran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ASEAN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upaya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penyelesaian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konflik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di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Laut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Cina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Selatan.</w:t>
      </w:r>
      <w:proofErr w:type="gramEnd"/>
    </w:p>
    <w:p w:rsidR="00CC6596" w:rsidRPr="00826774" w:rsidRDefault="00CC6596" w:rsidP="00FD22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merupakan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deskriptif</w:t>
      </w:r>
      <w:proofErr w:type="spellEnd"/>
      <w:r w:rsidR="00FD22BF">
        <w:rPr>
          <w:rFonts w:ascii="Times New Roman" w:hAnsi="Times New Roman" w:cs="Times New Roman"/>
          <w:sz w:val="24"/>
          <w:szCs w:val="28"/>
          <w:lang w:val="en-US"/>
        </w:rPr>
        <w:t xml:space="preserve"> -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analisis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berfokus</w:t>
      </w:r>
      <w:proofErr w:type="spellEnd"/>
      <w:r w:rsidR="00FD22B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pada</w:t>
      </w:r>
      <w:proofErr w:type="spellEnd"/>
      <w:r w:rsidR="00FD22BF">
        <w:rPr>
          <w:rFonts w:ascii="Times New Roman" w:hAnsi="Times New Roman" w:cs="Times New Roman"/>
          <w:sz w:val="24"/>
          <w:szCs w:val="28"/>
          <w:lang w:val="en-US"/>
        </w:rPr>
        <w:t xml:space="preserve"> data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sekunder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pengumpulan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data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dilakukan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menggunakan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metode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pustaka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yaitu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meninjau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beberapa</w:t>
      </w:r>
      <w:proofErr w:type="spellEnd"/>
      <w:r w:rsidR="00FD22B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referensi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berkaitan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masalah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serta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wawancara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berbagai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sumber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diadakan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tanya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jawab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lisan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narasumber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mendapatkan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l</w:t>
      </w:r>
      <w:r w:rsidR="00FD22BF">
        <w:rPr>
          <w:rFonts w:ascii="Times New Roman" w:hAnsi="Times New Roman" w:cs="Times New Roman"/>
          <w:sz w:val="24"/>
          <w:szCs w:val="28"/>
          <w:lang w:val="en-US"/>
        </w:rPr>
        <w:t>ebih</w:t>
      </w:r>
      <w:proofErr w:type="spellEnd"/>
      <w:r w:rsidR="00FD22B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FD22BF">
        <w:rPr>
          <w:rFonts w:ascii="Times New Roman" w:hAnsi="Times New Roman" w:cs="Times New Roman"/>
          <w:sz w:val="24"/>
          <w:szCs w:val="28"/>
          <w:lang w:val="en-US"/>
        </w:rPr>
        <w:t>banyak</w:t>
      </w:r>
      <w:proofErr w:type="spellEnd"/>
      <w:r w:rsidR="00FD22BF">
        <w:rPr>
          <w:rFonts w:ascii="Times New Roman" w:hAnsi="Times New Roman" w:cs="Times New Roman"/>
          <w:sz w:val="24"/>
          <w:szCs w:val="28"/>
          <w:lang w:val="en-US"/>
        </w:rPr>
        <w:t xml:space="preserve"> di </w:t>
      </w:r>
      <w:proofErr w:type="spellStart"/>
      <w:proofErr w:type="gramStart"/>
      <w:r w:rsidR="00FD22BF">
        <w:rPr>
          <w:rFonts w:ascii="Times New Roman" w:hAnsi="Times New Roman" w:cs="Times New Roman"/>
          <w:sz w:val="24"/>
          <w:szCs w:val="28"/>
          <w:lang w:val="en-US"/>
        </w:rPr>
        <w:t>penjelasan</w:t>
      </w:r>
      <w:proofErr w:type="spellEnd"/>
      <w:r w:rsidR="00FD22B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proofErr w:type="gram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informasi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mengenai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hal-hal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berkaitan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masalah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dibahas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dalam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penelitian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gramStart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Data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diperoleh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dari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literatur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lapangan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baik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secara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lisan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maupun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tulisan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kemudian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dibahas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diberi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penjelasan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kemudian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menyimpulkan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metode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deduktif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yaitu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menarik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kesimpulan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dari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umum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khusus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</w:p>
    <w:p w:rsidR="00CC6596" w:rsidRPr="00CC6596" w:rsidRDefault="00CC6596" w:rsidP="00FD22B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proofErr w:type="gram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Kesimpulannya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konflik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teritorial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terjadi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di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Laut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Cina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Selatan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adalah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semakin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sulit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untuk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menyelesaikan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karena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sikap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pemerintah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RRC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sering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tidak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konsisten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upaya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penyelesaian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konflik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ditawarkan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oleh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ASEAN.</w:t>
      </w:r>
      <w:proofErr w:type="gram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826774">
        <w:rPr>
          <w:rFonts w:ascii="Times New Roman" w:hAnsi="Times New Roman" w:cs="Times New Roman"/>
          <w:sz w:val="24"/>
          <w:szCs w:val="28"/>
          <w:lang w:val="en-US"/>
        </w:rPr>
        <w:t>negara-negara</w:t>
      </w:r>
      <w:proofErr w:type="spellEnd"/>
      <w:proofErr w:type="gram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ASEAN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masih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belum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mencapai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kesepakatan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pada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Kode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Etik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(COC)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karena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kepentingan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yang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berbeda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dari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masing-masing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negara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. ASEAN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diperkirakan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826774">
        <w:rPr>
          <w:rFonts w:ascii="Times New Roman" w:hAnsi="Times New Roman" w:cs="Times New Roman"/>
          <w:sz w:val="24"/>
          <w:szCs w:val="28"/>
          <w:lang w:val="en-US"/>
        </w:rPr>
        <w:t>akan</w:t>
      </w:r>
      <w:proofErr w:type="spellEnd"/>
      <w:proofErr w:type="gram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menghadapi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dinamika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konflik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ini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tetap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menjaga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perdamaian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mengubah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potensi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konflik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menjadi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potensi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kerjasama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melalui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sejumlah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pembicaraan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damai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826774">
        <w:rPr>
          <w:rFonts w:ascii="Times New Roman" w:hAnsi="Times New Roman" w:cs="Times New Roman"/>
          <w:sz w:val="24"/>
          <w:szCs w:val="28"/>
          <w:lang w:val="en-US"/>
        </w:rPr>
        <w:t>potensial</w:t>
      </w:r>
      <w:proofErr w:type="spellEnd"/>
      <w:r w:rsidRPr="00826774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FD22BF">
        <w:rPr>
          <w:rFonts w:ascii="Times New Roman" w:hAnsi="Times New Roman" w:cs="Times New Roman"/>
          <w:sz w:val="24"/>
          <w:szCs w:val="28"/>
          <w:lang w:val="en-US"/>
        </w:rPr>
        <w:br/>
      </w:r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 xml:space="preserve">Kata </w:t>
      </w:r>
      <w:proofErr w:type="spellStart"/>
      <w:proofErr w:type="gramStart"/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>kunci</w:t>
      </w:r>
      <w:proofErr w:type="spellEnd"/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:</w:t>
      </w:r>
      <w:proofErr w:type="gramEnd"/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ASEAN, </w:t>
      </w:r>
      <w:proofErr w:type="spellStart"/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>K</w:t>
      </w:r>
      <w:r w:rsidRPr="00CC6596">
        <w:rPr>
          <w:rFonts w:ascii="Times New Roman" w:hAnsi="Times New Roman" w:cs="Times New Roman"/>
          <w:b/>
          <w:sz w:val="24"/>
          <w:szCs w:val="28"/>
          <w:lang w:val="en-US"/>
        </w:rPr>
        <w:t>onflik</w:t>
      </w:r>
      <w:proofErr w:type="spellEnd"/>
      <w:r w:rsidRPr="00CC659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CC6596">
        <w:rPr>
          <w:rFonts w:ascii="Times New Roman" w:hAnsi="Times New Roman" w:cs="Times New Roman"/>
          <w:b/>
          <w:sz w:val="24"/>
          <w:szCs w:val="28"/>
          <w:lang w:val="en-US"/>
        </w:rPr>
        <w:t>Laut</w:t>
      </w:r>
      <w:proofErr w:type="spellEnd"/>
      <w:r w:rsidRPr="00CC659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CC6596">
        <w:rPr>
          <w:rFonts w:ascii="Times New Roman" w:hAnsi="Times New Roman" w:cs="Times New Roman"/>
          <w:b/>
          <w:sz w:val="24"/>
          <w:szCs w:val="28"/>
          <w:lang w:val="en-US"/>
        </w:rPr>
        <w:t>Cina</w:t>
      </w:r>
      <w:proofErr w:type="spellEnd"/>
      <w:r w:rsidRPr="00CC659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Selatan</w:t>
      </w:r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>dan</w:t>
      </w:r>
      <w:proofErr w:type="spellEnd"/>
      <w:r w:rsidR="00FD22B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RRC.</w:t>
      </w:r>
    </w:p>
    <w:p w:rsidR="00FD22BF" w:rsidRDefault="00FD22BF" w:rsidP="00062B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  <w:sectPr w:rsidR="00FD22BF" w:rsidSect="00FD22BF">
          <w:footerReference w:type="default" r:id="rId9"/>
          <w:pgSz w:w="11906" w:h="16838"/>
          <w:pgMar w:top="2275" w:right="1469" w:bottom="1699" w:left="2275" w:header="706" w:footer="706" w:gutter="0"/>
          <w:pgNumType w:fmt="lowerRoman"/>
          <w:cols w:space="708"/>
          <w:titlePg/>
          <w:docGrid w:linePitch="360"/>
        </w:sectPr>
      </w:pPr>
    </w:p>
    <w:p w:rsidR="00062B56" w:rsidRDefault="00062B56" w:rsidP="00AE7D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ABSTRA</w:t>
      </w:r>
      <w:r w:rsidR="00CC6596">
        <w:rPr>
          <w:rFonts w:ascii="Times New Roman" w:hAnsi="Times New Roman" w:cs="Times New Roman"/>
          <w:b/>
          <w:sz w:val="24"/>
          <w:szCs w:val="28"/>
          <w:lang w:val="en-US"/>
        </w:rPr>
        <w:t>CT</w:t>
      </w:r>
    </w:p>
    <w:p w:rsidR="00826774" w:rsidRDefault="00062B56" w:rsidP="00AE7D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62B56">
        <w:rPr>
          <w:rFonts w:ascii="Times New Roman" w:hAnsi="Times New Roman" w:cs="Times New Roman"/>
          <w:sz w:val="24"/>
          <w:szCs w:val="28"/>
          <w:lang w:val="en-US"/>
        </w:rPr>
        <w:t>The title of this study is “</w:t>
      </w:r>
      <w:r w:rsidR="00CC6596" w:rsidRPr="00CC6596">
        <w:rPr>
          <w:rFonts w:ascii="Times New Roman" w:hAnsi="Times New Roman" w:cs="Times New Roman"/>
          <w:sz w:val="24"/>
          <w:szCs w:val="28"/>
          <w:lang w:val="en-US"/>
        </w:rPr>
        <w:t xml:space="preserve">the role of ASEAN in the South China Sea Claims </w:t>
      </w:r>
      <w:proofErr w:type="gramStart"/>
      <w:r w:rsidR="00CC6596" w:rsidRPr="00CC6596">
        <w:rPr>
          <w:rFonts w:ascii="Times New Roman" w:hAnsi="Times New Roman" w:cs="Times New Roman"/>
          <w:sz w:val="24"/>
          <w:szCs w:val="28"/>
          <w:lang w:val="en-US"/>
        </w:rPr>
        <w:t>By</w:t>
      </w:r>
      <w:proofErr w:type="gramEnd"/>
      <w:r w:rsidR="00CC6596" w:rsidRPr="00CC6596">
        <w:rPr>
          <w:rFonts w:ascii="Times New Roman" w:hAnsi="Times New Roman" w:cs="Times New Roman"/>
          <w:sz w:val="24"/>
          <w:szCs w:val="28"/>
          <w:lang w:val="en-US"/>
        </w:rPr>
        <w:t xml:space="preserve"> China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”. The purpose of this study was to determine the role of ASEAN in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conflict resolution e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fforts in the South China Sea.  </w:t>
      </w:r>
    </w:p>
    <w:p w:rsidR="00826774" w:rsidRDefault="00062B56" w:rsidP="00AE7D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62B56">
        <w:rPr>
          <w:rFonts w:ascii="Times New Roman" w:hAnsi="Times New Roman" w:cs="Times New Roman"/>
          <w:sz w:val="24"/>
          <w:szCs w:val="28"/>
          <w:lang w:val="en-US"/>
        </w:rPr>
        <w:t>This research is a normative legal research that focuses on secondary data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that serve as the primary legal materials consisting o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f primary legal materials, legal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materials secondary, and tertiary legal materials. In this study data collection is done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 xml:space="preserve">by using library research methods, namely by reviewing the </w:t>
      </w:r>
      <w:r w:rsidR="00AE7D21">
        <w:rPr>
          <w:rFonts w:ascii="Times New Roman" w:hAnsi="Times New Roman" w:cs="Times New Roman"/>
          <w:sz w:val="24"/>
          <w:szCs w:val="28"/>
          <w:lang w:val="en-US"/>
        </w:rPr>
        <w:t xml:space="preserve">text book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which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concerned with the problems in this study, as well as interviews with various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sources, which held a question and answer orally with resource persons to obtain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more in-depth explanations and information on matters relating to the issues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discussed in this study. The data obtained from the literature and field, both orally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and in writing, then discussed and given an explanation, and then concluded with the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deductive method, which was to draw conclusions from the general to the specific.</w:t>
      </w:r>
    </w:p>
    <w:p w:rsidR="00826774" w:rsidRDefault="00062B56" w:rsidP="00AE7D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62B56">
        <w:rPr>
          <w:rFonts w:ascii="Times New Roman" w:hAnsi="Times New Roman" w:cs="Times New Roman"/>
          <w:sz w:val="24"/>
          <w:szCs w:val="28"/>
          <w:lang w:val="en-US"/>
        </w:rPr>
        <w:t>In conclusion, territorial conflicts that occurred in the South China Sea is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 xml:space="preserve">increasingly difficult to resolve due to the 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PRC government's attitude often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 xml:space="preserve">inconsistent towards the conflict resolution 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efforts offered by ASEAN. ASEAN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countries still have not reached agreement on a C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ode of Conduct (COC) due to the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 xml:space="preserve">different interests of each country. ASEAN is 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expected to face the conflict’s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dynamics while maintaining peace and turn conf</w:t>
      </w:r>
      <w:r w:rsidR="00826774">
        <w:rPr>
          <w:rFonts w:ascii="Times New Roman" w:hAnsi="Times New Roman" w:cs="Times New Roman"/>
          <w:sz w:val="24"/>
          <w:szCs w:val="28"/>
          <w:lang w:val="en-US"/>
        </w:rPr>
        <w:t xml:space="preserve">lict potential into cooperation </w:t>
      </w:r>
      <w:r w:rsidRPr="00062B56">
        <w:rPr>
          <w:rFonts w:ascii="Times New Roman" w:hAnsi="Times New Roman" w:cs="Times New Roman"/>
          <w:sz w:val="24"/>
          <w:szCs w:val="28"/>
          <w:lang w:val="en-US"/>
        </w:rPr>
        <w:t>potential through a number of potential peace talks.</w:t>
      </w:r>
    </w:p>
    <w:p w:rsidR="00CC6596" w:rsidRDefault="00CC6596" w:rsidP="00AE7D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26774" w:rsidRDefault="00AE7D21" w:rsidP="00AE7D2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Keywords: ASEAN, South China Sea C</w:t>
      </w:r>
      <w:r w:rsidR="00062B56" w:rsidRPr="00CC6596">
        <w:rPr>
          <w:rFonts w:ascii="Times New Roman" w:hAnsi="Times New Roman" w:cs="Times New Roman"/>
          <w:b/>
          <w:sz w:val="24"/>
          <w:szCs w:val="28"/>
          <w:lang w:val="en-US"/>
        </w:rPr>
        <w:t>onflict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and PRC.</w:t>
      </w:r>
      <w:bookmarkStart w:id="0" w:name="_GoBack"/>
      <w:bookmarkEnd w:id="0"/>
    </w:p>
    <w:sectPr w:rsidR="00826774" w:rsidSect="00FD22BF">
      <w:pgSz w:w="11906" w:h="16838"/>
      <w:pgMar w:top="2275" w:right="1469" w:bottom="1699" w:left="2275" w:header="706" w:footer="706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02" w:rsidRDefault="00EA0902" w:rsidP="00A26DC6">
      <w:pPr>
        <w:spacing w:after="0" w:line="240" w:lineRule="auto"/>
      </w:pPr>
      <w:r>
        <w:separator/>
      </w:r>
    </w:p>
  </w:endnote>
  <w:endnote w:type="continuationSeparator" w:id="0">
    <w:p w:rsidR="00EA0902" w:rsidRDefault="00EA0902" w:rsidP="00A2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85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DC6" w:rsidRDefault="00A26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CD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26DC6" w:rsidRDefault="00A26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02" w:rsidRDefault="00EA0902" w:rsidP="00A26DC6">
      <w:pPr>
        <w:spacing w:after="0" w:line="240" w:lineRule="auto"/>
      </w:pPr>
      <w:r>
        <w:separator/>
      </w:r>
    </w:p>
  </w:footnote>
  <w:footnote w:type="continuationSeparator" w:id="0">
    <w:p w:rsidR="00EA0902" w:rsidRDefault="00EA0902" w:rsidP="00A2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FCB"/>
    <w:multiLevelType w:val="hybridMultilevel"/>
    <w:tmpl w:val="5E8A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10F"/>
    <w:multiLevelType w:val="hybridMultilevel"/>
    <w:tmpl w:val="3662BB98"/>
    <w:lvl w:ilvl="0" w:tplc="415E0F3C">
      <w:start w:val="1"/>
      <w:numFmt w:val="decimal"/>
      <w:lvlText w:val="%1.2.2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>
    <w:nsid w:val="11826D14"/>
    <w:multiLevelType w:val="multilevel"/>
    <w:tmpl w:val="020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32" w:hanging="1800"/>
      </w:pPr>
      <w:rPr>
        <w:rFonts w:hint="default"/>
      </w:rPr>
    </w:lvl>
  </w:abstractNum>
  <w:abstractNum w:abstractNumId="3">
    <w:nsid w:val="12516FA0"/>
    <w:multiLevelType w:val="hybridMultilevel"/>
    <w:tmpl w:val="9A36A142"/>
    <w:lvl w:ilvl="0" w:tplc="27FC73E6">
      <w:start w:val="3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39FB"/>
    <w:multiLevelType w:val="hybridMultilevel"/>
    <w:tmpl w:val="6DA495F6"/>
    <w:lvl w:ilvl="0" w:tplc="27FC73E6">
      <w:start w:val="3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9F2"/>
    <w:multiLevelType w:val="multilevel"/>
    <w:tmpl w:val="DB3E94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4" w:hanging="360"/>
      </w:pPr>
    </w:lvl>
    <w:lvl w:ilvl="2">
      <w:start w:val="1"/>
      <w:numFmt w:val="decimal"/>
      <w:lvlText w:val="%1.%2.%3"/>
      <w:lvlJc w:val="left"/>
      <w:pPr>
        <w:ind w:left="3708" w:hanging="720"/>
      </w:pPr>
    </w:lvl>
    <w:lvl w:ilvl="3">
      <w:start w:val="1"/>
      <w:numFmt w:val="decimal"/>
      <w:lvlText w:val="%1.%2.%3.%4"/>
      <w:lvlJc w:val="left"/>
      <w:pPr>
        <w:ind w:left="5202" w:hanging="720"/>
      </w:pPr>
    </w:lvl>
    <w:lvl w:ilvl="4">
      <w:start w:val="1"/>
      <w:numFmt w:val="decimal"/>
      <w:lvlText w:val="%1.%2.%3.%4.%5"/>
      <w:lvlJc w:val="left"/>
      <w:pPr>
        <w:ind w:left="7056" w:hanging="1080"/>
      </w:pPr>
    </w:lvl>
    <w:lvl w:ilvl="5">
      <w:start w:val="1"/>
      <w:numFmt w:val="decimal"/>
      <w:lvlText w:val="%1.%2.%3.%4.%5.%6"/>
      <w:lvlJc w:val="left"/>
      <w:pPr>
        <w:ind w:left="8550" w:hanging="1080"/>
      </w:pPr>
    </w:lvl>
    <w:lvl w:ilvl="6">
      <w:start w:val="1"/>
      <w:numFmt w:val="decimal"/>
      <w:lvlText w:val="%1.%2.%3.%4.%5.%6.%7"/>
      <w:lvlJc w:val="left"/>
      <w:pPr>
        <w:ind w:left="10404" w:hanging="1440"/>
      </w:pPr>
    </w:lvl>
    <w:lvl w:ilvl="7">
      <w:start w:val="1"/>
      <w:numFmt w:val="decimal"/>
      <w:lvlText w:val="%1.%2.%3.%4.%5.%6.%7.%8"/>
      <w:lvlJc w:val="left"/>
      <w:pPr>
        <w:ind w:left="11898" w:hanging="1440"/>
      </w:pPr>
    </w:lvl>
    <w:lvl w:ilvl="8">
      <w:start w:val="1"/>
      <w:numFmt w:val="decimal"/>
      <w:lvlText w:val="%1.%2.%3.%4.%5.%6.%7.%8.%9"/>
      <w:lvlJc w:val="left"/>
      <w:pPr>
        <w:ind w:left="13752" w:hanging="1800"/>
      </w:pPr>
    </w:lvl>
  </w:abstractNum>
  <w:abstractNum w:abstractNumId="6">
    <w:nsid w:val="22DB5525"/>
    <w:multiLevelType w:val="hybridMultilevel"/>
    <w:tmpl w:val="CFC8AFF8"/>
    <w:lvl w:ilvl="0" w:tplc="7F52E08A">
      <w:start w:val="2"/>
      <w:numFmt w:val="decimal"/>
      <w:lvlText w:val="%1.3.2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34B241B5"/>
    <w:multiLevelType w:val="hybridMultilevel"/>
    <w:tmpl w:val="268ACF5C"/>
    <w:lvl w:ilvl="0" w:tplc="2D1E67F2">
      <w:start w:val="1"/>
      <w:numFmt w:val="decimal"/>
      <w:lvlText w:val="2.1.%1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3BDE6944"/>
    <w:multiLevelType w:val="multilevel"/>
    <w:tmpl w:val="361E63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10" w:hanging="360"/>
      </w:pPr>
    </w:lvl>
    <w:lvl w:ilvl="2">
      <w:start w:val="1"/>
      <w:numFmt w:val="decimal"/>
      <w:lvlText w:val="%1.%2.%3"/>
      <w:lvlJc w:val="left"/>
      <w:pPr>
        <w:ind w:left="2610" w:hanging="720"/>
      </w:pPr>
    </w:lvl>
    <w:lvl w:ilvl="3">
      <w:start w:val="1"/>
      <w:numFmt w:val="decimal"/>
      <w:lvlText w:val="%1.%2.%3.%4"/>
      <w:lvlJc w:val="left"/>
      <w:pPr>
        <w:ind w:left="5202" w:hanging="720"/>
      </w:pPr>
    </w:lvl>
    <w:lvl w:ilvl="4">
      <w:start w:val="1"/>
      <w:numFmt w:val="decimal"/>
      <w:lvlText w:val="%1.%2.%3.%4.%5"/>
      <w:lvlJc w:val="left"/>
      <w:pPr>
        <w:ind w:left="7056" w:hanging="1080"/>
      </w:pPr>
    </w:lvl>
    <w:lvl w:ilvl="5">
      <w:start w:val="1"/>
      <w:numFmt w:val="decimal"/>
      <w:lvlText w:val="%1.%2.%3.%4.%5.%6"/>
      <w:lvlJc w:val="left"/>
      <w:pPr>
        <w:ind w:left="8550" w:hanging="1080"/>
      </w:pPr>
    </w:lvl>
    <w:lvl w:ilvl="6">
      <w:start w:val="1"/>
      <w:numFmt w:val="decimal"/>
      <w:lvlText w:val="%1.%2.%3.%4.%5.%6.%7"/>
      <w:lvlJc w:val="left"/>
      <w:pPr>
        <w:ind w:left="10404" w:hanging="1440"/>
      </w:pPr>
    </w:lvl>
    <w:lvl w:ilvl="7">
      <w:start w:val="1"/>
      <w:numFmt w:val="decimal"/>
      <w:lvlText w:val="%1.%2.%3.%4.%5.%6.%7.%8"/>
      <w:lvlJc w:val="left"/>
      <w:pPr>
        <w:ind w:left="11898" w:hanging="1440"/>
      </w:pPr>
    </w:lvl>
    <w:lvl w:ilvl="8">
      <w:start w:val="1"/>
      <w:numFmt w:val="decimal"/>
      <w:lvlText w:val="%1.%2.%3.%4.%5.%6.%7.%8.%9"/>
      <w:lvlJc w:val="left"/>
      <w:pPr>
        <w:ind w:left="13752" w:hanging="1800"/>
      </w:pPr>
    </w:lvl>
  </w:abstractNum>
  <w:abstractNum w:abstractNumId="9">
    <w:nsid w:val="45D95F67"/>
    <w:multiLevelType w:val="hybridMultilevel"/>
    <w:tmpl w:val="404AD592"/>
    <w:lvl w:ilvl="0" w:tplc="D3BA35E2">
      <w:start w:val="1"/>
      <w:numFmt w:val="decimal"/>
      <w:lvlText w:val="4.1.%1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7DA3E46"/>
    <w:multiLevelType w:val="hybridMultilevel"/>
    <w:tmpl w:val="BA3AFC70"/>
    <w:lvl w:ilvl="0" w:tplc="10BE8996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2040F"/>
    <w:multiLevelType w:val="multilevel"/>
    <w:tmpl w:val="BCDE28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74D31ACE"/>
    <w:multiLevelType w:val="hybridMultilevel"/>
    <w:tmpl w:val="8B1887AC"/>
    <w:lvl w:ilvl="0" w:tplc="0F6CECA2">
      <w:start w:val="2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510A4"/>
    <w:multiLevelType w:val="hybridMultilevel"/>
    <w:tmpl w:val="3022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3"/>
    <w:rsid w:val="00062B56"/>
    <w:rsid w:val="0016216C"/>
    <w:rsid w:val="00176CDB"/>
    <w:rsid w:val="002565FC"/>
    <w:rsid w:val="003D39DE"/>
    <w:rsid w:val="00561478"/>
    <w:rsid w:val="006E5C8C"/>
    <w:rsid w:val="007803B1"/>
    <w:rsid w:val="00826774"/>
    <w:rsid w:val="008618D9"/>
    <w:rsid w:val="00871DFC"/>
    <w:rsid w:val="00A26DC6"/>
    <w:rsid w:val="00A34215"/>
    <w:rsid w:val="00AE7D21"/>
    <w:rsid w:val="00C1332D"/>
    <w:rsid w:val="00C65E8F"/>
    <w:rsid w:val="00CC6596"/>
    <w:rsid w:val="00CE18A4"/>
    <w:rsid w:val="00DC7F3D"/>
    <w:rsid w:val="00EA0902"/>
    <w:rsid w:val="00EF4383"/>
    <w:rsid w:val="00F84B57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C6"/>
  </w:style>
  <w:style w:type="paragraph" w:styleId="Footer">
    <w:name w:val="footer"/>
    <w:basedOn w:val="Normal"/>
    <w:link w:val="FooterChar"/>
    <w:uiPriority w:val="99"/>
    <w:unhideWhenUsed/>
    <w:rsid w:val="00A2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C6"/>
  </w:style>
  <w:style w:type="paragraph" w:styleId="Footer">
    <w:name w:val="footer"/>
    <w:basedOn w:val="Normal"/>
    <w:link w:val="FooterChar"/>
    <w:uiPriority w:val="99"/>
    <w:unhideWhenUsed/>
    <w:rsid w:val="00A2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A6DF-077A-48ED-8922-65342412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2</cp:revision>
  <dcterms:created xsi:type="dcterms:W3CDTF">2016-09-24T02:18:00Z</dcterms:created>
  <dcterms:modified xsi:type="dcterms:W3CDTF">2016-09-24T02:18:00Z</dcterms:modified>
</cp:coreProperties>
</file>