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2E" w:rsidRDefault="00333D2E" w:rsidP="00333D2E">
      <w:pPr>
        <w:shd w:val="clear" w:color="auto" w:fill="FFFFFF"/>
        <w:spacing w:after="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w:t>
      </w:r>
    </w:p>
    <w:p w:rsidR="00333D2E" w:rsidRDefault="00333D2E" w:rsidP="00333D2E">
      <w:pPr>
        <w:shd w:val="clear" w:color="auto" w:fill="FFFFFF"/>
        <w:spacing w:after="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rsidR="00777FB8" w:rsidRDefault="00777FB8" w:rsidP="00333D2E">
      <w:pPr>
        <w:shd w:val="clear" w:color="auto" w:fill="FFFFFF"/>
        <w:spacing w:after="0" w:line="480" w:lineRule="auto"/>
        <w:ind w:firstLine="720"/>
        <w:jc w:val="center"/>
        <w:rPr>
          <w:rFonts w:ascii="Times New Roman" w:eastAsia="Times New Roman" w:hAnsi="Times New Roman" w:cs="Times New Roman"/>
          <w:b/>
          <w:sz w:val="24"/>
          <w:szCs w:val="24"/>
        </w:rPr>
      </w:pPr>
    </w:p>
    <w:p w:rsidR="00744B1A" w:rsidRPr="00744B1A" w:rsidRDefault="00333D2E" w:rsidP="00744B1A">
      <w:pPr>
        <w:shd w:val="clear" w:color="auto" w:fill="FFFFFF"/>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Latar Belakang Penelitian</w:t>
      </w:r>
    </w:p>
    <w:p w:rsidR="00744B1A" w:rsidRDefault="0073211C" w:rsidP="00744B1A">
      <w:pPr>
        <w:spacing w:after="0" w:line="480" w:lineRule="auto"/>
        <w:ind w:firstLine="720"/>
        <w:jc w:val="both"/>
        <w:rPr>
          <w:rFonts w:ascii="Times New Roman" w:hAnsi="Times New Roman" w:cs="Times New Roman"/>
          <w:sz w:val="24"/>
          <w:szCs w:val="24"/>
          <w:shd w:val="clear" w:color="auto" w:fill="FFFFFF"/>
        </w:rPr>
      </w:pPr>
      <w:r>
        <w:rPr>
          <w:rStyle w:val="a"/>
          <w:rFonts w:ascii="Times New Roman" w:hAnsi="Times New Roman" w:cs="Times New Roman"/>
          <w:sz w:val="24"/>
          <w:szCs w:val="24"/>
          <w:bdr w:val="none" w:sz="0" w:space="0" w:color="auto" w:frame="1"/>
          <w:shd w:val="clear" w:color="auto" w:fill="FFFFFF"/>
        </w:rPr>
        <w:t>K</w:t>
      </w:r>
      <w:r w:rsidR="00744B1A" w:rsidRPr="00D6031A">
        <w:rPr>
          <w:rStyle w:val="a"/>
          <w:rFonts w:ascii="Times New Roman" w:hAnsi="Times New Roman" w:cs="Times New Roman"/>
          <w:sz w:val="24"/>
          <w:szCs w:val="24"/>
          <w:bdr w:val="none" w:sz="0" w:space="0" w:color="auto" w:frame="1"/>
          <w:shd w:val="clear" w:color="auto" w:fill="FFFFFF"/>
        </w:rPr>
        <w:t xml:space="preserve">eseluruhan kegiatan yang dilakukan oleh sebuah perusahaan pada akhirnya akan bermuara pada nilai yang akan diberikan oleh pelanggan mengenai kepuasan yang dirasakan. Dalam era globalisasi ini, perusahaan akan selalu menyadari pentingnya faktor pelanggan. </w:t>
      </w:r>
      <w:r w:rsidR="00744B1A" w:rsidRPr="00D6031A">
        <w:rPr>
          <w:rFonts w:ascii="Times New Roman" w:hAnsi="Times New Roman" w:cs="Times New Roman"/>
          <w:sz w:val="24"/>
          <w:szCs w:val="24"/>
          <w:shd w:val="clear" w:color="auto" w:fill="FFFFFF"/>
        </w:rPr>
        <w:t>Konsep pemasaran dari pemasaran sosial menekankan pentingnya kepuasan pelanggan dalam menunjang keberhasilan organisasi untuk mewujudkan tujuannya.</w:t>
      </w:r>
      <w:r w:rsidR="00744B1A">
        <w:rPr>
          <w:rFonts w:ascii="Times New Roman" w:hAnsi="Times New Roman" w:cs="Times New Roman"/>
          <w:sz w:val="24"/>
          <w:szCs w:val="24"/>
          <w:shd w:val="clear" w:color="auto" w:fill="FFFFFF"/>
        </w:rPr>
        <w:t xml:space="preserve"> </w:t>
      </w:r>
    </w:p>
    <w:p w:rsidR="00744B1A" w:rsidRDefault="00744B1A" w:rsidP="00744B1A">
      <w:pPr>
        <w:spacing w:after="0" w:line="480" w:lineRule="auto"/>
        <w:ind w:firstLine="720"/>
        <w:jc w:val="both"/>
        <w:rPr>
          <w:rFonts w:ascii="Times New Roman" w:hAnsi="Times New Roman" w:cs="Times New Roman"/>
          <w:sz w:val="24"/>
          <w:szCs w:val="24"/>
          <w:shd w:val="clear" w:color="auto" w:fill="FFFFFF"/>
        </w:rPr>
      </w:pPr>
      <w:r w:rsidRPr="00D6031A">
        <w:rPr>
          <w:rStyle w:val="a"/>
          <w:rFonts w:ascii="Times New Roman" w:hAnsi="Times New Roman" w:cs="Times New Roman"/>
          <w:sz w:val="24"/>
          <w:szCs w:val="24"/>
          <w:bdr w:val="none" w:sz="0" w:space="0" w:color="auto" w:frame="1"/>
          <w:shd w:val="clear" w:color="auto" w:fill="FFFFFF"/>
        </w:rPr>
        <w:t>Kepuas</w:t>
      </w:r>
      <w:r w:rsidR="00807721">
        <w:rPr>
          <w:rStyle w:val="a"/>
          <w:rFonts w:ascii="Times New Roman" w:hAnsi="Times New Roman" w:cs="Times New Roman"/>
          <w:sz w:val="24"/>
          <w:szCs w:val="24"/>
          <w:bdr w:val="none" w:sz="0" w:space="0" w:color="auto" w:frame="1"/>
          <w:shd w:val="clear" w:color="auto" w:fill="FFFFFF"/>
        </w:rPr>
        <w:t>an merupakan pernyataan tingkat hasil perasaan seseorang setelah membandingkan produk (jasa) yang diterima dengan harapannya</w:t>
      </w:r>
      <w:r w:rsidRPr="00D6031A">
        <w:rPr>
          <w:rStyle w:val="a"/>
          <w:rFonts w:ascii="Times New Roman" w:hAnsi="Times New Roman" w:cs="Times New Roman"/>
          <w:sz w:val="24"/>
          <w:szCs w:val="24"/>
          <w:bdr w:val="none" w:sz="0" w:space="0" w:color="auto" w:frame="1"/>
          <w:shd w:val="clear" w:color="auto" w:fill="FFFFFF"/>
        </w:rPr>
        <w:t>.</w:t>
      </w:r>
      <w:r>
        <w:rPr>
          <w:rStyle w:val="a"/>
          <w:rFonts w:ascii="Times New Roman" w:hAnsi="Times New Roman" w:cs="Times New Roman"/>
          <w:sz w:val="24"/>
          <w:szCs w:val="24"/>
          <w:bdr w:val="none" w:sz="0" w:space="0" w:color="auto" w:frame="1"/>
          <w:shd w:val="clear" w:color="auto" w:fill="FFFFFF"/>
        </w:rPr>
        <w:t xml:space="preserve"> </w:t>
      </w:r>
      <w:r w:rsidRPr="00D6031A">
        <w:rPr>
          <w:rFonts w:ascii="Times New Roman" w:hAnsi="Times New Roman" w:cs="Times New Roman"/>
          <w:sz w:val="24"/>
          <w:szCs w:val="24"/>
          <w:shd w:val="clear" w:color="auto" w:fill="FFFFFF"/>
        </w:rPr>
        <w:t>Secara sederhana, tingkat kepuasaan seorang pelanggan terhadap produk atau jasa tertentu merupakan hasil dari perbandingan yang dilakukan oleh pelanggan bersangkutan atas tingkat manfaat yang dipersepsikan (perceived) telah diterimanya setelah mengkonsumsi atau menggunakan produk/jasa dan tingkat manfaat yang diharapkan sebelum pembelian. Jika persepsi sama atau lebih besar dibandingkan harapan, maka pelanggan akan puas. Sebaliknya jika ekspektasi tidak terpenuhi maka yang terjadi adalah ketidakpuasan.</w:t>
      </w:r>
    </w:p>
    <w:p w:rsidR="00744B1A" w:rsidRPr="00F463FE" w:rsidRDefault="00744B1A" w:rsidP="00744B1A">
      <w:pPr>
        <w:shd w:val="clear" w:color="auto" w:fill="FFFFFF"/>
        <w:spacing w:after="0" w:line="480" w:lineRule="auto"/>
        <w:ind w:firstLine="720"/>
        <w:jc w:val="both"/>
        <w:textAlignment w:val="baseline"/>
        <w:rPr>
          <w:rStyle w:val="a"/>
          <w:rFonts w:ascii="Times New Roman" w:eastAsia="Times New Roman" w:hAnsi="Times New Roman" w:cs="Times New Roman"/>
          <w:sz w:val="24"/>
          <w:szCs w:val="24"/>
        </w:rPr>
      </w:pPr>
      <w:r>
        <w:rPr>
          <w:rFonts w:ascii="Times New Roman" w:eastAsia="Times New Roman" w:hAnsi="Times New Roman" w:cs="Times New Roman"/>
          <w:sz w:val="24"/>
          <w:szCs w:val="24"/>
        </w:rPr>
        <w:t>Menjaga k</w:t>
      </w:r>
      <w:r w:rsidRPr="00F463FE">
        <w:rPr>
          <w:rFonts w:ascii="Times New Roman" w:eastAsia="Times New Roman" w:hAnsi="Times New Roman" w:cs="Times New Roman"/>
          <w:sz w:val="24"/>
          <w:szCs w:val="24"/>
        </w:rPr>
        <w:t>epuasan pelanggan me</w:t>
      </w:r>
      <w:r>
        <w:rPr>
          <w:rFonts w:ascii="Times New Roman" w:eastAsia="Times New Roman" w:hAnsi="Times New Roman" w:cs="Times New Roman"/>
          <w:sz w:val="24"/>
          <w:szCs w:val="24"/>
        </w:rPr>
        <w:t>rupakan hal yang sangat penting, sebab jika pelnggan puas</w:t>
      </w:r>
      <w:r w:rsidRPr="00F463FE">
        <w:rPr>
          <w:rFonts w:ascii="Times New Roman" w:eastAsia="Times New Roman" w:hAnsi="Times New Roman" w:cs="Times New Roman"/>
          <w:sz w:val="24"/>
          <w:szCs w:val="24"/>
        </w:rPr>
        <w:t xml:space="preserve"> pasti akan terjadi sesuatu yang lebih baik untuk kelangsungan usaha dimasa mendatang. Tidak dapat dipungkiri apabila pelanggan puas dengan suatu </w:t>
      </w:r>
      <w:r w:rsidRPr="00F463FE">
        <w:rPr>
          <w:rFonts w:ascii="Times New Roman" w:eastAsia="Times New Roman" w:hAnsi="Times New Roman" w:cs="Times New Roman"/>
          <w:sz w:val="24"/>
          <w:szCs w:val="24"/>
        </w:rPr>
        <w:lastRenderedPageBreak/>
        <w:t xml:space="preserve">produk ataupun pelayanan yang diberikan meraka akan berbagi cerita dengan pelanggan lain. </w:t>
      </w:r>
      <w:r>
        <w:rPr>
          <w:rFonts w:ascii="Times New Roman" w:eastAsia="Times New Roman" w:hAnsi="Times New Roman" w:cs="Times New Roman"/>
          <w:sz w:val="24"/>
          <w:szCs w:val="24"/>
        </w:rPr>
        <w:t>sebaliknya bila pelanggan merasa</w:t>
      </w:r>
      <w:r w:rsidRPr="00F463FE">
        <w:rPr>
          <w:rFonts w:ascii="Times New Roman" w:eastAsia="Times New Roman" w:hAnsi="Times New Roman" w:cs="Times New Roman"/>
          <w:sz w:val="24"/>
          <w:szCs w:val="24"/>
        </w:rPr>
        <w:t xml:space="preserve"> kecewa atau tidak puas mereka tidak akan segan-segan memuntahkan kejengkel</w:t>
      </w:r>
      <w:r>
        <w:rPr>
          <w:rFonts w:ascii="Times New Roman" w:eastAsia="Times New Roman" w:hAnsi="Times New Roman" w:cs="Times New Roman"/>
          <w:sz w:val="24"/>
          <w:szCs w:val="24"/>
        </w:rPr>
        <w:t>an</w:t>
      </w:r>
      <w:r w:rsidRPr="00F463FE">
        <w:rPr>
          <w:rFonts w:ascii="Times New Roman" w:eastAsia="Times New Roman" w:hAnsi="Times New Roman" w:cs="Times New Roman"/>
          <w:sz w:val="24"/>
          <w:szCs w:val="24"/>
        </w:rPr>
        <w:t xml:space="preserve"> pada orang lain.</w:t>
      </w:r>
    </w:p>
    <w:p w:rsidR="00744B1A" w:rsidRPr="00E437BA" w:rsidRDefault="00744B1A" w:rsidP="00744B1A">
      <w:pPr>
        <w:spacing w:after="0" w:line="480" w:lineRule="auto"/>
        <w:ind w:firstLine="720"/>
        <w:jc w:val="both"/>
        <w:rPr>
          <w:rFonts w:ascii="Times New Roman" w:hAnsi="Times New Roman" w:cs="Times New Roman"/>
          <w:sz w:val="24"/>
          <w:szCs w:val="24"/>
          <w:bdr w:val="none" w:sz="0" w:space="0" w:color="auto" w:frame="1"/>
          <w:shd w:val="clear" w:color="auto" w:fill="FFFFFF"/>
        </w:rPr>
      </w:pPr>
      <w:r w:rsidRPr="00D6031A">
        <w:rPr>
          <w:rStyle w:val="a"/>
          <w:rFonts w:ascii="Times New Roman" w:hAnsi="Times New Roman" w:cs="Times New Roman"/>
          <w:sz w:val="24"/>
          <w:szCs w:val="24"/>
          <w:bdr w:val="none" w:sz="0" w:space="0" w:color="auto" w:frame="1"/>
          <w:shd w:val="clear" w:color="auto" w:fill="FFFFFF"/>
        </w:rPr>
        <w:t>Banyak manfaat yang diterima oleh perusahaan dengan tercapainya tingkat kepuasaan pelanggan yang tinggi. Tingkat kepuasaaan pelanggan yang tinggi dapat meningkatkan loyalitas pelanggan dan mencegah perputaran pelanggan, mengurangi sensitivitas pelanggan terhadap harga, mengurangi biaya kegagalan pemasaran, mengurangi biaya operasi yang diakibatkan oleh meningkatnya jumlah pelanggan, meningkatkan efektivitas iklan, dan meningkatkan reputasi perusahaan.</w:t>
      </w:r>
      <w:r>
        <w:rPr>
          <w:rStyle w:val="a"/>
          <w:rFonts w:ascii="Times New Roman" w:hAnsi="Times New Roman" w:cs="Times New Roman"/>
          <w:sz w:val="24"/>
          <w:szCs w:val="24"/>
          <w:bdr w:val="none" w:sz="0" w:space="0" w:color="auto" w:frame="1"/>
          <w:shd w:val="clear" w:color="auto" w:fill="FFFFFF"/>
        </w:rPr>
        <w:t xml:space="preserve"> </w:t>
      </w:r>
      <w:r w:rsidRPr="00D6031A">
        <w:rPr>
          <w:rFonts w:ascii="Times New Roman" w:hAnsi="Times New Roman" w:cs="Times New Roman"/>
          <w:sz w:val="24"/>
          <w:szCs w:val="24"/>
          <w:shd w:val="clear" w:color="auto" w:fill="FFFFFF"/>
        </w:rPr>
        <w:t>Secara garis besar, kepuasan pelanggan memberikan dua manfaat utama bagi perusahaan, yaitu berupa loyalitas pelanggan dan gethok tular (word of mouth ) positif</w:t>
      </w:r>
      <w:r>
        <w:rPr>
          <w:rFonts w:ascii="Times New Roman" w:hAnsi="Times New Roman" w:cs="Times New Roman"/>
          <w:sz w:val="24"/>
          <w:szCs w:val="24"/>
          <w:shd w:val="clear" w:color="auto" w:fill="FFFFFF"/>
        </w:rPr>
        <w:t>.</w:t>
      </w:r>
    </w:p>
    <w:p w:rsidR="00744B1A" w:rsidRDefault="0073211C" w:rsidP="00744B1A">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744B1A" w:rsidRPr="00D6031A">
        <w:rPr>
          <w:rFonts w:ascii="Times New Roman" w:eastAsia="Times New Roman" w:hAnsi="Times New Roman" w:cs="Times New Roman"/>
          <w:sz w:val="24"/>
          <w:szCs w:val="24"/>
        </w:rPr>
        <w:t xml:space="preserve">epuasan pelanggan </w:t>
      </w:r>
      <w:r>
        <w:rPr>
          <w:rFonts w:ascii="Times New Roman" w:eastAsia="Times New Roman" w:hAnsi="Times New Roman" w:cs="Times New Roman"/>
          <w:sz w:val="24"/>
          <w:szCs w:val="24"/>
        </w:rPr>
        <w:t xml:space="preserve">dalam hal kesehatan </w:t>
      </w:r>
      <w:r w:rsidR="00744B1A" w:rsidRPr="00D6031A">
        <w:rPr>
          <w:rFonts w:ascii="Times New Roman" w:eastAsia="Times New Roman" w:hAnsi="Times New Roman" w:cs="Times New Roman"/>
          <w:sz w:val="24"/>
          <w:szCs w:val="24"/>
        </w:rPr>
        <w:t>adalah indikator  utama  dari  standar  suatu fasilitas kesehatan dan merupakan suatu ukuran mutu pelayanan</w:t>
      </w:r>
      <w:r w:rsidR="00744B1A">
        <w:rPr>
          <w:rFonts w:ascii="Times New Roman" w:eastAsia="Times New Roman" w:hAnsi="Times New Roman" w:cs="Times New Roman"/>
          <w:sz w:val="24"/>
          <w:szCs w:val="24"/>
        </w:rPr>
        <w:t>.</w:t>
      </w:r>
      <w:r w:rsidR="00744B1A" w:rsidRPr="00D6031A">
        <w:rPr>
          <w:rFonts w:ascii="Times New Roman" w:eastAsia="Times New Roman" w:hAnsi="Times New Roman" w:cs="Times New Roman"/>
          <w:sz w:val="24"/>
          <w:szCs w:val="24"/>
        </w:rPr>
        <w:t xml:space="preserve"> </w:t>
      </w:r>
      <w:r w:rsidR="00744B1A">
        <w:rPr>
          <w:rFonts w:ascii="Times New Roman" w:eastAsia="Times New Roman" w:hAnsi="Times New Roman" w:cs="Times New Roman"/>
          <w:sz w:val="24"/>
          <w:szCs w:val="24"/>
        </w:rPr>
        <w:t>K</w:t>
      </w:r>
      <w:r w:rsidR="00744B1A" w:rsidRPr="00D6031A">
        <w:rPr>
          <w:rFonts w:ascii="Times New Roman" w:eastAsia="Times New Roman" w:hAnsi="Times New Roman" w:cs="Times New Roman"/>
          <w:sz w:val="24"/>
          <w:szCs w:val="24"/>
        </w:rPr>
        <w:t>epuasan pelanggan yang rendah akan berdampak terhadap jumlah kunjung</w:t>
      </w:r>
      <w:r w:rsidR="00744B1A">
        <w:rPr>
          <w:rFonts w:ascii="Times New Roman" w:eastAsia="Times New Roman" w:hAnsi="Times New Roman" w:cs="Times New Roman"/>
          <w:sz w:val="24"/>
          <w:szCs w:val="24"/>
        </w:rPr>
        <w:t>an  yang  akan mempengaruhi prof</w:t>
      </w:r>
      <w:r w:rsidR="00744B1A" w:rsidRPr="00D6031A">
        <w:rPr>
          <w:rFonts w:ascii="Times New Roman" w:eastAsia="Times New Roman" w:hAnsi="Times New Roman" w:cs="Times New Roman"/>
          <w:sz w:val="24"/>
          <w:szCs w:val="24"/>
        </w:rPr>
        <w:t>itabilitas fasilitas kesehatan  tersebut,  sedangkan sikap karyawan terhadap pelanggan juga akan berdampak terhadap kepuasan pelanggan dimana kebutuhan pelanggan dari waktu ke waktu akan meningkat, begitu pula tuntutannya akan mutu pelayanan yang diberi</w:t>
      </w:r>
      <w:r w:rsidR="00744B1A">
        <w:rPr>
          <w:rFonts w:ascii="Times New Roman" w:eastAsia="Times New Roman" w:hAnsi="Times New Roman" w:cs="Times New Roman"/>
          <w:sz w:val="24"/>
          <w:szCs w:val="24"/>
        </w:rPr>
        <w:t>kan.</w:t>
      </w:r>
    </w:p>
    <w:p w:rsidR="00744B1A" w:rsidRPr="0073211C" w:rsidRDefault="0073211C" w:rsidP="0073211C">
      <w:pPr>
        <w:shd w:val="clear" w:color="auto" w:fill="FFFFFF"/>
        <w:spacing w:after="0"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Pada penelitian ini, objek yang dijadikan sebagai penelitian yaitu BPJS Kesehatan. </w:t>
      </w:r>
      <w:r w:rsidR="00744B1A" w:rsidRPr="00AC6318">
        <w:rPr>
          <w:rFonts w:ascii="Times New Roman" w:eastAsia="Times New Roman" w:hAnsi="Times New Roman" w:cs="Times New Roman"/>
          <w:bCs/>
          <w:sz w:val="24"/>
          <w:szCs w:val="24"/>
        </w:rPr>
        <w:t>BPJS Kesehatan (Badan Penyelenggara Jaminan Sosial Kesehatan)</w:t>
      </w:r>
      <w:r w:rsidR="00744B1A" w:rsidRPr="00DA1BB0">
        <w:rPr>
          <w:rFonts w:ascii="Times New Roman" w:eastAsia="Times New Roman" w:hAnsi="Times New Roman" w:cs="Times New Roman"/>
          <w:b/>
          <w:bCs/>
          <w:sz w:val="24"/>
          <w:szCs w:val="24"/>
        </w:rPr>
        <w:t xml:space="preserve"> </w:t>
      </w:r>
      <w:r w:rsidR="00744B1A" w:rsidRPr="00DA1BB0">
        <w:rPr>
          <w:rFonts w:ascii="Times New Roman" w:eastAsia="Times New Roman" w:hAnsi="Times New Roman" w:cs="Times New Roman"/>
          <w:sz w:val="24"/>
          <w:szCs w:val="24"/>
        </w:rPr>
        <w:t>merupakan </w:t>
      </w:r>
      <w:hyperlink r:id="rId7" w:tooltip="BUMN" w:history="1">
        <w:r w:rsidR="00744B1A" w:rsidRPr="00DA1BB0">
          <w:rPr>
            <w:rFonts w:ascii="Times New Roman" w:eastAsia="Times New Roman" w:hAnsi="Times New Roman" w:cs="Times New Roman"/>
            <w:sz w:val="24"/>
            <w:szCs w:val="24"/>
          </w:rPr>
          <w:t>Badan Usaha Milik Negara</w:t>
        </w:r>
      </w:hyperlink>
      <w:r w:rsidR="00744B1A" w:rsidRPr="00DA1BB0">
        <w:rPr>
          <w:rFonts w:ascii="Times New Roman" w:eastAsia="Times New Roman" w:hAnsi="Times New Roman" w:cs="Times New Roman"/>
          <w:sz w:val="24"/>
          <w:szCs w:val="24"/>
        </w:rPr>
        <w:t> yang ditugaskan khusus oleh pemerintah untuk menyelenggarakan </w:t>
      </w:r>
      <w:hyperlink r:id="rId8" w:tooltip="Asuransi kesehatan" w:history="1">
        <w:r w:rsidR="00744B1A" w:rsidRPr="00DA1BB0">
          <w:rPr>
            <w:rFonts w:ascii="Times New Roman" w:eastAsia="Times New Roman" w:hAnsi="Times New Roman" w:cs="Times New Roman"/>
            <w:sz w:val="24"/>
            <w:szCs w:val="24"/>
          </w:rPr>
          <w:t>jaminan pemeliharaan kesehatan</w:t>
        </w:r>
      </w:hyperlink>
      <w:r w:rsidR="00744B1A" w:rsidRPr="00DA1BB0">
        <w:rPr>
          <w:rFonts w:ascii="Times New Roman" w:eastAsia="Times New Roman" w:hAnsi="Times New Roman" w:cs="Times New Roman"/>
          <w:sz w:val="24"/>
          <w:szCs w:val="24"/>
        </w:rPr>
        <w:t xml:space="preserve"> bagi seluruh </w:t>
      </w:r>
      <w:r w:rsidR="00744B1A" w:rsidRPr="00DA1BB0">
        <w:rPr>
          <w:rFonts w:ascii="Times New Roman" w:eastAsia="Times New Roman" w:hAnsi="Times New Roman" w:cs="Times New Roman"/>
          <w:sz w:val="24"/>
          <w:szCs w:val="24"/>
        </w:rPr>
        <w:lastRenderedPageBreak/>
        <w:t>rakyat </w:t>
      </w:r>
      <w:hyperlink r:id="rId9" w:tooltip="Indonesia" w:history="1">
        <w:r w:rsidR="00744B1A" w:rsidRPr="00DA1BB0">
          <w:rPr>
            <w:rFonts w:ascii="Times New Roman" w:eastAsia="Times New Roman" w:hAnsi="Times New Roman" w:cs="Times New Roman"/>
            <w:sz w:val="24"/>
            <w:szCs w:val="24"/>
          </w:rPr>
          <w:t>Indonesia</w:t>
        </w:r>
      </w:hyperlink>
      <w:r w:rsidR="00744B1A" w:rsidRPr="00DA1BB0">
        <w:rPr>
          <w:rFonts w:ascii="Times New Roman" w:eastAsia="Times New Roman" w:hAnsi="Times New Roman" w:cs="Times New Roman"/>
          <w:sz w:val="24"/>
          <w:szCs w:val="24"/>
        </w:rPr>
        <w:t xml:space="preserve">, terutama untuk </w:t>
      </w:r>
      <w:hyperlink r:id="rId10" w:tooltip="Pegawai Negeri Sipil" w:history="1">
        <w:r w:rsidR="00744B1A" w:rsidRPr="00DA1BB0">
          <w:rPr>
            <w:rFonts w:ascii="Times New Roman" w:eastAsia="Times New Roman" w:hAnsi="Times New Roman" w:cs="Times New Roman"/>
            <w:sz w:val="24"/>
            <w:szCs w:val="24"/>
          </w:rPr>
          <w:t>Pegawai Negeri Sipil</w:t>
        </w:r>
      </w:hyperlink>
      <w:r w:rsidR="00744B1A" w:rsidRPr="00DA1BB0">
        <w:rPr>
          <w:rFonts w:ascii="Times New Roman" w:eastAsia="Times New Roman" w:hAnsi="Times New Roman" w:cs="Times New Roman"/>
          <w:sz w:val="24"/>
          <w:szCs w:val="24"/>
        </w:rPr>
        <w:t>, Penerima Pensiun, PNS dan </w:t>
      </w:r>
      <w:hyperlink r:id="rId11" w:tooltip="TNI" w:history="1">
        <w:r w:rsidR="00744B1A" w:rsidRPr="00DA1BB0">
          <w:rPr>
            <w:rFonts w:ascii="Times New Roman" w:eastAsia="Times New Roman" w:hAnsi="Times New Roman" w:cs="Times New Roman"/>
            <w:sz w:val="24"/>
            <w:szCs w:val="24"/>
          </w:rPr>
          <w:t>TNI</w:t>
        </w:r>
      </w:hyperlink>
      <w:r w:rsidR="00744B1A" w:rsidRPr="00DA1BB0">
        <w:rPr>
          <w:rFonts w:ascii="Times New Roman" w:eastAsia="Times New Roman" w:hAnsi="Times New Roman" w:cs="Times New Roman"/>
          <w:sz w:val="24"/>
          <w:szCs w:val="24"/>
        </w:rPr>
        <w:t>/</w:t>
      </w:r>
      <w:hyperlink r:id="rId12" w:tooltip="Polri" w:history="1">
        <w:r w:rsidR="00744B1A" w:rsidRPr="00DA1BB0">
          <w:rPr>
            <w:rFonts w:ascii="Times New Roman" w:eastAsia="Times New Roman" w:hAnsi="Times New Roman" w:cs="Times New Roman"/>
            <w:sz w:val="24"/>
            <w:szCs w:val="24"/>
          </w:rPr>
          <w:t>POLRI</w:t>
        </w:r>
      </w:hyperlink>
      <w:r w:rsidR="00744B1A" w:rsidRPr="00DA1BB0">
        <w:rPr>
          <w:rFonts w:ascii="Times New Roman" w:eastAsia="Times New Roman" w:hAnsi="Times New Roman" w:cs="Times New Roman"/>
          <w:sz w:val="24"/>
          <w:szCs w:val="24"/>
        </w:rPr>
        <w:t>, Veteran, Perintis Kemerdekaan beserta keluarganya dan Badan Usaha lainnya ataupun rakyat biasa.</w:t>
      </w:r>
    </w:p>
    <w:p w:rsidR="00744B1A" w:rsidRPr="0057415B" w:rsidRDefault="00744B1A" w:rsidP="00744B1A">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BPJS</w:t>
      </w:r>
      <w:r w:rsidRPr="0057415B">
        <w:rPr>
          <w:rFonts w:ascii="Times New Roman" w:eastAsia="Times New Roman" w:hAnsi="Times New Roman" w:cs="Times New Roman"/>
          <w:sz w:val="24"/>
          <w:szCs w:val="24"/>
        </w:rPr>
        <w:t xml:space="preserve"> bertanggungjawab kepada presiden dan berfungsi menyelenggarakan program jaminan kesehatan bagi seluruh penduduk Indonesia termasuk orang asing yang bekerja paling singkat 6 bulan di indonesia. (UU No.24 tahun 2011 tentang BPJS).</w:t>
      </w:r>
    </w:p>
    <w:p w:rsidR="00744B1A" w:rsidRPr="0057415B" w:rsidRDefault="00744B1A" w:rsidP="00744B1A">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BPJS berperan menyelenggarakan jaminan kesehatan</w:t>
      </w:r>
      <w:r w:rsidRPr="0057415B">
        <w:rPr>
          <w:rFonts w:ascii="Times New Roman" w:eastAsia="Times New Roman" w:hAnsi="Times New Roman" w:cs="Times New Roman"/>
          <w:sz w:val="24"/>
          <w:szCs w:val="24"/>
        </w:rPr>
        <w:t xml:space="preserve"> dengan menggunakan mekanisme asuransi kesehatan sosial yang bersifat wajib dengan tujuan untuk memenuhi kebutuhan dasar kesehatan masyarakat yang layak di berikan kepada setiap orang yang membayar iur</w:t>
      </w:r>
      <w:r>
        <w:rPr>
          <w:rFonts w:ascii="Times New Roman" w:eastAsia="Times New Roman" w:hAnsi="Times New Roman" w:cs="Times New Roman"/>
          <w:sz w:val="24"/>
          <w:szCs w:val="24"/>
        </w:rPr>
        <w:t>an</w:t>
      </w:r>
      <w:r w:rsidRPr="0057415B">
        <w:rPr>
          <w:rFonts w:ascii="Times New Roman" w:eastAsia="Times New Roman" w:hAnsi="Times New Roman" w:cs="Times New Roman"/>
          <w:sz w:val="24"/>
          <w:szCs w:val="24"/>
        </w:rPr>
        <w:t xml:space="preserve"> atau iura</w:t>
      </w:r>
      <w:r>
        <w:rPr>
          <w:rFonts w:ascii="Times New Roman" w:eastAsia="Times New Roman" w:hAnsi="Times New Roman" w:cs="Times New Roman"/>
          <w:sz w:val="24"/>
          <w:szCs w:val="24"/>
        </w:rPr>
        <w:t>nnya dibayar oleh pemerintah.</w:t>
      </w:r>
    </w:p>
    <w:p w:rsidR="00744B1A" w:rsidRDefault="00744B1A" w:rsidP="00744B1A">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BPJS pada</w:t>
      </w:r>
      <w:r w:rsidRPr="0057415B">
        <w:rPr>
          <w:rFonts w:ascii="Times New Roman" w:eastAsia="Times New Roman" w:hAnsi="Times New Roman" w:cs="Times New Roman"/>
          <w:sz w:val="24"/>
          <w:szCs w:val="24"/>
        </w:rPr>
        <w:t xml:space="preserve"> dasarnya mengemban misi negara untuk memenuhi hak setiap orang atas jaminan sosial dengan menyelenggarakan program jaminan yang bertujuan untuk memberi kepastian perlindungan dan kesejahteraan sosia</w:t>
      </w:r>
      <w:r>
        <w:rPr>
          <w:rFonts w:ascii="Times New Roman" w:eastAsia="Times New Roman" w:hAnsi="Times New Roman" w:cs="Times New Roman"/>
          <w:sz w:val="24"/>
          <w:szCs w:val="24"/>
        </w:rPr>
        <w:t>l bagi seluruh rakyat Indonesia, m</w:t>
      </w:r>
      <w:r w:rsidRPr="00270FF0">
        <w:rPr>
          <w:rFonts w:ascii="Times New Roman" w:eastAsia="Times New Roman" w:hAnsi="Times New Roman" w:cs="Times New Roman"/>
          <w:sz w:val="24"/>
          <w:szCs w:val="24"/>
        </w:rPr>
        <w:t>emberi kemudahan akses pelayanan kesehatan kepada peserta di seluruh jaringan fasilit</w:t>
      </w:r>
      <w:r>
        <w:rPr>
          <w:rFonts w:ascii="Times New Roman" w:eastAsia="Times New Roman" w:hAnsi="Times New Roman" w:cs="Times New Roman"/>
          <w:sz w:val="24"/>
          <w:szCs w:val="24"/>
        </w:rPr>
        <w:t>as jaminan kesehatan masyarakat dan m</w:t>
      </w:r>
      <w:r w:rsidRPr="00270FF0">
        <w:rPr>
          <w:rFonts w:ascii="Times New Roman" w:eastAsia="Times New Roman" w:hAnsi="Times New Roman" w:cs="Times New Roman"/>
          <w:sz w:val="24"/>
          <w:szCs w:val="24"/>
        </w:rPr>
        <w:t>endorong peningkatan pelayanan kesehatan yang terstandar bagi peserta, tidak berlebihan sehingga nantinya terkendali mutu dan biaya pelayanan kesehatan.</w:t>
      </w:r>
    </w:p>
    <w:p w:rsidR="00A438F4" w:rsidRDefault="0073211C" w:rsidP="00A438F4">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BPJS Kesehatan </w:t>
      </w:r>
      <w:r w:rsidR="008313E6">
        <w:rPr>
          <w:rFonts w:ascii="Times New Roman" w:eastAsia="Times New Roman" w:hAnsi="Times New Roman" w:cs="Times New Roman"/>
          <w:sz w:val="24"/>
          <w:szCs w:val="24"/>
        </w:rPr>
        <w:t>saat ini mengalami suatu masalah pada hal kepuasan pelanggannya</w:t>
      </w:r>
      <w:r w:rsidR="00A438F4">
        <w:rPr>
          <w:rFonts w:ascii="Times New Roman" w:eastAsia="Times New Roman" w:hAnsi="Times New Roman" w:cs="Times New Roman"/>
          <w:sz w:val="24"/>
          <w:szCs w:val="24"/>
        </w:rPr>
        <w:t xml:space="preserve">, hal ini dapat dilihat dari hasil data-data yang telah dikumpulkan pada penelitian ini yang menjadi penyebab dari masalah kepuasan pelanggan. </w:t>
      </w:r>
    </w:p>
    <w:p w:rsidR="00744B1A" w:rsidRDefault="00744B1A" w:rsidP="00A438F4">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Berikut adalah data</w:t>
      </w:r>
      <w:r w:rsidR="009C4CF6">
        <w:rPr>
          <w:rFonts w:ascii="Times New Roman" w:eastAsia="Times New Roman" w:hAnsi="Times New Roman" w:cs="Times New Roman"/>
          <w:sz w:val="24"/>
          <w:szCs w:val="24"/>
        </w:rPr>
        <w:t xml:space="preserve"> laporan keluhan dari para pelanggan yang dikumpulkan dalam</w:t>
      </w:r>
      <w:r>
        <w:rPr>
          <w:rFonts w:ascii="Times New Roman" w:eastAsia="Times New Roman" w:hAnsi="Times New Roman" w:cs="Times New Roman"/>
          <w:sz w:val="24"/>
          <w:szCs w:val="24"/>
        </w:rPr>
        <w:t xml:space="preserve"> rekapitulasi</w:t>
      </w:r>
      <w:r w:rsidR="009C4CF6">
        <w:rPr>
          <w:rFonts w:ascii="Times New Roman" w:eastAsia="Times New Roman" w:hAnsi="Times New Roman" w:cs="Times New Roman"/>
          <w:sz w:val="24"/>
          <w:szCs w:val="24"/>
        </w:rPr>
        <w:t xml:space="preserve"> aplikasi</w:t>
      </w:r>
      <w:r>
        <w:rPr>
          <w:rFonts w:ascii="Times New Roman" w:eastAsia="Times New Roman" w:hAnsi="Times New Roman" w:cs="Times New Roman"/>
          <w:sz w:val="24"/>
          <w:szCs w:val="24"/>
        </w:rPr>
        <w:t xml:space="preserve"> LAPOR yang diperoleh dari BPJS Kesehatan berdasarkan pokok permasalahan periode 1 Januari 2016 sampai 31 Maret 2016 :</w:t>
      </w:r>
    </w:p>
    <w:p w:rsidR="00744B1A" w:rsidRDefault="00744B1A" w:rsidP="00744B1A">
      <w:pPr>
        <w:shd w:val="clear" w:color="auto" w:fill="FFFFFF"/>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1.1</w:t>
      </w:r>
    </w:p>
    <w:p w:rsidR="00744B1A" w:rsidRDefault="00744B1A" w:rsidP="00744B1A">
      <w:pPr>
        <w:shd w:val="clear" w:color="auto" w:fill="FFFFFF"/>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Rekapitulasi Aplikasi LAPOR!</w:t>
      </w:r>
    </w:p>
    <w:p w:rsidR="00744B1A" w:rsidRDefault="00744B1A" w:rsidP="00744B1A">
      <w:pPr>
        <w:shd w:val="clear" w:color="auto" w:fill="FFFFFF"/>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Berdasarkan Pokok Permasalahan</w:t>
      </w:r>
    </w:p>
    <w:p w:rsidR="00744B1A" w:rsidRPr="006C4906" w:rsidRDefault="00744B1A" w:rsidP="00744B1A">
      <w:pPr>
        <w:shd w:val="clear" w:color="auto" w:fill="FFFFFF"/>
        <w:spacing w:after="0" w:line="240" w:lineRule="auto"/>
        <w:ind w:firstLine="720"/>
        <w:jc w:val="center"/>
        <w:rPr>
          <w:rFonts w:ascii="Times New Roman" w:eastAsia="Times New Roman" w:hAnsi="Times New Roman" w:cs="Times New Roman"/>
          <w:b/>
          <w:sz w:val="24"/>
          <w:szCs w:val="24"/>
        </w:rPr>
      </w:pPr>
    </w:p>
    <w:tbl>
      <w:tblPr>
        <w:tblStyle w:val="TableGrid"/>
        <w:tblW w:w="9639" w:type="dxa"/>
        <w:tblInd w:w="-459" w:type="dxa"/>
        <w:tblLayout w:type="fixed"/>
        <w:tblLook w:val="04A0"/>
      </w:tblPr>
      <w:tblGrid>
        <w:gridCol w:w="534"/>
        <w:gridCol w:w="1451"/>
        <w:gridCol w:w="250"/>
        <w:gridCol w:w="1134"/>
        <w:gridCol w:w="1275"/>
        <w:gridCol w:w="885"/>
        <w:gridCol w:w="1134"/>
        <w:gridCol w:w="1417"/>
        <w:gridCol w:w="1559"/>
      </w:tblGrid>
      <w:tr w:rsidR="00744B1A" w:rsidTr="00561E48">
        <w:tc>
          <w:tcPr>
            <w:tcW w:w="534" w:type="dxa"/>
            <w:shd w:val="clear" w:color="auto" w:fill="FFFF00"/>
            <w:vAlign w:val="center"/>
          </w:tcPr>
          <w:p w:rsidR="00744B1A" w:rsidRPr="00425031" w:rsidRDefault="00744B1A" w:rsidP="00561E48">
            <w:pPr>
              <w:spacing w:line="276" w:lineRule="auto"/>
              <w:jc w:val="center"/>
              <w:rPr>
                <w:rFonts w:ascii="Times New Roman" w:eastAsia="Times New Roman" w:hAnsi="Times New Roman" w:cs="Times New Roman"/>
                <w:b/>
                <w:sz w:val="24"/>
                <w:szCs w:val="24"/>
              </w:rPr>
            </w:pPr>
            <w:r w:rsidRPr="00425031">
              <w:rPr>
                <w:rFonts w:ascii="Times New Roman" w:eastAsia="Times New Roman" w:hAnsi="Times New Roman" w:cs="Times New Roman"/>
                <w:b/>
                <w:sz w:val="24"/>
                <w:szCs w:val="24"/>
              </w:rPr>
              <w:t>No</w:t>
            </w:r>
          </w:p>
        </w:tc>
        <w:tc>
          <w:tcPr>
            <w:tcW w:w="1701" w:type="dxa"/>
            <w:gridSpan w:val="2"/>
            <w:shd w:val="clear" w:color="auto" w:fill="FFFF00"/>
            <w:vAlign w:val="center"/>
          </w:tcPr>
          <w:p w:rsidR="00744B1A" w:rsidRPr="00425031" w:rsidRDefault="00744B1A" w:rsidP="00561E48">
            <w:pPr>
              <w:spacing w:line="276" w:lineRule="auto"/>
              <w:jc w:val="center"/>
              <w:rPr>
                <w:rFonts w:ascii="Times New Roman" w:eastAsia="Times New Roman" w:hAnsi="Times New Roman" w:cs="Times New Roman"/>
                <w:b/>
                <w:sz w:val="24"/>
                <w:szCs w:val="24"/>
              </w:rPr>
            </w:pPr>
            <w:r w:rsidRPr="00425031">
              <w:rPr>
                <w:rFonts w:ascii="Times New Roman" w:eastAsia="Times New Roman" w:hAnsi="Times New Roman" w:cs="Times New Roman"/>
                <w:b/>
                <w:sz w:val="24"/>
                <w:szCs w:val="24"/>
              </w:rPr>
              <w:t>Pokok Permasalahan</w:t>
            </w:r>
          </w:p>
        </w:tc>
        <w:tc>
          <w:tcPr>
            <w:tcW w:w="1134" w:type="dxa"/>
            <w:shd w:val="clear" w:color="auto" w:fill="FFFF00"/>
            <w:vAlign w:val="center"/>
          </w:tcPr>
          <w:p w:rsidR="00744B1A" w:rsidRPr="00425031" w:rsidRDefault="00744B1A" w:rsidP="00561E48">
            <w:pPr>
              <w:spacing w:line="276" w:lineRule="auto"/>
              <w:jc w:val="center"/>
              <w:rPr>
                <w:rFonts w:ascii="Times New Roman" w:eastAsia="Times New Roman" w:hAnsi="Times New Roman" w:cs="Times New Roman"/>
                <w:b/>
                <w:sz w:val="24"/>
                <w:szCs w:val="24"/>
              </w:rPr>
            </w:pPr>
            <w:r w:rsidRPr="00425031">
              <w:rPr>
                <w:rFonts w:ascii="Times New Roman" w:eastAsia="Times New Roman" w:hAnsi="Times New Roman" w:cs="Times New Roman"/>
                <w:b/>
                <w:sz w:val="24"/>
                <w:szCs w:val="24"/>
              </w:rPr>
              <w:t>Januari 2016</w:t>
            </w:r>
          </w:p>
        </w:tc>
        <w:tc>
          <w:tcPr>
            <w:tcW w:w="1275" w:type="dxa"/>
            <w:shd w:val="clear" w:color="auto" w:fill="FFFF00"/>
            <w:vAlign w:val="center"/>
          </w:tcPr>
          <w:p w:rsidR="00744B1A" w:rsidRPr="00425031" w:rsidRDefault="00744B1A" w:rsidP="00561E48">
            <w:pPr>
              <w:spacing w:line="276" w:lineRule="auto"/>
              <w:jc w:val="center"/>
              <w:rPr>
                <w:rFonts w:ascii="Times New Roman" w:eastAsia="Times New Roman" w:hAnsi="Times New Roman" w:cs="Times New Roman"/>
                <w:b/>
                <w:sz w:val="24"/>
                <w:szCs w:val="24"/>
              </w:rPr>
            </w:pPr>
            <w:r w:rsidRPr="00425031">
              <w:rPr>
                <w:rFonts w:ascii="Times New Roman" w:eastAsia="Times New Roman" w:hAnsi="Times New Roman" w:cs="Times New Roman"/>
                <w:b/>
                <w:sz w:val="24"/>
                <w:szCs w:val="24"/>
              </w:rPr>
              <w:t>Februari 2016</w:t>
            </w:r>
          </w:p>
        </w:tc>
        <w:tc>
          <w:tcPr>
            <w:tcW w:w="885" w:type="dxa"/>
            <w:shd w:val="clear" w:color="auto" w:fill="FFFF00"/>
            <w:vAlign w:val="center"/>
          </w:tcPr>
          <w:p w:rsidR="00744B1A" w:rsidRPr="00425031" w:rsidRDefault="00744B1A" w:rsidP="00561E48">
            <w:pPr>
              <w:spacing w:line="276" w:lineRule="auto"/>
              <w:jc w:val="center"/>
              <w:rPr>
                <w:rFonts w:ascii="Times New Roman" w:eastAsia="Times New Roman" w:hAnsi="Times New Roman" w:cs="Times New Roman"/>
                <w:b/>
                <w:sz w:val="24"/>
                <w:szCs w:val="24"/>
              </w:rPr>
            </w:pPr>
            <w:r w:rsidRPr="00425031">
              <w:rPr>
                <w:rFonts w:ascii="Times New Roman" w:eastAsia="Times New Roman" w:hAnsi="Times New Roman" w:cs="Times New Roman"/>
                <w:b/>
                <w:sz w:val="24"/>
                <w:szCs w:val="24"/>
              </w:rPr>
              <w:t>Maret 2016</w:t>
            </w:r>
          </w:p>
        </w:tc>
        <w:tc>
          <w:tcPr>
            <w:tcW w:w="1134" w:type="dxa"/>
            <w:shd w:val="clear" w:color="auto" w:fill="FFFF00"/>
            <w:vAlign w:val="center"/>
          </w:tcPr>
          <w:p w:rsidR="00744B1A" w:rsidRPr="00425031" w:rsidRDefault="00744B1A" w:rsidP="00561E48">
            <w:pPr>
              <w:spacing w:line="276" w:lineRule="auto"/>
              <w:jc w:val="center"/>
              <w:rPr>
                <w:rFonts w:ascii="Times New Roman" w:eastAsia="Times New Roman" w:hAnsi="Times New Roman" w:cs="Times New Roman"/>
                <w:b/>
                <w:sz w:val="24"/>
                <w:szCs w:val="24"/>
              </w:rPr>
            </w:pPr>
            <w:r w:rsidRPr="00425031">
              <w:rPr>
                <w:rFonts w:ascii="Times New Roman" w:eastAsia="Times New Roman" w:hAnsi="Times New Roman" w:cs="Times New Roman"/>
                <w:b/>
                <w:sz w:val="24"/>
                <w:szCs w:val="24"/>
              </w:rPr>
              <w:t>Jumlah Keluhan</w:t>
            </w:r>
          </w:p>
        </w:tc>
        <w:tc>
          <w:tcPr>
            <w:tcW w:w="1417" w:type="dxa"/>
            <w:shd w:val="clear" w:color="auto" w:fill="FFFF00"/>
            <w:vAlign w:val="center"/>
          </w:tcPr>
          <w:p w:rsidR="00744B1A" w:rsidRPr="00425031" w:rsidRDefault="00744B1A" w:rsidP="00561E48">
            <w:pPr>
              <w:spacing w:line="276" w:lineRule="auto"/>
              <w:jc w:val="center"/>
              <w:rPr>
                <w:rFonts w:ascii="Times New Roman" w:eastAsia="Times New Roman" w:hAnsi="Times New Roman" w:cs="Times New Roman"/>
                <w:b/>
                <w:sz w:val="24"/>
                <w:szCs w:val="24"/>
              </w:rPr>
            </w:pPr>
            <w:r w:rsidRPr="00425031">
              <w:rPr>
                <w:rFonts w:ascii="Times New Roman" w:eastAsia="Times New Roman" w:hAnsi="Times New Roman" w:cs="Times New Roman"/>
                <w:b/>
                <w:sz w:val="24"/>
                <w:szCs w:val="24"/>
              </w:rPr>
              <w:t>%</w:t>
            </w:r>
          </w:p>
          <w:p w:rsidR="00744B1A" w:rsidRPr="00425031" w:rsidRDefault="00744B1A" w:rsidP="00561E48">
            <w:pPr>
              <w:spacing w:line="276" w:lineRule="auto"/>
              <w:jc w:val="center"/>
              <w:rPr>
                <w:rFonts w:ascii="Times New Roman" w:eastAsia="Times New Roman" w:hAnsi="Times New Roman" w:cs="Times New Roman"/>
                <w:b/>
                <w:sz w:val="24"/>
                <w:szCs w:val="24"/>
              </w:rPr>
            </w:pPr>
            <w:r w:rsidRPr="00425031">
              <w:rPr>
                <w:rFonts w:ascii="Times New Roman" w:eastAsia="Times New Roman" w:hAnsi="Times New Roman" w:cs="Times New Roman"/>
                <w:b/>
                <w:sz w:val="24"/>
                <w:szCs w:val="24"/>
              </w:rPr>
              <w:t>Presentase</w:t>
            </w:r>
          </w:p>
        </w:tc>
        <w:tc>
          <w:tcPr>
            <w:tcW w:w="1559" w:type="dxa"/>
            <w:shd w:val="clear" w:color="auto" w:fill="FFFF00"/>
            <w:vAlign w:val="center"/>
          </w:tcPr>
          <w:p w:rsidR="00744B1A" w:rsidRPr="00425031" w:rsidRDefault="00744B1A" w:rsidP="00561E48">
            <w:pPr>
              <w:spacing w:line="276" w:lineRule="auto"/>
              <w:jc w:val="center"/>
              <w:rPr>
                <w:rFonts w:ascii="Times New Roman" w:eastAsia="Times New Roman" w:hAnsi="Times New Roman" w:cs="Times New Roman"/>
                <w:b/>
                <w:sz w:val="24"/>
                <w:szCs w:val="24"/>
              </w:rPr>
            </w:pPr>
            <w:r w:rsidRPr="00425031">
              <w:rPr>
                <w:rFonts w:ascii="Times New Roman" w:eastAsia="Times New Roman" w:hAnsi="Times New Roman" w:cs="Times New Roman"/>
                <w:b/>
                <w:sz w:val="24"/>
                <w:szCs w:val="24"/>
              </w:rPr>
              <w:t>KET</w:t>
            </w:r>
          </w:p>
        </w:tc>
      </w:tr>
      <w:tr w:rsidR="00744B1A" w:rsidTr="00561E48">
        <w:tc>
          <w:tcPr>
            <w:tcW w:w="534"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gridSpan w:val="2"/>
            <w:vAlign w:val="center"/>
          </w:tcPr>
          <w:p w:rsidR="00744B1A" w:rsidRDefault="00744B1A" w:rsidP="00561E4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Pelayanan Administrasi</w:t>
            </w:r>
          </w:p>
        </w:tc>
        <w:tc>
          <w:tcPr>
            <w:tcW w:w="1134"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275"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85"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34" w:type="dxa"/>
            <w:shd w:val="clear" w:color="auto" w:fill="EEECE1" w:themeFill="background2"/>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417"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49.19%</w:t>
            </w:r>
          </w:p>
        </w:tc>
        <w:tc>
          <w:tcPr>
            <w:tcW w:w="1559" w:type="dxa"/>
            <w:vAlign w:val="center"/>
          </w:tcPr>
          <w:p w:rsidR="00744B1A" w:rsidRDefault="00744B1A" w:rsidP="00561E4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Mengenai pelayanan adm di BPJS Kesehatan, seperti pendaftaran, mutasi, dll.</w:t>
            </w:r>
          </w:p>
        </w:tc>
      </w:tr>
      <w:tr w:rsidR="00744B1A" w:rsidTr="00561E48">
        <w:tc>
          <w:tcPr>
            <w:tcW w:w="534"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gridSpan w:val="2"/>
            <w:vAlign w:val="center"/>
          </w:tcPr>
          <w:p w:rsidR="00744B1A" w:rsidRDefault="00744B1A" w:rsidP="00561E4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Iuran</w:t>
            </w:r>
          </w:p>
        </w:tc>
        <w:tc>
          <w:tcPr>
            <w:tcW w:w="1134"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85"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shd w:val="clear" w:color="auto" w:fill="EEECE1" w:themeFill="background2"/>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17"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12.90%</w:t>
            </w:r>
          </w:p>
        </w:tc>
        <w:tc>
          <w:tcPr>
            <w:tcW w:w="1559"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Mengenai permintaan data tagihan dan hal-hal berkaitan dengan iuran.</w:t>
            </w:r>
          </w:p>
        </w:tc>
      </w:tr>
      <w:tr w:rsidR="00744B1A" w:rsidTr="00561E48">
        <w:tc>
          <w:tcPr>
            <w:tcW w:w="534"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gridSpan w:val="2"/>
            <w:vAlign w:val="center"/>
          </w:tcPr>
          <w:p w:rsidR="00744B1A" w:rsidRDefault="00744B1A" w:rsidP="00561E4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Pelayanan Kesehatan</w:t>
            </w:r>
          </w:p>
        </w:tc>
        <w:tc>
          <w:tcPr>
            <w:tcW w:w="1134"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275"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85"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shd w:val="clear" w:color="auto" w:fill="EEECE1" w:themeFill="background2"/>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417"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34.68%</w:t>
            </w:r>
          </w:p>
        </w:tc>
        <w:tc>
          <w:tcPr>
            <w:tcW w:w="1559"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Mengenai pelayanan di faskes/RS</w:t>
            </w:r>
          </w:p>
        </w:tc>
      </w:tr>
      <w:tr w:rsidR="00744B1A" w:rsidTr="00561E48">
        <w:tc>
          <w:tcPr>
            <w:tcW w:w="534"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gridSpan w:val="2"/>
            <w:vAlign w:val="center"/>
          </w:tcPr>
          <w:p w:rsidR="00744B1A" w:rsidRDefault="00744B1A" w:rsidP="00561E4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Pelayanan Obat</w:t>
            </w:r>
          </w:p>
        </w:tc>
        <w:tc>
          <w:tcPr>
            <w:tcW w:w="1134"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85"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EEECE1" w:themeFill="background2"/>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1559"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Mengenai pemberian obat dari faskes/RS</w:t>
            </w:r>
          </w:p>
        </w:tc>
      </w:tr>
      <w:tr w:rsidR="00744B1A" w:rsidTr="00561E48">
        <w:tc>
          <w:tcPr>
            <w:tcW w:w="534" w:type="dxa"/>
            <w:tcBorders>
              <w:bottom w:val="single" w:sz="4" w:space="0" w:color="000000" w:themeColor="text1"/>
            </w:tcBorders>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01" w:type="dxa"/>
            <w:gridSpan w:val="2"/>
            <w:tcBorders>
              <w:bottom w:val="single" w:sz="4" w:space="0" w:color="000000" w:themeColor="text1"/>
            </w:tcBorders>
            <w:vAlign w:val="center"/>
          </w:tcPr>
          <w:p w:rsidR="00744B1A" w:rsidRDefault="00744B1A" w:rsidP="00561E4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Lain-lain</w:t>
            </w:r>
          </w:p>
        </w:tc>
        <w:tc>
          <w:tcPr>
            <w:tcW w:w="1134"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85"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EEECE1" w:themeFill="background2"/>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1559" w:type="dxa"/>
            <w:vAlign w:val="center"/>
          </w:tcPr>
          <w:p w:rsidR="00744B1A" w:rsidRDefault="00744B1A" w:rsidP="00561E4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Aplkasi P-Care, edabu, dll.</w:t>
            </w:r>
          </w:p>
        </w:tc>
      </w:tr>
      <w:tr w:rsidR="00744B1A" w:rsidTr="00561E48">
        <w:tc>
          <w:tcPr>
            <w:tcW w:w="1985" w:type="dxa"/>
            <w:gridSpan w:val="2"/>
            <w:tcBorders>
              <w:right w:val="nil"/>
            </w:tcBorders>
            <w:vAlign w:val="center"/>
          </w:tcPr>
          <w:p w:rsidR="00744B1A" w:rsidRPr="001B7BB6" w:rsidRDefault="00744B1A" w:rsidP="00561E48">
            <w:pPr>
              <w:spacing w:line="276" w:lineRule="auto"/>
              <w:jc w:val="center"/>
              <w:rPr>
                <w:rFonts w:ascii="Times New Roman" w:eastAsia="Times New Roman" w:hAnsi="Times New Roman" w:cs="Times New Roman"/>
                <w:b/>
                <w:sz w:val="24"/>
                <w:szCs w:val="24"/>
              </w:rPr>
            </w:pPr>
            <w:r w:rsidRPr="001B7BB6">
              <w:rPr>
                <w:rFonts w:ascii="Times New Roman" w:eastAsia="Times New Roman" w:hAnsi="Times New Roman" w:cs="Times New Roman"/>
                <w:b/>
                <w:sz w:val="24"/>
                <w:szCs w:val="24"/>
              </w:rPr>
              <w:t>Jumlah</w:t>
            </w:r>
          </w:p>
        </w:tc>
        <w:tc>
          <w:tcPr>
            <w:tcW w:w="250" w:type="dxa"/>
            <w:tcBorders>
              <w:left w:val="nil"/>
            </w:tcBorders>
            <w:vAlign w:val="center"/>
          </w:tcPr>
          <w:p w:rsidR="00744B1A" w:rsidRPr="001B7BB6" w:rsidRDefault="00744B1A" w:rsidP="00561E48">
            <w:pPr>
              <w:spacing w:line="276" w:lineRule="auto"/>
              <w:rPr>
                <w:rFonts w:ascii="Times New Roman" w:eastAsia="Times New Roman" w:hAnsi="Times New Roman" w:cs="Times New Roman"/>
                <w:b/>
                <w:sz w:val="24"/>
                <w:szCs w:val="24"/>
              </w:rPr>
            </w:pPr>
          </w:p>
        </w:tc>
        <w:tc>
          <w:tcPr>
            <w:tcW w:w="1134" w:type="dxa"/>
            <w:vAlign w:val="center"/>
          </w:tcPr>
          <w:p w:rsidR="00744B1A" w:rsidRPr="001B7BB6" w:rsidRDefault="00744B1A" w:rsidP="00561E48">
            <w:pPr>
              <w:spacing w:line="276" w:lineRule="auto"/>
              <w:jc w:val="center"/>
              <w:rPr>
                <w:rFonts w:ascii="Times New Roman" w:eastAsia="Times New Roman" w:hAnsi="Times New Roman" w:cs="Times New Roman"/>
                <w:b/>
                <w:sz w:val="24"/>
                <w:szCs w:val="24"/>
              </w:rPr>
            </w:pPr>
            <w:r w:rsidRPr="001B7BB6">
              <w:rPr>
                <w:rFonts w:ascii="Times New Roman" w:eastAsia="Times New Roman" w:hAnsi="Times New Roman" w:cs="Times New Roman"/>
                <w:b/>
                <w:sz w:val="24"/>
                <w:szCs w:val="24"/>
              </w:rPr>
              <w:t>32</w:t>
            </w:r>
          </w:p>
        </w:tc>
        <w:tc>
          <w:tcPr>
            <w:tcW w:w="1275" w:type="dxa"/>
            <w:vAlign w:val="center"/>
          </w:tcPr>
          <w:p w:rsidR="00744B1A" w:rsidRPr="001B7BB6" w:rsidRDefault="00744B1A" w:rsidP="00561E48">
            <w:pPr>
              <w:spacing w:line="276" w:lineRule="auto"/>
              <w:jc w:val="center"/>
              <w:rPr>
                <w:rFonts w:ascii="Times New Roman" w:eastAsia="Times New Roman" w:hAnsi="Times New Roman" w:cs="Times New Roman"/>
                <w:b/>
                <w:sz w:val="24"/>
                <w:szCs w:val="24"/>
              </w:rPr>
            </w:pPr>
            <w:r w:rsidRPr="001B7BB6">
              <w:rPr>
                <w:rFonts w:ascii="Times New Roman" w:eastAsia="Times New Roman" w:hAnsi="Times New Roman" w:cs="Times New Roman"/>
                <w:b/>
                <w:sz w:val="24"/>
                <w:szCs w:val="24"/>
              </w:rPr>
              <w:t>47</w:t>
            </w:r>
          </w:p>
        </w:tc>
        <w:tc>
          <w:tcPr>
            <w:tcW w:w="885" w:type="dxa"/>
            <w:vAlign w:val="center"/>
          </w:tcPr>
          <w:p w:rsidR="00744B1A" w:rsidRPr="001B7BB6" w:rsidRDefault="00744B1A" w:rsidP="00561E48">
            <w:pPr>
              <w:spacing w:line="276" w:lineRule="auto"/>
              <w:jc w:val="center"/>
              <w:rPr>
                <w:rFonts w:ascii="Times New Roman" w:eastAsia="Times New Roman" w:hAnsi="Times New Roman" w:cs="Times New Roman"/>
                <w:b/>
                <w:sz w:val="24"/>
                <w:szCs w:val="24"/>
              </w:rPr>
            </w:pPr>
            <w:r w:rsidRPr="001B7BB6">
              <w:rPr>
                <w:rFonts w:ascii="Times New Roman" w:eastAsia="Times New Roman" w:hAnsi="Times New Roman" w:cs="Times New Roman"/>
                <w:b/>
                <w:sz w:val="24"/>
                <w:szCs w:val="24"/>
              </w:rPr>
              <w:t>45</w:t>
            </w:r>
          </w:p>
        </w:tc>
        <w:tc>
          <w:tcPr>
            <w:tcW w:w="1134" w:type="dxa"/>
            <w:shd w:val="clear" w:color="auto" w:fill="EEECE1" w:themeFill="background2"/>
            <w:vAlign w:val="center"/>
          </w:tcPr>
          <w:p w:rsidR="00744B1A" w:rsidRPr="001B7BB6" w:rsidRDefault="00744B1A" w:rsidP="00561E48">
            <w:pPr>
              <w:spacing w:line="276" w:lineRule="auto"/>
              <w:jc w:val="center"/>
              <w:rPr>
                <w:rFonts w:ascii="Times New Roman" w:eastAsia="Times New Roman" w:hAnsi="Times New Roman" w:cs="Times New Roman"/>
                <w:b/>
                <w:sz w:val="24"/>
                <w:szCs w:val="24"/>
              </w:rPr>
            </w:pPr>
            <w:r w:rsidRPr="001B7BB6">
              <w:rPr>
                <w:rFonts w:ascii="Times New Roman" w:eastAsia="Times New Roman" w:hAnsi="Times New Roman" w:cs="Times New Roman"/>
                <w:b/>
                <w:sz w:val="24"/>
                <w:szCs w:val="24"/>
              </w:rPr>
              <w:t>124</w:t>
            </w:r>
          </w:p>
        </w:tc>
        <w:tc>
          <w:tcPr>
            <w:tcW w:w="1417" w:type="dxa"/>
            <w:vAlign w:val="center"/>
          </w:tcPr>
          <w:p w:rsidR="00744B1A" w:rsidRPr="001B7BB6" w:rsidRDefault="00744B1A" w:rsidP="00561E48">
            <w:pPr>
              <w:spacing w:line="276" w:lineRule="auto"/>
              <w:jc w:val="center"/>
              <w:rPr>
                <w:rFonts w:ascii="Times New Roman" w:eastAsia="Times New Roman" w:hAnsi="Times New Roman" w:cs="Times New Roman"/>
                <w:b/>
                <w:sz w:val="24"/>
                <w:szCs w:val="24"/>
              </w:rPr>
            </w:pPr>
            <w:r w:rsidRPr="001B7BB6">
              <w:rPr>
                <w:rFonts w:ascii="Times New Roman" w:eastAsia="Times New Roman" w:hAnsi="Times New Roman" w:cs="Times New Roman"/>
                <w:b/>
                <w:sz w:val="24"/>
                <w:szCs w:val="24"/>
              </w:rPr>
              <w:t>100%</w:t>
            </w:r>
          </w:p>
        </w:tc>
        <w:tc>
          <w:tcPr>
            <w:tcW w:w="1559" w:type="dxa"/>
            <w:vAlign w:val="center"/>
          </w:tcPr>
          <w:p w:rsidR="00744B1A" w:rsidRPr="001B7BB6" w:rsidRDefault="00744B1A" w:rsidP="00561E48">
            <w:pPr>
              <w:spacing w:line="276" w:lineRule="auto"/>
              <w:jc w:val="center"/>
              <w:rPr>
                <w:rFonts w:ascii="Times New Roman" w:eastAsia="Times New Roman" w:hAnsi="Times New Roman" w:cs="Times New Roman"/>
                <w:b/>
                <w:sz w:val="24"/>
                <w:szCs w:val="24"/>
              </w:rPr>
            </w:pPr>
          </w:p>
        </w:tc>
      </w:tr>
    </w:tbl>
    <w:p w:rsidR="00744B1A" w:rsidRDefault="00744B1A" w:rsidP="00654178">
      <w:pPr>
        <w:shd w:val="clear" w:color="auto" w:fill="FFFFFF"/>
        <w:spacing w:after="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Sumber :</w:t>
      </w:r>
    </w:p>
    <w:p w:rsidR="00744B1A" w:rsidRDefault="00744B1A" w:rsidP="009C4CF6">
      <w:pPr>
        <w:shd w:val="clear" w:color="auto" w:fill="FFFFFF"/>
        <w:spacing w:after="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BPJS Kesehatan</w:t>
      </w:r>
    </w:p>
    <w:p w:rsidR="00744B1A" w:rsidRDefault="00744B1A" w:rsidP="00744B1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Dari data diatas dapat dikatakan bahwa permasalahan yang ada pada BPJS Kesehatan sebagian besar adalah masalah tentang pelayanan dan sisanya masalah iuran atau harga. Kondisi pelayanan di BPJS Kesehatan hampir selalu mengalami peningkatan keluhan dari pelanggannya setiap bulannya kecuali pada pelayanan administrasi pada bulan Maret 2016 mengalami penurunan. Peningkatan keluhan ini tentunya harus diantisipasi oleh pihak BPJS Kesehatan dengan mengevaluasi penyebab dari meningkatnya jumlah keluhan. Berdasarkan peningkatan jumlah keluh</w:t>
      </w:r>
      <w:r w:rsidR="00E20A4B">
        <w:rPr>
          <w:rFonts w:ascii="Times New Roman" w:eastAsia="Times New Roman" w:hAnsi="Times New Roman" w:cs="Times New Roman"/>
          <w:sz w:val="24"/>
          <w:szCs w:val="24"/>
        </w:rPr>
        <w:t>an pada BPJS Kesehatan, dalam penelitian ini</w:t>
      </w:r>
      <w:r w:rsidR="00DA20FE">
        <w:rPr>
          <w:rFonts w:ascii="Times New Roman" w:eastAsia="Times New Roman" w:hAnsi="Times New Roman" w:cs="Times New Roman"/>
          <w:sz w:val="24"/>
          <w:szCs w:val="24"/>
        </w:rPr>
        <w:t xml:space="preserve"> di</w:t>
      </w:r>
      <w:r>
        <w:rPr>
          <w:rFonts w:ascii="Times New Roman" w:eastAsia="Times New Roman" w:hAnsi="Times New Roman" w:cs="Times New Roman"/>
          <w:sz w:val="24"/>
          <w:szCs w:val="24"/>
        </w:rPr>
        <w:t xml:space="preserve">lakukan survey </w:t>
      </w:r>
      <w:r w:rsidR="00F83573">
        <w:rPr>
          <w:rFonts w:ascii="Times New Roman" w:eastAsia="Times New Roman" w:hAnsi="Times New Roman" w:cs="Times New Roman"/>
          <w:sz w:val="24"/>
          <w:szCs w:val="24"/>
        </w:rPr>
        <w:t>pendahuluan</w:t>
      </w:r>
      <w:r>
        <w:rPr>
          <w:rFonts w:ascii="Times New Roman" w:eastAsia="Times New Roman" w:hAnsi="Times New Roman" w:cs="Times New Roman"/>
          <w:sz w:val="24"/>
          <w:szCs w:val="24"/>
        </w:rPr>
        <w:t xml:space="preserve"> dengan membagikan kuesioner pada 30 responden secara acak yang dilakukan pada bulan Mei 2016. Berikut ini adalah tabel dari survey awal yang dilakukan peneliti dengan memberikan beberapa pertanyaan kepada responden :</w:t>
      </w:r>
    </w:p>
    <w:p w:rsidR="007B40F3" w:rsidRPr="00F83573" w:rsidRDefault="007B40F3" w:rsidP="007B40F3">
      <w:pPr>
        <w:pStyle w:val="Default"/>
        <w:spacing w:line="276" w:lineRule="auto"/>
        <w:jc w:val="center"/>
        <w:rPr>
          <w:b/>
        </w:rPr>
      </w:pPr>
      <w:r w:rsidRPr="00F83573">
        <w:rPr>
          <w:b/>
        </w:rPr>
        <w:t>Table 1.2</w:t>
      </w:r>
    </w:p>
    <w:p w:rsidR="00744B1A" w:rsidRPr="00F83573" w:rsidRDefault="00F83573" w:rsidP="00F83573">
      <w:pPr>
        <w:pStyle w:val="Default"/>
        <w:spacing w:line="276" w:lineRule="auto"/>
        <w:jc w:val="center"/>
        <w:rPr>
          <w:b/>
        </w:rPr>
      </w:pPr>
      <w:r w:rsidRPr="00F83573">
        <w:rPr>
          <w:b/>
        </w:rPr>
        <w:t xml:space="preserve">Survey Pendahuluan Tentang </w:t>
      </w:r>
      <w:r w:rsidR="00744B1A" w:rsidRPr="00F83573">
        <w:rPr>
          <w:b/>
        </w:rPr>
        <w:t>Variabel Produk (Jasa)</w:t>
      </w:r>
    </w:p>
    <w:tbl>
      <w:tblPr>
        <w:tblStyle w:val="TableGrid"/>
        <w:tblW w:w="0" w:type="auto"/>
        <w:jc w:val="center"/>
        <w:tblLook w:val="04A0"/>
      </w:tblPr>
      <w:tblGrid>
        <w:gridCol w:w="627"/>
        <w:gridCol w:w="3790"/>
        <w:gridCol w:w="787"/>
        <w:gridCol w:w="817"/>
        <w:gridCol w:w="841"/>
        <w:gridCol w:w="840"/>
        <w:gridCol w:w="785"/>
      </w:tblGrid>
      <w:tr w:rsidR="00744B1A" w:rsidRPr="00B92BA2" w:rsidTr="007B40F3">
        <w:trPr>
          <w:jc w:val="center"/>
        </w:trPr>
        <w:tc>
          <w:tcPr>
            <w:tcW w:w="627" w:type="dxa"/>
          </w:tcPr>
          <w:p w:rsidR="00744B1A" w:rsidRPr="00B92BA2" w:rsidRDefault="00744B1A" w:rsidP="00561E48">
            <w:pPr>
              <w:pStyle w:val="Default"/>
              <w:spacing w:line="360" w:lineRule="auto"/>
              <w:jc w:val="center"/>
            </w:pPr>
            <w:r w:rsidRPr="00B92BA2">
              <w:t>No</w:t>
            </w:r>
          </w:p>
        </w:tc>
        <w:tc>
          <w:tcPr>
            <w:tcW w:w="3790" w:type="dxa"/>
          </w:tcPr>
          <w:p w:rsidR="00744B1A" w:rsidRPr="00B92BA2" w:rsidRDefault="00744B1A" w:rsidP="00561E48">
            <w:pPr>
              <w:pStyle w:val="Default"/>
              <w:spacing w:line="360" w:lineRule="auto"/>
              <w:jc w:val="center"/>
            </w:pPr>
            <w:r w:rsidRPr="00B92BA2">
              <w:t>Pertanyaan</w:t>
            </w:r>
          </w:p>
        </w:tc>
        <w:tc>
          <w:tcPr>
            <w:tcW w:w="787" w:type="dxa"/>
          </w:tcPr>
          <w:p w:rsidR="00744B1A" w:rsidRPr="00B92BA2" w:rsidRDefault="00744B1A" w:rsidP="00561E48">
            <w:pPr>
              <w:pStyle w:val="Default"/>
              <w:spacing w:line="360" w:lineRule="auto"/>
              <w:jc w:val="center"/>
            </w:pPr>
            <w:r w:rsidRPr="00B92BA2">
              <w:t>STS</w:t>
            </w:r>
          </w:p>
        </w:tc>
        <w:tc>
          <w:tcPr>
            <w:tcW w:w="817" w:type="dxa"/>
          </w:tcPr>
          <w:p w:rsidR="00744B1A" w:rsidRPr="00B92BA2" w:rsidRDefault="00744B1A" w:rsidP="00561E48">
            <w:pPr>
              <w:pStyle w:val="Default"/>
              <w:spacing w:line="360" w:lineRule="auto"/>
              <w:jc w:val="center"/>
            </w:pPr>
            <w:r w:rsidRPr="00B92BA2">
              <w:t>TS</w:t>
            </w:r>
          </w:p>
        </w:tc>
        <w:tc>
          <w:tcPr>
            <w:tcW w:w="841" w:type="dxa"/>
          </w:tcPr>
          <w:p w:rsidR="00744B1A" w:rsidRPr="00B92BA2" w:rsidRDefault="00744B1A" w:rsidP="00561E48">
            <w:pPr>
              <w:pStyle w:val="Default"/>
              <w:spacing w:line="360" w:lineRule="auto"/>
              <w:jc w:val="center"/>
            </w:pPr>
            <w:r w:rsidRPr="00B92BA2">
              <w:t>KS</w:t>
            </w:r>
          </w:p>
        </w:tc>
        <w:tc>
          <w:tcPr>
            <w:tcW w:w="840" w:type="dxa"/>
          </w:tcPr>
          <w:p w:rsidR="00744B1A" w:rsidRPr="00B92BA2" w:rsidRDefault="00744B1A" w:rsidP="00561E48">
            <w:pPr>
              <w:pStyle w:val="Default"/>
              <w:spacing w:line="360" w:lineRule="auto"/>
              <w:jc w:val="center"/>
            </w:pPr>
            <w:r w:rsidRPr="00B92BA2">
              <w:t>S</w:t>
            </w:r>
          </w:p>
        </w:tc>
        <w:tc>
          <w:tcPr>
            <w:tcW w:w="785" w:type="dxa"/>
          </w:tcPr>
          <w:p w:rsidR="00744B1A" w:rsidRPr="00B92BA2" w:rsidRDefault="00744B1A" w:rsidP="00561E48">
            <w:pPr>
              <w:pStyle w:val="Default"/>
              <w:spacing w:line="360" w:lineRule="auto"/>
              <w:jc w:val="center"/>
            </w:pPr>
            <w:r w:rsidRPr="00B92BA2">
              <w:t>SS</w:t>
            </w:r>
          </w:p>
        </w:tc>
      </w:tr>
      <w:tr w:rsidR="00744B1A" w:rsidRPr="00B92BA2" w:rsidTr="007B40F3">
        <w:trPr>
          <w:jc w:val="center"/>
        </w:trPr>
        <w:tc>
          <w:tcPr>
            <w:tcW w:w="627" w:type="dxa"/>
          </w:tcPr>
          <w:p w:rsidR="00744B1A" w:rsidRPr="00B92BA2" w:rsidRDefault="00744B1A" w:rsidP="00561E48">
            <w:pPr>
              <w:pStyle w:val="Default"/>
              <w:spacing w:line="360" w:lineRule="auto"/>
              <w:jc w:val="center"/>
            </w:pPr>
            <w:r w:rsidRPr="00B92BA2">
              <w:t>1</w:t>
            </w:r>
          </w:p>
        </w:tc>
        <w:tc>
          <w:tcPr>
            <w:tcW w:w="3790" w:type="dxa"/>
          </w:tcPr>
          <w:p w:rsidR="00744B1A" w:rsidRPr="00B92BA2" w:rsidRDefault="00744B1A" w:rsidP="00561E48">
            <w:pPr>
              <w:pStyle w:val="Default"/>
              <w:jc w:val="both"/>
            </w:pPr>
            <w:r w:rsidRPr="00B92BA2">
              <w:t xml:space="preserve">Jenis-jenis asuransi yang ditawarkan oleh BPJS Kesehatan bervariasi. </w:t>
            </w:r>
          </w:p>
        </w:tc>
        <w:tc>
          <w:tcPr>
            <w:tcW w:w="787" w:type="dxa"/>
          </w:tcPr>
          <w:p w:rsidR="00744B1A" w:rsidRPr="00B92BA2" w:rsidRDefault="00744B1A" w:rsidP="00561E48">
            <w:pPr>
              <w:pStyle w:val="Default"/>
              <w:spacing w:line="360" w:lineRule="auto"/>
              <w:jc w:val="center"/>
            </w:pPr>
          </w:p>
        </w:tc>
        <w:tc>
          <w:tcPr>
            <w:tcW w:w="817" w:type="dxa"/>
          </w:tcPr>
          <w:p w:rsidR="00744B1A" w:rsidRPr="00B92BA2" w:rsidRDefault="00744B1A" w:rsidP="00561E48">
            <w:pPr>
              <w:pStyle w:val="Default"/>
              <w:spacing w:line="360" w:lineRule="auto"/>
              <w:jc w:val="center"/>
            </w:pPr>
          </w:p>
        </w:tc>
        <w:tc>
          <w:tcPr>
            <w:tcW w:w="841" w:type="dxa"/>
          </w:tcPr>
          <w:p w:rsidR="00744B1A" w:rsidRDefault="00744B1A" w:rsidP="00561E48">
            <w:pPr>
              <w:pStyle w:val="Default"/>
              <w:spacing w:line="360" w:lineRule="auto"/>
              <w:jc w:val="center"/>
            </w:pPr>
            <w:r>
              <w:t>13</w:t>
            </w:r>
          </w:p>
          <w:p w:rsidR="00744B1A" w:rsidRPr="00B92BA2" w:rsidRDefault="00744B1A" w:rsidP="00561E48">
            <w:pPr>
              <w:pStyle w:val="Default"/>
              <w:spacing w:line="360" w:lineRule="auto"/>
              <w:jc w:val="center"/>
            </w:pPr>
            <w:r>
              <w:t>(43%)</w:t>
            </w:r>
          </w:p>
        </w:tc>
        <w:tc>
          <w:tcPr>
            <w:tcW w:w="840" w:type="dxa"/>
          </w:tcPr>
          <w:p w:rsidR="00744B1A" w:rsidRDefault="00744B1A" w:rsidP="00561E48">
            <w:pPr>
              <w:pStyle w:val="Default"/>
              <w:spacing w:line="360" w:lineRule="auto"/>
              <w:jc w:val="center"/>
            </w:pPr>
            <w:r>
              <w:t>17</w:t>
            </w:r>
          </w:p>
          <w:p w:rsidR="00744B1A" w:rsidRPr="00B92BA2" w:rsidRDefault="00744B1A" w:rsidP="00561E48">
            <w:pPr>
              <w:pStyle w:val="Default"/>
              <w:spacing w:line="360" w:lineRule="auto"/>
              <w:jc w:val="center"/>
            </w:pPr>
            <w:r>
              <w:t>(57%)</w:t>
            </w:r>
          </w:p>
        </w:tc>
        <w:tc>
          <w:tcPr>
            <w:tcW w:w="785" w:type="dxa"/>
          </w:tcPr>
          <w:p w:rsidR="00744B1A" w:rsidRPr="00B92BA2" w:rsidRDefault="00744B1A" w:rsidP="00561E48">
            <w:pPr>
              <w:pStyle w:val="Default"/>
              <w:spacing w:line="360" w:lineRule="auto"/>
              <w:jc w:val="center"/>
            </w:pPr>
          </w:p>
        </w:tc>
      </w:tr>
      <w:tr w:rsidR="00744B1A" w:rsidRPr="00B92BA2" w:rsidTr="007B40F3">
        <w:trPr>
          <w:jc w:val="center"/>
        </w:trPr>
        <w:tc>
          <w:tcPr>
            <w:tcW w:w="627" w:type="dxa"/>
          </w:tcPr>
          <w:p w:rsidR="00744B1A" w:rsidRPr="00B92BA2" w:rsidRDefault="00744B1A" w:rsidP="00561E48">
            <w:pPr>
              <w:pStyle w:val="Default"/>
              <w:spacing w:line="360" w:lineRule="auto"/>
              <w:jc w:val="center"/>
            </w:pPr>
            <w:r w:rsidRPr="00B92BA2">
              <w:t>2</w:t>
            </w:r>
          </w:p>
        </w:tc>
        <w:tc>
          <w:tcPr>
            <w:tcW w:w="3790" w:type="dxa"/>
          </w:tcPr>
          <w:p w:rsidR="00744B1A" w:rsidRPr="00B92BA2" w:rsidRDefault="00744B1A" w:rsidP="00561E48">
            <w:pPr>
              <w:pStyle w:val="Default"/>
              <w:jc w:val="both"/>
            </w:pPr>
            <w:r w:rsidRPr="00B92BA2">
              <w:t xml:space="preserve">Jenis-jenis asuransi yang ditawarkan BPJS Kesehatan sangat mudah untuk dipahami konsumennya. </w:t>
            </w:r>
          </w:p>
        </w:tc>
        <w:tc>
          <w:tcPr>
            <w:tcW w:w="787" w:type="dxa"/>
          </w:tcPr>
          <w:p w:rsidR="00744B1A" w:rsidRPr="00B92BA2" w:rsidRDefault="00744B1A" w:rsidP="00561E48">
            <w:pPr>
              <w:pStyle w:val="Default"/>
              <w:spacing w:line="360" w:lineRule="auto"/>
              <w:jc w:val="center"/>
            </w:pPr>
          </w:p>
        </w:tc>
        <w:tc>
          <w:tcPr>
            <w:tcW w:w="817" w:type="dxa"/>
          </w:tcPr>
          <w:p w:rsidR="00744B1A" w:rsidRPr="00B92BA2" w:rsidRDefault="00744B1A" w:rsidP="00561E48">
            <w:pPr>
              <w:pStyle w:val="Default"/>
              <w:spacing w:line="360" w:lineRule="auto"/>
              <w:jc w:val="center"/>
            </w:pPr>
          </w:p>
        </w:tc>
        <w:tc>
          <w:tcPr>
            <w:tcW w:w="841" w:type="dxa"/>
          </w:tcPr>
          <w:p w:rsidR="00744B1A" w:rsidRDefault="00744B1A" w:rsidP="00561E48">
            <w:pPr>
              <w:pStyle w:val="Default"/>
              <w:spacing w:line="360" w:lineRule="auto"/>
              <w:jc w:val="center"/>
            </w:pPr>
            <w:r>
              <w:t>18</w:t>
            </w:r>
          </w:p>
          <w:p w:rsidR="00744B1A" w:rsidRPr="00B92BA2" w:rsidRDefault="00744B1A" w:rsidP="00561E48">
            <w:pPr>
              <w:pStyle w:val="Default"/>
              <w:spacing w:line="360" w:lineRule="auto"/>
              <w:jc w:val="center"/>
            </w:pPr>
            <w:r>
              <w:t>(60%)</w:t>
            </w:r>
          </w:p>
        </w:tc>
        <w:tc>
          <w:tcPr>
            <w:tcW w:w="840" w:type="dxa"/>
          </w:tcPr>
          <w:p w:rsidR="00744B1A" w:rsidRDefault="00744B1A" w:rsidP="00561E48">
            <w:pPr>
              <w:pStyle w:val="Default"/>
              <w:spacing w:line="360" w:lineRule="auto"/>
              <w:jc w:val="center"/>
            </w:pPr>
            <w:r>
              <w:t>12</w:t>
            </w:r>
          </w:p>
          <w:p w:rsidR="00744B1A" w:rsidRPr="00B92BA2" w:rsidRDefault="00744B1A" w:rsidP="00561E48">
            <w:pPr>
              <w:pStyle w:val="Default"/>
              <w:spacing w:line="360" w:lineRule="auto"/>
              <w:jc w:val="center"/>
            </w:pPr>
            <w:r>
              <w:t>(40%)</w:t>
            </w:r>
          </w:p>
        </w:tc>
        <w:tc>
          <w:tcPr>
            <w:tcW w:w="785" w:type="dxa"/>
          </w:tcPr>
          <w:p w:rsidR="00744B1A" w:rsidRPr="00B92BA2" w:rsidRDefault="00744B1A" w:rsidP="00561E48">
            <w:pPr>
              <w:pStyle w:val="Default"/>
              <w:spacing w:line="360" w:lineRule="auto"/>
              <w:jc w:val="center"/>
            </w:pPr>
          </w:p>
        </w:tc>
      </w:tr>
      <w:tr w:rsidR="00744B1A" w:rsidRPr="00B92BA2" w:rsidTr="007B40F3">
        <w:trPr>
          <w:jc w:val="center"/>
        </w:trPr>
        <w:tc>
          <w:tcPr>
            <w:tcW w:w="627" w:type="dxa"/>
          </w:tcPr>
          <w:p w:rsidR="00744B1A" w:rsidRPr="00B92BA2" w:rsidRDefault="00744B1A" w:rsidP="00561E48">
            <w:pPr>
              <w:pStyle w:val="Default"/>
              <w:spacing w:line="360" w:lineRule="auto"/>
              <w:jc w:val="center"/>
            </w:pPr>
            <w:r w:rsidRPr="00B92BA2">
              <w:t>3</w:t>
            </w:r>
          </w:p>
        </w:tc>
        <w:tc>
          <w:tcPr>
            <w:tcW w:w="3790" w:type="dxa"/>
          </w:tcPr>
          <w:p w:rsidR="00744B1A" w:rsidRPr="00B92BA2" w:rsidRDefault="00744B1A" w:rsidP="00561E48">
            <w:pPr>
              <w:pStyle w:val="Default"/>
              <w:jc w:val="both"/>
            </w:pPr>
            <w:r w:rsidRPr="00B92BA2">
              <w:t>Jenis-jenis asuransi yang ditawarkan oleh BPJS Kesehatan mengikuti selera konsumen.</w:t>
            </w:r>
          </w:p>
        </w:tc>
        <w:tc>
          <w:tcPr>
            <w:tcW w:w="787" w:type="dxa"/>
          </w:tcPr>
          <w:p w:rsidR="00744B1A" w:rsidRPr="00B92BA2" w:rsidRDefault="00744B1A" w:rsidP="00561E48">
            <w:pPr>
              <w:pStyle w:val="Default"/>
              <w:spacing w:line="360" w:lineRule="auto"/>
              <w:jc w:val="center"/>
            </w:pPr>
          </w:p>
        </w:tc>
        <w:tc>
          <w:tcPr>
            <w:tcW w:w="817" w:type="dxa"/>
          </w:tcPr>
          <w:p w:rsidR="00744B1A" w:rsidRPr="00744B1A" w:rsidRDefault="00744B1A" w:rsidP="00561E48">
            <w:pPr>
              <w:pStyle w:val="Default"/>
              <w:spacing w:line="360" w:lineRule="auto"/>
              <w:jc w:val="center"/>
              <w:rPr>
                <w:b/>
              </w:rPr>
            </w:pPr>
            <w:r w:rsidRPr="00744B1A">
              <w:rPr>
                <w:b/>
              </w:rPr>
              <w:t>2</w:t>
            </w:r>
          </w:p>
          <w:p w:rsidR="00744B1A" w:rsidRPr="00B92BA2" w:rsidRDefault="00744B1A" w:rsidP="00561E48">
            <w:pPr>
              <w:pStyle w:val="Default"/>
              <w:spacing w:line="360" w:lineRule="auto"/>
              <w:jc w:val="center"/>
            </w:pPr>
            <w:r w:rsidRPr="00744B1A">
              <w:rPr>
                <w:b/>
              </w:rPr>
              <w:t>(7%)</w:t>
            </w:r>
          </w:p>
        </w:tc>
        <w:tc>
          <w:tcPr>
            <w:tcW w:w="841" w:type="dxa"/>
          </w:tcPr>
          <w:p w:rsidR="00744B1A" w:rsidRDefault="00744B1A" w:rsidP="00561E48">
            <w:pPr>
              <w:pStyle w:val="Default"/>
              <w:spacing w:line="360" w:lineRule="auto"/>
              <w:jc w:val="center"/>
            </w:pPr>
            <w:r>
              <w:t>16</w:t>
            </w:r>
          </w:p>
          <w:p w:rsidR="00744B1A" w:rsidRPr="00B92BA2" w:rsidRDefault="00744B1A" w:rsidP="00561E48">
            <w:pPr>
              <w:pStyle w:val="Default"/>
              <w:spacing w:line="360" w:lineRule="auto"/>
              <w:jc w:val="center"/>
            </w:pPr>
            <w:r>
              <w:t>(53%)</w:t>
            </w:r>
          </w:p>
        </w:tc>
        <w:tc>
          <w:tcPr>
            <w:tcW w:w="840" w:type="dxa"/>
          </w:tcPr>
          <w:p w:rsidR="00744B1A" w:rsidRDefault="00744B1A" w:rsidP="00561E48">
            <w:pPr>
              <w:pStyle w:val="Default"/>
              <w:spacing w:line="360" w:lineRule="auto"/>
              <w:jc w:val="center"/>
            </w:pPr>
            <w:r>
              <w:t>10</w:t>
            </w:r>
          </w:p>
          <w:p w:rsidR="00744B1A" w:rsidRPr="00B92BA2" w:rsidRDefault="00744B1A" w:rsidP="00561E48">
            <w:pPr>
              <w:pStyle w:val="Default"/>
              <w:spacing w:line="360" w:lineRule="auto"/>
              <w:jc w:val="center"/>
            </w:pPr>
            <w:r>
              <w:t>(33%)</w:t>
            </w:r>
          </w:p>
        </w:tc>
        <w:tc>
          <w:tcPr>
            <w:tcW w:w="785" w:type="dxa"/>
          </w:tcPr>
          <w:p w:rsidR="00744B1A" w:rsidRDefault="00744B1A" w:rsidP="00561E48">
            <w:pPr>
              <w:pStyle w:val="Default"/>
              <w:spacing w:line="360" w:lineRule="auto"/>
              <w:jc w:val="center"/>
            </w:pPr>
            <w:r>
              <w:t>2</w:t>
            </w:r>
          </w:p>
          <w:p w:rsidR="00744B1A" w:rsidRPr="00B92BA2" w:rsidRDefault="00744B1A" w:rsidP="00561E48">
            <w:pPr>
              <w:pStyle w:val="Default"/>
              <w:spacing w:line="360" w:lineRule="auto"/>
              <w:jc w:val="center"/>
            </w:pPr>
            <w:r>
              <w:t>(7%)</w:t>
            </w:r>
          </w:p>
        </w:tc>
      </w:tr>
    </w:tbl>
    <w:p w:rsidR="00F83573" w:rsidRDefault="00F83573" w:rsidP="00F83573">
      <w:pPr>
        <w:pStyle w:val="Default"/>
        <w:spacing w:line="276" w:lineRule="auto"/>
        <w:jc w:val="center"/>
        <w:rPr>
          <w:b/>
        </w:rPr>
      </w:pPr>
    </w:p>
    <w:p w:rsidR="009F6250" w:rsidRDefault="009F6250" w:rsidP="00F83573">
      <w:pPr>
        <w:pStyle w:val="Default"/>
        <w:spacing w:line="276" w:lineRule="auto"/>
        <w:jc w:val="center"/>
        <w:rPr>
          <w:b/>
        </w:rPr>
      </w:pPr>
    </w:p>
    <w:p w:rsidR="009F6250" w:rsidRDefault="009F6250" w:rsidP="00F83573">
      <w:pPr>
        <w:pStyle w:val="Default"/>
        <w:spacing w:line="276" w:lineRule="auto"/>
        <w:jc w:val="center"/>
        <w:rPr>
          <w:b/>
        </w:rPr>
      </w:pPr>
    </w:p>
    <w:p w:rsidR="009F6250" w:rsidRDefault="009F6250" w:rsidP="00F83573">
      <w:pPr>
        <w:pStyle w:val="Default"/>
        <w:spacing w:line="276" w:lineRule="auto"/>
        <w:jc w:val="center"/>
        <w:rPr>
          <w:b/>
        </w:rPr>
      </w:pPr>
    </w:p>
    <w:p w:rsidR="009F6250" w:rsidRDefault="009F6250" w:rsidP="00F83573">
      <w:pPr>
        <w:pStyle w:val="Default"/>
        <w:spacing w:line="276" w:lineRule="auto"/>
        <w:jc w:val="center"/>
        <w:rPr>
          <w:b/>
        </w:rPr>
      </w:pPr>
    </w:p>
    <w:p w:rsidR="009F6250" w:rsidRDefault="009F6250" w:rsidP="00F83573">
      <w:pPr>
        <w:pStyle w:val="Default"/>
        <w:spacing w:line="276" w:lineRule="auto"/>
        <w:jc w:val="center"/>
        <w:rPr>
          <w:b/>
        </w:rPr>
      </w:pPr>
    </w:p>
    <w:p w:rsidR="009F6250" w:rsidRDefault="009F6250" w:rsidP="00F83573">
      <w:pPr>
        <w:pStyle w:val="Default"/>
        <w:spacing w:line="276" w:lineRule="auto"/>
        <w:jc w:val="center"/>
        <w:rPr>
          <w:b/>
        </w:rPr>
      </w:pPr>
    </w:p>
    <w:p w:rsidR="007B40F3" w:rsidRPr="00F83573" w:rsidRDefault="007B40F3" w:rsidP="007B40F3">
      <w:pPr>
        <w:pStyle w:val="Default"/>
        <w:spacing w:line="276" w:lineRule="auto"/>
        <w:jc w:val="center"/>
        <w:rPr>
          <w:b/>
        </w:rPr>
      </w:pPr>
      <w:r w:rsidRPr="00F83573">
        <w:rPr>
          <w:b/>
        </w:rPr>
        <w:lastRenderedPageBreak/>
        <w:t>Table 1.3</w:t>
      </w:r>
    </w:p>
    <w:p w:rsidR="00744B1A" w:rsidRPr="00F83573" w:rsidRDefault="00F83573" w:rsidP="00F83573">
      <w:pPr>
        <w:pStyle w:val="Default"/>
        <w:spacing w:line="276" w:lineRule="auto"/>
        <w:jc w:val="center"/>
        <w:rPr>
          <w:b/>
        </w:rPr>
      </w:pPr>
      <w:r w:rsidRPr="00F83573">
        <w:rPr>
          <w:b/>
        </w:rPr>
        <w:t xml:space="preserve">Survey Pendahuluan Tentang </w:t>
      </w:r>
      <w:r w:rsidR="00744B1A" w:rsidRPr="00F83573">
        <w:rPr>
          <w:b/>
        </w:rPr>
        <w:t>Variabel Harga</w:t>
      </w:r>
    </w:p>
    <w:tbl>
      <w:tblPr>
        <w:tblStyle w:val="TableGrid"/>
        <w:tblW w:w="0" w:type="auto"/>
        <w:jc w:val="center"/>
        <w:tblLook w:val="04A0"/>
      </w:tblPr>
      <w:tblGrid>
        <w:gridCol w:w="630"/>
        <w:gridCol w:w="3834"/>
        <w:gridCol w:w="791"/>
        <w:gridCol w:w="819"/>
        <w:gridCol w:w="842"/>
        <w:gridCol w:w="841"/>
        <w:gridCol w:w="730"/>
      </w:tblGrid>
      <w:tr w:rsidR="00744B1A" w:rsidRPr="00B92BA2" w:rsidTr="007B40F3">
        <w:trPr>
          <w:jc w:val="center"/>
        </w:trPr>
        <w:tc>
          <w:tcPr>
            <w:tcW w:w="630" w:type="dxa"/>
          </w:tcPr>
          <w:p w:rsidR="00744B1A" w:rsidRPr="00B92BA2" w:rsidRDefault="00744B1A" w:rsidP="00561E48">
            <w:pPr>
              <w:pStyle w:val="Default"/>
              <w:spacing w:line="360" w:lineRule="auto"/>
              <w:jc w:val="center"/>
            </w:pPr>
            <w:r w:rsidRPr="00B92BA2">
              <w:t>No</w:t>
            </w:r>
          </w:p>
        </w:tc>
        <w:tc>
          <w:tcPr>
            <w:tcW w:w="3834" w:type="dxa"/>
          </w:tcPr>
          <w:p w:rsidR="00744B1A" w:rsidRPr="00B92BA2" w:rsidRDefault="00744B1A" w:rsidP="00561E48">
            <w:pPr>
              <w:pStyle w:val="Default"/>
              <w:spacing w:line="360" w:lineRule="auto"/>
              <w:jc w:val="center"/>
            </w:pPr>
            <w:r w:rsidRPr="00B92BA2">
              <w:t>Pertanyaan</w:t>
            </w:r>
          </w:p>
        </w:tc>
        <w:tc>
          <w:tcPr>
            <w:tcW w:w="791" w:type="dxa"/>
          </w:tcPr>
          <w:p w:rsidR="00744B1A" w:rsidRPr="00B92BA2" w:rsidRDefault="00744B1A" w:rsidP="00561E48">
            <w:pPr>
              <w:pStyle w:val="Default"/>
              <w:spacing w:line="360" w:lineRule="auto"/>
              <w:jc w:val="center"/>
            </w:pPr>
            <w:r w:rsidRPr="00B92BA2">
              <w:t>STS</w:t>
            </w:r>
          </w:p>
        </w:tc>
        <w:tc>
          <w:tcPr>
            <w:tcW w:w="819" w:type="dxa"/>
          </w:tcPr>
          <w:p w:rsidR="00744B1A" w:rsidRPr="00B92BA2" w:rsidRDefault="00744B1A" w:rsidP="00561E48">
            <w:pPr>
              <w:pStyle w:val="Default"/>
              <w:spacing w:line="360" w:lineRule="auto"/>
              <w:jc w:val="center"/>
            </w:pPr>
            <w:r w:rsidRPr="00B92BA2">
              <w:t>TS</w:t>
            </w:r>
          </w:p>
        </w:tc>
        <w:tc>
          <w:tcPr>
            <w:tcW w:w="842" w:type="dxa"/>
          </w:tcPr>
          <w:p w:rsidR="00744B1A" w:rsidRPr="00B92BA2" w:rsidRDefault="00744B1A" w:rsidP="00561E48">
            <w:pPr>
              <w:pStyle w:val="Default"/>
              <w:spacing w:line="360" w:lineRule="auto"/>
              <w:jc w:val="center"/>
            </w:pPr>
            <w:r w:rsidRPr="00B92BA2">
              <w:t>KS</w:t>
            </w:r>
          </w:p>
        </w:tc>
        <w:tc>
          <w:tcPr>
            <w:tcW w:w="841" w:type="dxa"/>
          </w:tcPr>
          <w:p w:rsidR="00744B1A" w:rsidRPr="00B92BA2" w:rsidRDefault="00744B1A" w:rsidP="00561E48">
            <w:pPr>
              <w:pStyle w:val="Default"/>
              <w:spacing w:line="360" w:lineRule="auto"/>
              <w:jc w:val="center"/>
            </w:pPr>
            <w:r w:rsidRPr="00B92BA2">
              <w:t>S</w:t>
            </w:r>
          </w:p>
        </w:tc>
        <w:tc>
          <w:tcPr>
            <w:tcW w:w="730" w:type="dxa"/>
          </w:tcPr>
          <w:p w:rsidR="00744B1A" w:rsidRPr="00B92BA2" w:rsidRDefault="00744B1A" w:rsidP="00561E48">
            <w:pPr>
              <w:pStyle w:val="Default"/>
              <w:spacing w:line="360" w:lineRule="auto"/>
              <w:jc w:val="center"/>
            </w:pPr>
            <w:r w:rsidRPr="00B92BA2">
              <w:t>SS</w:t>
            </w:r>
          </w:p>
        </w:tc>
      </w:tr>
      <w:tr w:rsidR="00744B1A" w:rsidRPr="00B92BA2" w:rsidTr="007B40F3">
        <w:trPr>
          <w:jc w:val="center"/>
        </w:trPr>
        <w:tc>
          <w:tcPr>
            <w:tcW w:w="630" w:type="dxa"/>
          </w:tcPr>
          <w:p w:rsidR="00744B1A" w:rsidRPr="00B92BA2" w:rsidRDefault="00744B1A" w:rsidP="00561E48">
            <w:pPr>
              <w:pStyle w:val="Default"/>
              <w:spacing w:line="360" w:lineRule="auto"/>
              <w:jc w:val="center"/>
            </w:pPr>
            <w:r w:rsidRPr="00B92BA2">
              <w:t>1</w:t>
            </w:r>
          </w:p>
        </w:tc>
        <w:tc>
          <w:tcPr>
            <w:tcW w:w="3834" w:type="dxa"/>
          </w:tcPr>
          <w:p w:rsidR="00744B1A" w:rsidRPr="00B92BA2" w:rsidRDefault="00744B1A" w:rsidP="00561E48">
            <w:pPr>
              <w:pStyle w:val="Default"/>
              <w:jc w:val="both"/>
            </w:pPr>
            <w:r>
              <w:t xml:space="preserve">Harga </w:t>
            </w:r>
            <w:r>
              <w:rPr>
                <w:sz w:val="23"/>
                <w:szCs w:val="23"/>
              </w:rPr>
              <w:t>yang ditawarkan BPJS Kesehatan sesuai dengan manfaatnya.</w:t>
            </w:r>
          </w:p>
          <w:p w:rsidR="00744B1A" w:rsidRPr="00B92BA2" w:rsidRDefault="00744B1A" w:rsidP="00561E48">
            <w:pPr>
              <w:pStyle w:val="Default"/>
              <w:jc w:val="both"/>
            </w:pPr>
            <w:r w:rsidRPr="00B92BA2">
              <w:t xml:space="preserve"> </w:t>
            </w:r>
          </w:p>
        </w:tc>
        <w:tc>
          <w:tcPr>
            <w:tcW w:w="791" w:type="dxa"/>
          </w:tcPr>
          <w:p w:rsidR="00744B1A" w:rsidRPr="00B92BA2" w:rsidRDefault="00744B1A" w:rsidP="00561E48">
            <w:pPr>
              <w:pStyle w:val="Default"/>
              <w:spacing w:line="360" w:lineRule="auto"/>
              <w:jc w:val="center"/>
            </w:pPr>
          </w:p>
        </w:tc>
        <w:tc>
          <w:tcPr>
            <w:tcW w:w="819" w:type="dxa"/>
          </w:tcPr>
          <w:p w:rsidR="00744B1A" w:rsidRPr="00744B1A" w:rsidRDefault="00744B1A" w:rsidP="00561E48">
            <w:pPr>
              <w:pStyle w:val="Default"/>
              <w:spacing w:line="360" w:lineRule="auto"/>
              <w:jc w:val="center"/>
              <w:rPr>
                <w:b/>
              </w:rPr>
            </w:pPr>
            <w:r w:rsidRPr="00744B1A">
              <w:rPr>
                <w:b/>
              </w:rPr>
              <w:t>1</w:t>
            </w:r>
          </w:p>
          <w:p w:rsidR="00744B1A" w:rsidRPr="00744B1A" w:rsidRDefault="00744B1A" w:rsidP="00561E48">
            <w:pPr>
              <w:pStyle w:val="Default"/>
              <w:spacing w:line="360" w:lineRule="auto"/>
              <w:jc w:val="center"/>
              <w:rPr>
                <w:b/>
              </w:rPr>
            </w:pPr>
            <w:r w:rsidRPr="00744B1A">
              <w:rPr>
                <w:b/>
              </w:rPr>
              <w:t>(3%)</w:t>
            </w:r>
          </w:p>
        </w:tc>
        <w:tc>
          <w:tcPr>
            <w:tcW w:w="842" w:type="dxa"/>
          </w:tcPr>
          <w:p w:rsidR="00744B1A" w:rsidRDefault="00744B1A" w:rsidP="00561E48">
            <w:pPr>
              <w:pStyle w:val="Default"/>
              <w:spacing w:line="360" w:lineRule="auto"/>
              <w:jc w:val="center"/>
            </w:pPr>
            <w:r>
              <w:t>10</w:t>
            </w:r>
          </w:p>
          <w:p w:rsidR="00744B1A" w:rsidRPr="00B92BA2" w:rsidRDefault="00744B1A" w:rsidP="00561E48">
            <w:pPr>
              <w:pStyle w:val="Default"/>
              <w:spacing w:line="360" w:lineRule="auto"/>
              <w:jc w:val="center"/>
            </w:pPr>
            <w:r>
              <w:t>(33%)</w:t>
            </w:r>
          </w:p>
        </w:tc>
        <w:tc>
          <w:tcPr>
            <w:tcW w:w="841" w:type="dxa"/>
          </w:tcPr>
          <w:p w:rsidR="00744B1A" w:rsidRDefault="00744B1A" w:rsidP="00561E48">
            <w:pPr>
              <w:pStyle w:val="Default"/>
              <w:spacing w:line="360" w:lineRule="auto"/>
              <w:jc w:val="center"/>
            </w:pPr>
            <w:r>
              <w:t>19</w:t>
            </w:r>
          </w:p>
          <w:p w:rsidR="00744B1A" w:rsidRPr="00B92BA2" w:rsidRDefault="00744B1A" w:rsidP="00561E48">
            <w:pPr>
              <w:pStyle w:val="Default"/>
              <w:spacing w:line="360" w:lineRule="auto"/>
              <w:jc w:val="center"/>
            </w:pPr>
            <w:r>
              <w:t>(63%)</w:t>
            </w:r>
          </w:p>
        </w:tc>
        <w:tc>
          <w:tcPr>
            <w:tcW w:w="730" w:type="dxa"/>
          </w:tcPr>
          <w:p w:rsidR="00744B1A" w:rsidRPr="00B92BA2" w:rsidRDefault="00744B1A" w:rsidP="00561E48">
            <w:pPr>
              <w:pStyle w:val="Default"/>
              <w:spacing w:line="360" w:lineRule="auto"/>
              <w:jc w:val="center"/>
            </w:pPr>
          </w:p>
        </w:tc>
      </w:tr>
      <w:tr w:rsidR="00744B1A" w:rsidRPr="00B92BA2" w:rsidTr="007B40F3">
        <w:trPr>
          <w:jc w:val="center"/>
        </w:trPr>
        <w:tc>
          <w:tcPr>
            <w:tcW w:w="630" w:type="dxa"/>
          </w:tcPr>
          <w:p w:rsidR="00744B1A" w:rsidRPr="00B92BA2" w:rsidRDefault="00744B1A" w:rsidP="00561E48">
            <w:pPr>
              <w:pStyle w:val="Default"/>
              <w:spacing w:line="360" w:lineRule="auto"/>
              <w:jc w:val="center"/>
            </w:pPr>
            <w:r w:rsidRPr="00B92BA2">
              <w:t>2</w:t>
            </w:r>
          </w:p>
        </w:tc>
        <w:tc>
          <w:tcPr>
            <w:tcW w:w="3834" w:type="dxa"/>
          </w:tcPr>
          <w:p w:rsidR="00744B1A" w:rsidRPr="00B92BA2" w:rsidRDefault="00744B1A" w:rsidP="00561E48">
            <w:pPr>
              <w:pStyle w:val="Default"/>
              <w:jc w:val="both"/>
              <w:rPr>
                <w:sz w:val="23"/>
                <w:szCs w:val="23"/>
              </w:rPr>
            </w:pPr>
            <w:r>
              <w:rPr>
                <w:sz w:val="23"/>
                <w:szCs w:val="23"/>
              </w:rPr>
              <w:t>Harga yang ditawarkan oleh BPJS Kesehatan dapat dijang</w:t>
            </w:r>
            <w:r w:rsidR="004A4B4A">
              <w:rPr>
                <w:sz w:val="23"/>
                <w:szCs w:val="23"/>
              </w:rPr>
              <w:t>kau oeh kondisi keuangan pelanggan</w:t>
            </w:r>
            <w:r>
              <w:rPr>
                <w:sz w:val="23"/>
                <w:szCs w:val="23"/>
              </w:rPr>
              <w:t>nya.</w:t>
            </w:r>
          </w:p>
        </w:tc>
        <w:tc>
          <w:tcPr>
            <w:tcW w:w="791" w:type="dxa"/>
          </w:tcPr>
          <w:p w:rsidR="00744B1A" w:rsidRPr="00B92BA2" w:rsidRDefault="00744B1A" w:rsidP="00561E48">
            <w:pPr>
              <w:pStyle w:val="Default"/>
              <w:spacing w:line="360" w:lineRule="auto"/>
              <w:jc w:val="center"/>
            </w:pPr>
          </w:p>
        </w:tc>
        <w:tc>
          <w:tcPr>
            <w:tcW w:w="819" w:type="dxa"/>
          </w:tcPr>
          <w:p w:rsidR="00744B1A" w:rsidRPr="00744B1A" w:rsidRDefault="00744B1A" w:rsidP="00561E48">
            <w:pPr>
              <w:pStyle w:val="Default"/>
              <w:spacing w:line="360" w:lineRule="auto"/>
              <w:jc w:val="center"/>
              <w:rPr>
                <w:b/>
              </w:rPr>
            </w:pPr>
            <w:r w:rsidRPr="00744B1A">
              <w:rPr>
                <w:b/>
              </w:rPr>
              <w:t>1</w:t>
            </w:r>
          </w:p>
          <w:p w:rsidR="00744B1A" w:rsidRPr="00744B1A" w:rsidRDefault="00744B1A" w:rsidP="00561E48">
            <w:pPr>
              <w:pStyle w:val="Default"/>
              <w:spacing w:line="360" w:lineRule="auto"/>
              <w:jc w:val="center"/>
              <w:rPr>
                <w:b/>
              </w:rPr>
            </w:pPr>
            <w:r w:rsidRPr="00744B1A">
              <w:rPr>
                <w:b/>
              </w:rPr>
              <w:t>(3%)</w:t>
            </w:r>
          </w:p>
        </w:tc>
        <w:tc>
          <w:tcPr>
            <w:tcW w:w="842" w:type="dxa"/>
          </w:tcPr>
          <w:p w:rsidR="00744B1A" w:rsidRDefault="00744B1A" w:rsidP="00561E48">
            <w:pPr>
              <w:pStyle w:val="Default"/>
              <w:spacing w:line="360" w:lineRule="auto"/>
              <w:jc w:val="center"/>
            </w:pPr>
            <w:r>
              <w:t>11</w:t>
            </w:r>
          </w:p>
          <w:p w:rsidR="00744B1A" w:rsidRPr="00B92BA2" w:rsidRDefault="00744B1A" w:rsidP="00561E48">
            <w:pPr>
              <w:pStyle w:val="Default"/>
              <w:spacing w:line="360" w:lineRule="auto"/>
              <w:jc w:val="center"/>
            </w:pPr>
            <w:r>
              <w:t>(37%)</w:t>
            </w:r>
          </w:p>
        </w:tc>
        <w:tc>
          <w:tcPr>
            <w:tcW w:w="841" w:type="dxa"/>
          </w:tcPr>
          <w:p w:rsidR="00744B1A" w:rsidRDefault="00744B1A" w:rsidP="00561E48">
            <w:pPr>
              <w:pStyle w:val="Default"/>
              <w:spacing w:line="360" w:lineRule="auto"/>
              <w:jc w:val="center"/>
            </w:pPr>
            <w:r>
              <w:t>18</w:t>
            </w:r>
          </w:p>
          <w:p w:rsidR="00744B1A" w:rsidRPr="00B92BA2" w:rsidRDefault="00744B1A" w:rsidP="00561E48">
            <w:pPr>
              <w:pStyle w:val="Default"/>
              <w:spacing w:line="360" w:lineRule="auto"/>
              <w:jc w:val="center"/>
            </w:pPr>
            <w:r>
              <w:t>(60%)</w:t>
            </w:r>
          </w:p>
        </w:tc>
        <w:tc>
          <w:tcPr>
            <w:tcW w:w="730" w:type="dxa"/>
          </w:tcPr>
          <w:p w:rsidR="00744B1A" w:rsidRPr="00B92BA2" w:rsidRDefault="00744B1A" w:rsidP="00561E48">
            <w:pPr>
              <w:pStyle w:val="Default"/>
              <w:spacing w:line="360" w:lineRule="auto"/>
              <w:jc w:val="center"/>
            </w:pPr>
          </w:p>
        </w:tc>
      </w:tr>
    </w:tbl>
    <w:p w:rsidR="00744B1A" w:rsidRDefault="00744B1A" w:rsidP="00744B1A">
      <w:pPr>
        <w:pStyle w:val="Default"/>
        <w:spacing w:line="360" w:lineRule="auto"/>
      </w:pPr>
    </w:p>
    <w:p w:rsidR="007B40F3" w:rsidRPr="00F83573" w:rsidRDefault="007B40F3" w:rsidP="007B40F3">
      <w:pPr>
        <w:pStyle w:val="Default"/>
        <w:spacing w:line="276" w:lineRule="auto"/>
        <w:jc w:val="center"/>
        <w:rPr>
          <w:b/>
        </w:rPr>
      </w:pPr>
      <w:r w:rsidRPr="00F83573">
        <w:rPr>
          <w:b/>
        </w:rPr>
        <w:t>Table 1.4</w:t>
      </w:r>
    </w:p>
    <w:p w:rsidR="00744B1A" w:rsidRPr="00F83573" w:rsidRDefault="00F83573" w:rsidP="00F83573">
      <w:pPr>
        <w:pStyle w:val="Default"/>
        <w:spacing w:line="276" w:lineRule="auto"/>
        <w:jc w:val="center"/>
        <w:rPr>
          <w:b/>
        </w:rPr>
      </w:pPr>
      <w:r w:rsidRPr="00F83573">
        <w:rPr>
          <w:b/>
        </w:rPr>
        <w:t xml:space="preserve">Survey Pendahuluan Tentang </w:t>
      </w:r>
      <w:r w:rsidR="00744B1A" w:rsidRPr="00F83573">
        <w:rPr>
          <w:b/>
        </w:rPr>
        <w:t>Variabel Promosi</w:t>
      </w:r>
    </w:p>
    <w:tbl>
      <w:tblPr>
        <w:tblStyle w:val="TableGrid"/>
        <w:tblW w:w="0" w:type="auto"/>
        <w:jc w:val="center"/>
        <w:tblLook w:val="04A0"/>
      </w:tblPr>
      <w:tblGrid>
        <w:gridCol w:w="630"/>
        <w:gridCol w:w="3750"/>
        <w:gridCol w:w="819"/>
        <w:gridCol w:w="819"/>
        <w:gridCol w:w="841"/>
        <w:gridCol w:w="841"/>
        <w:gridCol w:w="787"/>
      </w:tblGrid>
      <w:tr w:rsidR="00744B1A" w:rsidRPr="00B92BA2" w:rsidTr="007B40F3">
        <w:trPr>
          <w:jc w:val="center"/>
        </w:trPr>
        <w:tc>
          <w:tcPr>
            <w:tcW w:w="630" w:type="dxa"/>
          </w:tcPr>
          <w:p w:rsidR="00744B1A" w:rsidRPr="00B92BA2" w:rsidRDefault="00744B1A" w:rsidP="00561E48">
            <w:pPr>
              <w:pStyle w:val="Default"/>
              <w:spacing w:line="360" w:lineRule="auto"/>
              <w:jc w:val="center"/>
            </w:pPr>
            <w:r w:rsidRPr="00B92BA2">
              <w:t>No</w:t>
            </w:r>
          </w:p>
        </w:tc>
        <w:tc>
          <w:tcPr>
            <w:tcW w:w="3750" w:type="dxa"/>
          </w:tcPr>
          <w:p w:rsidR="00744B1A" w:rsidRPr="00B92BA2" w:rsidRDefault="00744B1A" w:rsidP="00561E48">
            <w:pPr>
              <w:pStyle w:val="Default"/>
              <w:spacing w:line="360" w:lineRule="auto"/>
              <w:jc w:val="center"/>
            </w:pPr>
            <w:r w:rsidRPr="00B92BA2">
              <w:t>Pertanyaan</w:t>
            </w:r>
          </w:p>
        </w:tc>
        <w:tc>
          <w:tcPr>
            <w:tcW w:w="819" w:type="dxa"/>
          </w:tcPr>
          <w:p w:rsidR="00744B1A" w:rsidRPr="00B92BA2" w:rsidRDefault="00744B1A" w:rsidP="00561E48">
            <w:pPr>
              <w:pStyle w:val="Default"/>
              <w:spacing w:line="360" w:lineRule="auto"/>
              <w:jc w:val="center"/>
            </w:pPr>
            <w:r w:rsidRPr="00B92BA2">
              <w:t>STS</w:t>
            </w:r>
          </w:p>
        </w:tc>
        <w:tc>
          <w:tcPr>
            <w:tcW w:w="819" w:type="dxa"/>
          </w:tcPr>
          <w:p w:rsidR="00744B1A" w:rsidRPr="00B92BA2" w:rsidRDefault="00744B1A" w:rsidP="00561E48">
            <w:pPr>
              <w:pStyle w:val="Default"/>
              <w:spacing w:line="360" w:lineRule="auto"/>
              <w:jc w:val="center"/>
            </w:pPr>
            <w:r w:rsidRPr="00B92BA2">
              <w:t>TS</w:t>
            </w:r>
          </w:p>
        </w:tc>
        <w:tc>
          <w:tcPr>
            <w:tcW w:w="841" w:type="dxa"/>
          </w:tcPr>
          <w:p w:rsidR="00744B1A" w:rsidRPr="00B92BA2" w:rsidRDefault="00744B1A" w:rsidP="00561E48">
            <w:pPr>
              <w:pStyle w:val="Default"/>
              <w:spacing w:line="360" w:lineRule="auto"/>
              <w:jc w:val="center"/>
            </w:pPr>
            <w:r w:rsidRPr="00B92BA2">
              <w:t>KS</w:t>
            </w:r>
          </w:p>
        </w:tc>
        <w:tc>
          <w:tcPr>
            <w:tcW w:w="841" w:type="dxa"/>
          </w:tcPr>
          <w:p w:rsidR="00744B1A" w:rsidRPr="00B92BA2" w:rsidRDefault="00744B1A" w:rsidP="00561E48">
            <w:pPr>
              <w:pStyle w:val="Default"/>
              <w:spacing w:line="360" w:lineRule="auto"/>
              <w:jc w:val="center"/>
            </w:pPr>
            <w:r w:rsidRPr="00B92BA2">
              <w:t>S</w:t>
            </w:r>
          </w:p>
        </w:tc>
        <w:tc>
          <w:tcPr>
            <w:tcW w:w="787" w:type="dxa"/>
          </w:tcPr>
          <w:p w:rsidR="00744B1A" w:rsidRPr="00B92BA2" w:rsidRDefault="00744B1A" w:rsidP="00561E48">
            <w:pPr>
              <w:pStyle w:val="Default"/>
              <w:spacing w:line="360" w:lineRule="auto"/>
              <w:jc w:val="center"/>
            </w:pPr>
            <w:r w:rsidRPr="00B92BA2">
              <w:t>SS</w:t>
            </w:r>
          </w:p>
        </w:tc>
      </w:tr>
      <w:tr w:rsidR="00744B1A" w:rsidRPr="00B92BA2" w:rsidTr="007B40F3">
        <w:trPr>
          <w:jc w:val="center"/>
        </w:trPr>
        <w:tc>
          <w:tcPr>
            <w:tcW w:w="630" w:type="dxa"/>
          </w:tcPr>
          <w:p w:rsidR="00744B1A" w:rsidRPr="00B92BA2" w:rsidRDefault="00744B1A" w:rsidP="00561E48">
            <w:pPr>
              <w:pStyle w:val="Default"/>
              <w:spacing w:line="360" w:lineRule="auto"/>
              <w:jc w:val="center"/>
            </w:pPr>
            <w:r w:rsidRPr="00B92BA2">
              <w:t>1</w:t>
            </w:r>
          </w:p>
        </w:tc>
        <w:tc>
          <w:tcPr>
            <w:tcW w:w="3750" w:type="dxa"/>
          </w:tcPr>
          <w:p w:rsidR="00744B1A" w:rsidRPr="00B92BA2" w:rsidRDefault="00744B1A" w:rsidP="00561E48">
            <w:pPr>
              <w:pStyle w:val="Default"/>
              <w:jc w:val="both"/>
            </w:pPr>
            <w:r>
              <w:t xml:space="preserve">BPJS Kesehatan </w:t>
            </w:r>
            <w:r>
              <w:rPr>
                <w:sz w:val="23"/>
                <w:szCs w:val="23"/>
              </w:rPr>
              <w:t xml:space="preserve">sering melakukan Promosi, sehingga nasabah mengenal dengan baik jenis-jenis asuransi yang ditawarkan. </w:t>
            </w:r>
          </w:p>
        </w:tc>
        <w:tc>
          <w:tcPr>
            <w:tcW w:w="819" w:type="dxa"/>
          </w:tcPr>
          <w:p w:rsidR="00744B1A" w:rsidRPr="00744B1A" w:rsidRDefault="00744B1A" w:rsidP="00561E48">
            <w:pPr>
              <w:pStyle w:val="Default"/>
              <w:spacing w:line="360" w:lineRule="auto"/>
              <w:jc w:val="center"/>
              <w:rPr>
                <w:b/>
              </w:rPr>
            </w:pPr>
            <w:r w:rsidRPr="00744B1A">
              <w:rPr>
                <w:b/>
              </w:rPr>
              <w:t>1</w:t>
            </w:r>
          </w:p>
          <w:p w:rsidR="00744B1A" w:rsidRPr="00B92BA2" w:rsidRDefault="00744B1A" w:rsidP="00561E48">
            <w:pPr>
              <w:pStyle w:val="Default"/>
              <w:spacing w:line="360" w:lineRule="auto"/>
              <w:jc w:val="center"/>
            </w:pPr>
            <w:r w:rsidRPr="00744B1A">
              <w:rPr>
                <w:b/>
              </w:rPr>
              <w:t>(3%)</w:t>
            </w:r>
          </w:p>
        </w:tc>
        <w:tc>
          <w:tcPr>
            <w:tcW w:w="819" w:type="dxa"/>
          </w:tcPr>
          <w:p w:rsidR="00744B1A" w:rsidRPr="00B92BA2" w:rsidRDefault="00744B1A" w:rsidP="00561E48">
            <w:pPr>
              <w:pStyle w:val="Default"/>
              <w:spacing w:line="360" w:lineRule="auto"/>
              <w:jc w:val="center"/>
            </w:pPr>
          </w:p>
        </w:tc>
        <w:tc>
          <w:tcPr>
            <w:tcW w:w="841" w:type="dxa"/>
          </w:tcPr>
          <w:p w:rsidR="00744B1A" w:rsidRDefault="00744B1A" w:rsidP="00561E48">
            <w:pPr>
              <w:pStyle w:val="Default"/>
              <w:spacing w:line="360" w:lineRule="auto"/>
              <w:jc w:val="center"/>
            </w:pPr>
            <w:r>
              <w:t>20</w:t>
            </w:r>
          </w:p>
          <w:p w:rsidR="00744B1A" w:rsidRPr="00B92BA2" w:rsidRDefault="00744B1A" w:rsidP="00561E48">
            <w:pPr>
              <w:pStyle w:val="Default"/>
              <w:spacing w:line="360" w:lineRule="auto"/>
              <w:jc w:val="center"/>
            </w:pPr>
            <w:r>
              <w:t>(67%)</w:t>
            </w:r>
          </w:p>
        </w:tc>
        <w:tc>
          <w:tcPr>
            <w:tcW w:w="841" w:type="dxa"/>
          </w:tcPr>
          <w:p w:rsidR="00744B1A" w:rsidRDefault="00744B1A" w:rsidP="00561E48">
            <w:pPr>
              <w:pStyle w:val="Default"/>
              <w:spacing w:line="360" w:lineRule="auto"/>
              <w:jc w:val="center"/>
            </w:pPr>
            <w:r>
              <w:t>8</w:t>
            </w:r>
          </w:p>
          <w:p w:rsidR="00744B1A" w:rsidRPr="00B92BA2" w:rsidRDefault="00744B1A" w:rsidP="00561E48">
            <w:pPr>
              <w:pStyle w:val="Default"/>
              <w:spacing w:line="360" w:lineRule="auto"/>
              <w:jc w:val="center"/>
            </w:pPr>
            <w:r>
              <w:t>(27%)</w:t>
            </w:r>
          </w:p>
        </w:tc>
        <w:tc>
          <w:tcPr>
            <w:tcW w:w="787" w:type="dxa"/>
          </w:tcPr>
          <w:p w:rsidR="00744B1A" w:rsidRDefault="00744B1A" w:rsidP="00561E48">
            <w:pPr>
              <w:pStyle w:val="Default"/>
              <w:spacing w:line="360" w:lineRule="auto"/>
              <w:jc w:val="center"/>
            </w:pPr>
            <w:r>
              <w:t>1</w:t>
            </w:r>
          </w:p>
          <w:p w:rsidR="00744B1A" w:rsidRPr="00B92BA2" w:rsidRDefault="00744B1A" w:rsidP="00561E48">
            <w:pPr>
              <w:pStyle w:val="Default"/>
              <w:spacing w:line="360" w:lineRule="auto"/>
              <w:jc w:val="center"/>
            </w:pPr>
            <w:r>
              <w:t>(3%)</w:t>
            </w:r>
          </w:p>
        </w:tc>
      </w:tr>
      <w:tr w:rsidR="00744B1A" w:rsidRPr="00B92BA2" w:rsidTr="007B40F3">
        <w:trPr>
          <w:jc w:val="center"/>
        </w:trPr>
        <w:tc>
          <w:tcPr>
            <w:tcW w:w="630" w:type="dxa"/>
          </w:tcPr>
          <w:p w:rsidR="00744B1A" w:rsidRPr="00B92BA2" w:rsidRDefault="00744B1A" w:rsidP="00561E48">
            <w:pPr>
              <w:pStyle w:val="Default"/>
              <w:spacing w:line="360" w:lineRule="auto"/>
              <w:jc w:val="center"/>
            </w:pPr>
            <w:r w:rsidRPr="00B92BA2">
              <w:t>2</w:t>
            </w:r>
          </w:p>
        </w:tc>
        <w:tc>
          <w:tcPr>
            <w:tcW w:w="3750" w:type="dxa"/>
          </w:tcPr>
          <w:p w:rsidR="00744B1A" w:rsidRPr="00B92BA2" w:rsidRDefault="00744B1A" w:rsidP="00561E48">
            <w:pPr>
              <w:pStyle w:val="Default"/>
              <w:jc w:val="both"/>
              <w:rPr>
                <w:sz w:val="23"/>
                <w:szCs w:val="23"/>
              </w:rPr>
            </w:pPr>
            <w:r>
              <w:rPr>
                <w:sz w:val="23"/>
                <w:szCs w:val="23"/>
              </w:rPr>
              <w:t>BPJS Kesehatan melakukan promosi yang efektif dan efisien.</w:t>
            </w:r>
          </w:p>
        </w:tc>
        <w:tc>
          <w:tcPr>
            <w:tcW w:w="819" w:type="dxa"/>
          </w:tcPr>
          <w:p w:rsidR="00744B1A" w:rsidRPr="00B92BA2" w:rsidRDefault="00744B1A" w:rsidP="00561E48">
            <w:pPr>
              <w:pStyle w:val="Default"/>
              <w:spacing w:line="360" w:lineRule="auto"/>
              <w:jc w:val="center"/>
            </w:pPr>
          </w:p>
        </w:tc>
        <w:tc>
          <w:tcPr>
            <w:tcW w:w="819" w:type="dxa"/>
          </w:tcPr>
          <w:p w:rsidR="00744B1A" w:rsidRPr="00744B1A" w:rsidRDefault="00744B1A" w:rsidP="00561E48">
            <w:pPr>
              <w:pStyle w:val="Default"/>
              <w:spacing w:line="360" w:lineRule="auto"/>
              <w:jc w:val="center"/>
              <w:rPr>
                <w:b/>
              </w:rPr>
            </w:pPr>
            <w:r w:rsidRPr="00744B1A">
              <w:rPr>
                <w:b/>
              </w:rPr>
              <w:t>1</w:t>
            </w:r>
          </w:p>
          <w:p w:rsidR="00744B1A" w:rsidRPr="00B92BA2" w:rsidRDefault="00744B1A" w:rsidP="00561E48">
            <w:pPr>
              <w:pStyle w:val="Default"/>
              <w:spacing w:line="360" w:lineRule="auto"/>
              <w:jc w:val="center"/>
            </w:pPr>
            <w:r w:rsidRPr="00744B1A">
              <w:rPr>
                <w:b/>
              </w:rPr>
              <w:t>(3%)</w:t>
            </w:r>
          </w:p>
        </w:tc>
        <w:tc>
          <w:tcPr>
            <w:tcW w:w="841" w:type="dxa"/>
          </w:tcPr>
          <w:p w:rsidR="00744B1A" w:rsidRDefault="00744B1A" w:rsidP="00561E48">
            <w:pPr>
              <w:pStyle w:val="Default"/>
              <w:spacing w:line="360" w:lineRule="auto"/>
              <w:jc w:val="center"/>
            </w:pPr>
            <w:r>
              <w:t>22</w:t>
            </w:r>
          </w:p>
          <w:p w:rsidR="00744B1A" w:rsidRPr="00B92BA2" w:rsidRDefault="00744B1A" w:rsidP="00561E48">
            <w:pPr>
              <w:pStyle w:val="Default"/>
              <w:spacing w:line="360" w:lineRule="auto"/>
              <w:jc w:val="center"/>
            </w:pPr>
            <w:r>
              <w:t>(74%)</w:t>
            </w:r>
          </w:p>
        </w:tc>
        <w:tc>
          <w:tcPr>
            <w:tcW w:w="841" w:type="dxa"/>
          </w:tcPr>
          <w:p w:rsidR="00744B1A" w:rsidRDefault="00744B1A" w:rsidP="00561E48">
            <w:pPr>
              <w:pStyle w:val="Default"/>
              <w:spacing w:line="360" w:lineRule="auto"/>
              <w:jc w:val="center"/>
            </w:pPr>
            <w:r>
              <w:t>7</w:t>
            </w:r>
          </w:p>
          <w:p w:rsidR="00744B1A" w:rsidRPr="00B92BA2" w:rsidRDefault="00744B1A" w:rsidP="00561E48">
            <w:pPr>
              <w:pStyle w:val="Default"/>
              <w:spacing w:line="360" w:lineRule="auto"/>
              <w:jc w:val="center"/>
            </w:pPr>
            <w:r>
              <w:t>(23%)</w:t>
            </w:r>
          </w:p>
        </w:tc>
        <w:tc>
          <w:tcPr>
            <w:tcW w:w="787" w:type="dxa"/>
          </w:tcPr>
          <w:p w:rsidR="00744B1A" w:rsidRPr="00B92BA2" w:rsidRDefault="00744B1A" w:rsidP="00561E48">
            <w:pPr>
              <w:pStyle w:val="Default"/>
              <w:spacing w:line="360" w:lineRule="auto"/>
              <w:jc w:val="center"/>
            </w:pPr>
          </w:p>
        </w:tc>
      </w:tr>
    </w:tbl>
    <w:p w:rsidR="00F83573" w:rsidRDefault="00F83573" w:rsidP="00F83573">
      <w:pPr>
        <w:pStyle w:val="Default"/>
        <w:spacing w:line="276" w:lineRule="auto"/>
        <w:jc w:val="center"/>
        <w:rPr>
          <w:b/>
        </w:rPr>
      </w:pPr>
    </w:p>
    <w:p w:rsidR="007B40F3" w:rsidRPr="00F83573" w:rsidRDefault="007B40F3" w:rsidP="007B40F3">
      <w:pPr>
        <w:pStyle w:val="Default"/>
        <w:spacing w:line="276" w:lineRule="auto"/>
        <w:jc w:val="center"/>
        <w:rPr>
          <w:b/>
        </w:rPr>
      </w:pPr>
      <w:r w:rsidRPr="00F83573">
        <w:rPr>
          <w:b/>
        </w:rPr>
        <w:t>Tabel 1.5</w:t>
      </w:r>
    </w:p>
    <w:p w:rsidR="00744B1A" w:rsidRPr="00F83573" w:rsidRDefault="00F83573" w:rsidP="00F83573">
      <w:pPr>
        <w:pStyle w:val="Default"/>
        <w:spacing w:line="276" w:lineRule="auto"/>
        <w:jc w:val="center"/>
        <w:rPr>
          <w:b/>
        </w:rPr>
      </w:pPr>
      <w:r w:rsidRPr="00F83573">
        <w:rPr>
          <w:b/>
        </w:rPr>
        <w:t xml:space="preserve">Survey Pendahuluan Tentang </w:t>
      </w:r>
      <w:r w:rsidR="00744B1A" w:rsidRPr="00F83573">
        <w:rPr>
          <w:b/>
        </w:rPr>
        <w:t>Variabel Pelayanan</w:t>
      </w:r>
    </w:p>
    <w:tbl>
      <w:tblPr>
        <w:tblStyle w:val="TableGrid"/>
        <w:tblW w:w="0" w:type="auto"/>
        <w:jc w:val="center"/>
        <w:tblLook w:val="04A0"/>
      </w:tblPr>
      <w:tblGrid>
        <w:gridCol w:w="617"/>
        <w:gridCol w:w="3749"/>
        <w:gridCol w:w="811"/>
        <w:gridCol w:w="856"/>
        <w:gridCol w:w="839"/>
        <w:gridCol w:w="838"/>
        <w:gridCol w:w="777"/>
      </w:tblGrid>
      <w:tr w:rsidR="00744B1A" w:rsidRPr="00B92BA2" w:rsidTr="007B40F3">
        <w:trPr>
          <w:jc w:val="center"/>
        </w:trPr>
        <w:tc>
          <w:tcPr>
            <w:tcW w:w="617" w:type="dxa"/>
          </w:tcPr>
          <w:p w:rsidR="00744B1A" w:rsidRPr="00B92BA2" w:rsidRDefault="00744B1A" w:rsidP="00561E48">
            <w:pPr>
              <w:pStyle w:val="Default"/>
              <w:spacing w:line="360" w:lineRule="auto"/>
              <w:jc w:val="center"/>
            </w:pPr>
            <w:r w:rsidRPr="00B92BA2">
              <w:t>No</w:t>
            </w:r>
          </w:p>
        </w:tc>
        <w:tc>
          <w:tcPr>
            <w:tcW w:w="3749" w:type="dxa"/>
          </w:tcPr>
          <w:p w:rsidR="00744B1A" w:rsidRPr="00B92BA2" w:rsidRDefault="00744B1A" w:rsidP="00561E48">
            <w:pPr>
              <w:pStyle w:val="Default"/>
              <w:spacing w:line="360" w:lineRule="auto"/>
              <w:jc w:val="center"/>
            </w:pPr>
            <w:r w:rsidRPr="00B92BA2">
              <w:t>Pertanyaan</w:t>
            </w:r>
          </w:p>
        </w:tc>
        <w:tc>
          <w:tcPr>
            <w:tcW w:w="811" w:type="dxa"/>
          </w:tcPr>
          <w:p w:rsidR="00744B1A" w:rsidRPr="00B92BA2" w:rsidRDefault="00744B1A" w:rsidP="00561E48">
            <w:pPr>
              <w:pStyle w:val="Default"/>
              <w:spacing w:line="360" w:lineRule="auto"/>
              <w:jc w:val="center"/>
            </w:pPr>
            <w:r w:rsidRPr="00B92BA2">
              <w:t>STS</w:t>
            </w:r>
          </w:p>
        </w:tc>
        <w:tc>
          <w:tcPr>
            <w:tcW w:w="856" w:type="dxa"/>
          </w:tcPr>
          <w:p w:rsidR="00744B1A" w:rsidRPr="00B92BA2" w:rsidRDefault="00744B1A" w:rsidP="00561E48">
            <w:pPr>
              <w:pStyle w:val="Default"/>
              <w:spacing w:line="360" w:lineRule="auto"/>
              <w:jc w:val="center"/>
            </w:pPr>
            <w:r w:rsidRPr="00B92BA2">
              <w:t>TS</w:t>
            </w:r>
          </w:p>
        </w:tc>
        <w:tc>
          <w:tcPr>
            <w:tcW w:w="839" w:type="dxa"/>
          </w:tcPr>
          <w:p w:rsidR="00744B1A" w:rsidRPr="00B92BA2" w:rsidRDefault="00744B1A" w:rsidP="00561E48">
            <w:pPr>
              <w:pStyle w:val="Default"/>
              <w:spacing w:line="360" w:lineRule="auto"/>
              <w:jc w:val="center"/>
            </w:pPr>
            <w:r w:rsidRPr="00B92BA2">
              <w:t>KS</w:t>
            </w:r>
          </w:p>
        </w:tc>
        <w:tc>
          <w:tcPr>
            <w:tcW w:w="838" w:type="dxa"/>
          </w:tcPr>
          <w:p w:rsidR="00744B1A" w:rsidRPr="00B92BA2" w:rsidRDefault="00744B1A" w:rsidP="00561E48">
            <w:pPr>
              <w:pStyle w:val="Default"/>
              <w:spacing w:line="360" w:lineRule="auto"/>
              <w:jc w:val="center"/>
            </w:pPr>
            <w:r w:rsidRPr="00B92BA2">
              <w:t>S</w:t>
            </w:r>
          </w:p>
        </w:tc>
        <w:tc>
          <w:tcPr>
            <w:tcW w:w="777" w:type="dxa"/>
          </w:tcPr>
          <w:p w:rsidR="00744B1A" w:rsidRPr="00B92BA2" w:rsidRDefault="00744B1A" w:rsidP="00561E48">
            <w:pPr>
              <w:pStyle w:val="Default"/>
              <w:spacing w:line="360" w:lineRule="auto"/>
              <w:jc w:val="center"/>
            </w:pPr>
            <w:r w:rsidRPr="00B92BA2">
              <w:t>SS</w:t>
            </w:r>
          </w:p>
        </w:tc>
      </w:tr>
      <w:tr w:rsidR="00744B1A" w:rsidRPr="00B92BA2" w:rsidTr="007B40F3">
        <w:trPr>
          <w:jc w:val="center"/>
        </w:trPr>
        <w:tc>
          <w:tcPr>
            <w:tcW w:w="617" w:type="dxa"/>
          </w:tcPr>
          <w:p w:rsidR="00744B1A" w:rsidRPr="00B92BA2" w:rsidRDefault="00744B1A" w:rsidP="00561E48">
            <w:pPr>
              <w:pStyle w:val="Default"/>
              <w:spacing w:line="360" w:lineRule="auto"/>
              <w:jc w:val="center"/>
            </w:pPr>
            <w:r w:rsidRPr="00B92BA2">
              <w:t>1</w:t>
            </w:r>
          </w:p>
        </w:tc>
        <w:tc>
          <w:tcPr>
            <w:tcW w:w="3749" w:type="dxa"/>
          </w:tcPr>
          <w:p w:rsidR="00744B1A" w:rsidRPr="00B92BA2" w:rsidRDefault="00744B1A" w:rsidP="00561E48">
            <w:pPr>
              <w:pStyle w:val="Default"/>
              <w:jc w:val="both"/>
            </w:pPr>
            <w:r>
              <w:t>Karyawan/pelayan kesehatan ramah dan sopan.</w:t>
            </w:r>
          </w:p>
        </w:tc>
        <w:tc>
          <w:tcPr>
            <w:tcW w:w="811" w:type="dxa"/>
          </w:tcPr>
          <w:p w:rsidR="00744B1A" w:rsidRPr="00744B1A" w:rsidRDefault="00744B1A" w:rsidP="00561E48">
            <w:pPr>
              <w:pStyle w:val="Default"/>
              <w:spacing w:line="360" w:lineRule="auto"/>
              <w:jc w:val="center"/>
              <w:rPr>
                <w:b/>
              </w:rPr>
            </w:pPr>
            <w:r w:rsidRPr="00744B1A">
              <w:rPr>
                <w:b/>
              </w:rPr>
              <w:t>1</w:t>
            </w:r>
          </w:p>
          <w:p w:rsidR="00744B1A" w:rsidRPr="00744B1A" w:rsidRDefault="00744B1A" w:rsidP="00561E48">
            <w:pPr>
              <w:pStyle w:val="Default"/>
              <w:spacing w:line="360" w:lineRule="auto"/>
              <w:jc w:val="center"/>
              <w:rPr>
                <w:b/>
              </w:rPr>
            </w:pPr>
            <w:r w:rsidRPr="00744B1A">
              <w:rPr>
                <w:b/>
              </w:rPr>
              <w:t>(3%)</w:t>
            </w:r>
          </w:p>
        </w:tc>
        <w:tc>
          <w:tcPr>
            <w:tcW w:w="856" w:type="dxa"/>
          </w:tcPr>
          <w:p w:rsidR="00744B1A" w:rsidRPr="00744B1A" w:rsidRDefault="00744B1A" w:rsidP="00561E48">
            <w:pPr>
              <w:pStyle w:val="Default"/>
              <w:spacing w:line="360" w:lineRule="auto"/>
              <w:jc w:val="center"/>
              <w:rPr>
                <w:b/>
              </w:rPr>
            </w:pPr>
            <w:r w:rsidRPr="00744B1A">
              <w:rPr>
                <w:b/>
              </w:rPr>
              <w:t>4</w:t>
            </w:r>
          </w:p>
          <w:p w:rsidR="00744B1A" w:rsidRPr="00744B1A" w:rsidRDefault="00744B1A" w:rsidP="00561E48">
            <w:pPr>
              <w:pStyle w:val="Default"/>
              <w:spacing w:line="360" w:lineRule="auto"/>
              <w:jc w:val="center"/>
              <w:rPr>
                <w:b/>
              </w:rPr>
            </w:pPr>
            <w:r w:rsidRPr="00744B1A">
              <w:rPr>
                <w:b/>
              </w:rPr>
              <w:t>(13%)</w:t>
            </w:r>
          </w:p>
        </w:tc>
        <w:tc>
          <w:tcPr>
            <w:tcW w:w="839" w:type="dxa"/>
          </w:tcPr>
          <w:p w:rsidR="00744B1A" w:rsidRDefault="00744B1A" w:rsidP="00561E48">
            <w:pPr>
              <w:pStyle w:val="Default"/>
              <w:spacing w:line="360" w:lineRule="auto"/>
              <w:jc w:val="center"/>
            </w:pPr>
            <w:r>
              <w:t>11</w:t>
            </w:r>
          </w:p>
          <w:p w:rsidR="00744B1A" w:rsidRPr="00B92BA2" w:rsidRDefault="00744B1A" w:rsidP="00561E48">
            <w:pPr>
              <w:pStyle w:val="Default"/>
              <w:spacing w:line="360" w:lineRule="auto"/>
              <w:jc w:val="center"/>
            </w:pPr>
            <w:r>
              <w:t>(37%)</w:t>
            </w:r>
          </w:p>
        </w:tc>
        <w:tc>
          <w:tcPr>
            <w:tcW w:w="838" w:type="dxa"/>
          </w:tcPr>
          <w:p w:rsidR="00744B1A" w:rsidRDefault="00744B1A" w:rsidP="00561E48">
            <w:pPr>
              <w:pStyle w:val="Default"/>
              <w:spacing w:line="360" w:lineRule="auto"/>
              <w:jc w:val="center"/>
            </w:pPr>
            <w:r>
              <w:t>13</w:t>
            </w:r>
          </w:p>
          <w:p w:rsidR="00744B1A" w:rsidRPr="00B92BA2" w:rsidRDefault="00744B1A" w:rsidP="00561E48">
            <w:pPr>
              <w:pStyle w:val="Default"/>
              <w:spacing w:line="360" w:lineRule="auto"/>
              <w:jc w:val="center"/>
            </w:pPr>
            <w:r>
              <w:t>(44%)</w:t>
            </w:r>
          </w:p>
        </w:tc>
        <w:tc>
          <w:tcPr>
            <w:tcW w:w="777" w:type="dxa"/>
          </w:tcPr>
          <w:p w:rsidR="00744B1A" w:rsidRDefault="00744B1A" w:rsidP="00561E48">
            <w:pPr>
              <w:pStyle w:val="Default"/>
              <w:spacing w:line="360" w:lineRule="auto"/>
              <w:jc w:val="center"/>
            </w:pPr>
            <w:r>
              <w:t>1</w:t>
            </w:r>
          </w:p>
          <w:p w:rsidR="00744B1A" w:rsidRPr="00B92BA2" w:rsidRDefault="00744B1A" w:rsidP="00561E48">
            <w:pPr>
              <w:pStyle w:val="Default"/>
              <w:spacing w:line="360" w:lineRule="auto"/>
              <w:jc w:val="center"/>
            </w:pPr>
            <w:r>
              <w:t>(3%)</w:t>
            </w:r>
          </w:p>
        </w:tc>
      </w:tr>
      <w:tr w:rsidR="00744B1A" w:rsidRPr="00B92BA2" w:rsidTr="007B40F3">
        <w:trPr>
          <w:jc w:val="center"/>
        </w:trPr>
        <w:tc>
          <w:tcPr>
            <w:tcW w:w="617" w:type="dxa"/>
          </w:tcPr>
          <w:p w:rsidR="00744B1A" w:rsidRPr="00B92BA2" w:rsidRDefault="00744B1A" w:rsidP="00561E48">
            <w:pPr>
              <w:pStyle w:val="Default"/>
              <w:spacing w:line="360" w:lineRule="auto"/>
              <w:jc w:val="center"/>
            </w:pPr>
            <w:r w:rsidRPr="00B92BA2">
              <w:t>2</w:t>
            </w:r>
          </w:p>
        </w:tc>
        <w:tc>
          <w:tcPr>
            <w:tcW w:w="3749" w:type="dxa"/>
          </w:tcPr>
          <w:p w:rsidR="00744B1A" w:rsidRPr="00B92BA2" w:rsidRDefault="00744B1A" w:rsidP="00561E48">
            <w:pPr>
              <w:pStyle w:val="Default"/>
              <w:jc w:val="both"/>
            </w:pPr>
            <w:r>
              <w:t>Administrasi yang mudah dan cepat</w:t>
            </w:r>
          </w:p>
        </w:tc>
        <w:tc>
          <w:tcPr>
            <w:tcW w:w="811" w:type="dxa"/>
          </w:tcPr>
          <w:p w:rsidR="00744B1A" w:rsidRPr="00744B1A" w:rsidRDefault="00E50CF8" w:rsidP="00561E48">
            <w:pPr>
              <w:pStyle w:val="Default"/>
              <w:spacing w:line="360" w:lineRule="auto"/>
              <w:jc w:val="center"/>
              <w:rPr>
                <w:b/>
              </w:rPr>
            </w:pPr>
            <w:r>
              <w:rPr>
                <w:b/>
              </w:rPr>
              <w:t>2</w:t>
            </w:r>
          </w:p>
          <w:p w:rsidR="00744B1A" w:rsidRPr="00744B1A" w:rsidRDefault="00E50CF8" w:rsidP="00561E48">
            <w:pPr>
              <w:pStyle w:val="Default"/>
              <w:spacing w:line="360" w:lineRule="auto"/>
              <w:jc w:val="center"/>
              <w:rPr>
                <w:b/>
              </w:rPr>
            </w:pPr>
            <w:r>
              <w:rPr>
                <w:b/>
              </w:rPr>
              <w:t>(7</w:t>
            </w:r>
            <w:r w:rsidR="00744B1A" w:rsidRPr="00744B1A">
              <w:rPr>
                <w:b/>
              </w:rPr>
              <w:t>%)</w:t>
            </w:r>
          </w:p>
        </w:tc>
        <w:tc>
          <w:tcPr>
            <w:tcW w:w="856" w:type="dxa"/>
          </w:tcPr>
          <w:p w:rsidR="00744B1A" w:rsidRPr="00744B1A" w:rsidRDefault="00E50CF8" w:rsidP="00561E48">
            <w:pPr>
              <w:pStyle w:val="Default"/>
              <w:spacing w:line="360" w:lineRule="auto"/>
              <w:jc w:val="center"/>
              <w:rPr>
                <w:b/>
              </w:rPr>
            </w:pPr>
            <w:r>
              <w:rPr>
                <w:b/>
              </w:rPr>
              <w:t>5</w:t>
            </w:r>
          </w:p>
          <w:p w:rsidR="00744B1A" w:rsidRPr="00744B1A" w:rsidRDefault="00E50CF8" w:rsidP="00561E48">
            <w:pPr>
              <w:pStyle w:val="Default"/>
              <w:spacing w:line="360" w:lineRule="auto"/>
              <w:jc w:val="center"/>
              <w:rPr>
                <w:b/>
              </w:rPr>
            </w:pPr>
            <w:r>
              <w:rPr>
                <w:b/>
              </w:rPr>
              <w:t>(17</w:t>
            </w:r>
            <w:r w:rsidR="00744B1A" w:rsidRPr="00744B1A">
              <w:rPr>
                <w:b/>
              </w:rPr>
              <w:t>%)</w:t>
            </w:r>
          </w:p>
        </w:tc>
        <w:tc>
          <w:tcPr>
            <w:tcW w:w="839" w:type="dxa"/>
          </w:tcPr>
          <w:p w:rsidR="00744B1A" w:rsidRDefault="00E50CF8" w:rsidP="00561E48">
            <w:pPr>
              <w:pStyle w:val="Default"/>
              <w:spacing w:line="360" w:lineRule="auto"/>
              <w:jc w:val="center"/>
            </w:pPr>
            <w:r>
              <w:t>13</w:t>
            </w:r>
          </w:p>
          <w:p w:rsidR="00744B1A" w:rsidRPr="00B92BA2" w:rsidRDefault="00E50CF8" w:rsidP="00561E48">
            <w:pPr>
              <w:pStyle w:val="Default"/>
              <w:spacing w:line="360" w:lineRule="auto"/>
              <w:jc w:val="center"/>
            </w:pPr>
            <w:r>
              <w:t>(43</w:t>
            </w:r>
            <w:r w:rsidR="00744B1A">
              <w:t>%)</w:t>
            </w:r>
          </w:p>
        </w:tc>
        <w:tc>
          <w:tcPr>
            <w:tcW w:w="838" w:type="dxa"/>
          </w:tcPr>
          <w:p w:rsidR="00744B1A" w:rsidRDefault="00E50CF8" w:rsidP="00561E48">
            <w:pPr>
              <w:pStyle w:val="Default"/>
              <w:spacing w:line="360" w:lineRule="auto"/>
              <w:jc w:val="center"/>
            </w:pPr>
            <w:r>
              <w:t>10</w:t>
            </w:r>
          </w:p>
          <w:p w:rsidR="00744B1A" w:rsidRPr="00B92BA2" w:rsidRDefault="00E50CF8" w:rsidP="00561E48">
            <w:pPr>
              <w:pStyle w:val="Default"/>
              <w:spacing w:line="360" w:lineRule="auto"/>
              <w:jc w:val="center"/>
            </w:pPr>
            <w:r>
              <w:t>(33</w:t>
            </w:r>
            <w:r w:rsidR="00744B1A">
              <w:t>%)</w:t>
            </w:r>
          </w:p>
        </w:tc>
        <w:tc>
          <w:tcPr>
            <w:tcW w:w="777" w:type="dxa"/>
          </w:tcPr>
          <w:p w:rsidR="00744B1A" w:rsidRPr="00B92BA2" w:rsidRDefault="00744B1A" w:rsidP="00561E48">
            <w:pPr>
              <w:pStyle w:val="Default"/>
              <w:spacing w:line="360" w:lineRule="auto"/>
              <w:jc w:val="center"/>
            </w:pPr>
          </w:p>
        </w:tc>
      </w:tr>
      <w:tr w:rsidR="00744B1A" w:rsidRPr="00B92BA2" w:rsidTr="007B40F3">
        <w:trPr>
          <w:jc w:val="center"/>
        </w:trPr>
        <w:tc>
          <w:tcPr>
            <w:tcW w:w="617" w:type="dxa"/>
          </w:tcPr>
          <w:p w:rsidR="00744B1A" w:rsidRPr="00B92BA2" w:rsidRDefault="00744B1A" w:rsidP="00561E48">
            <w:pPr>
              <w:pStyle w:val="Default"/>
              <w:spacing w:line="360" w:lineRule="auto"/>
              <w:jc w:val="center"/>
            </w:pPr>
            <w:r w:rsidRPr="00B92BA2">
              <w:t>3</w:t>
            </w:r>
          </w:p>
        </w:tc>
        <w:tc>
          <w:tcPr>
            <w:tcW w:w="3749" w:type="dxa"/>
          </w:tcPr>
          <w:p w:rsidR="00744B1A" w:rsidRPr="00B92BA2" w:rsidRDefault="00744B1A" w:rsidP="00561E48">
            <w:pPr>
              <w:pStyle w:val="Default"/>
              <w:jc w:val="both"/>
            </w:pPr>
            <w:r>
              <w:t>Pelayanan yang diberikan sesuai dengan iuran yang dibayar.</w:t>
            </w:r>
          </w:p>
        </w:tc>
        <w:tc>
          <w:tcPr>
            <w:tcW w:w="811" w:type="dxa"/>
          </w:tcPr>
          <w:p w:rsidR="00744B1A" w:rsidRPr="00B92BA2" w:rsidRDefault="00744B1A" w:rsidP="00561E48">
            <w:pPr>
              <w:pStyle w:val="Default"/>
              <w:spacing w:line="360" w:lineRule="auto"/>
              <w:jc w:val="center"/>
            </w:pPr>
          </w:p>
        </w:tc>
        <w:tc>
          <w:tcPr>
            <w:tcW w:w="856" w:type="dxa"/>
          </w:tcPr>
          <w:p w:rsidR="00744B1A" w:rsidRPr="00744B1A" w:rsidRDefault="00744B1A" w:rsidP="00561E48">
            <w:pPr>
              <w:pStyle w:val="Default"/>
              <w:spacing w:line="360" w:lineRule="auto"/>
              <w:jc w:val="center"/>
              <w:rPr>
                <w:b/>
              </w:rPr>
            </w:pPr>
            <w:r w:rsidRPr="00744B1A">
              <w:rPr>
                <w:b/>
              </w:rPr>
              <w:t>2</w:t>
            </w:r>
          </w:p>
          <w:p w:rsidR="00744B1A" w:rsidRPr="00B92BA2" w:rsidRDefault="00744B1A" w:rsidP="00561E48">
            <w:pPr>
              <w:pStyle w:val="Default"/>
              <w:spacing w:line="360" w:lineRule="auto"/>
              <w:jc w:val="center"/>
            </w:pPr>
            <w:r w:rsidRPr="00744B1A">
              <w:rPr>
                <w:b/>
              </w:rPr>
              <w:t>(7%)</w:t>
            </w:r>
          </w:p>
        </w:tc>
        <w:tc>
          <w:tcPr>
            <w:tcW w:w="839" w:type="dxa"/>
          </w:tcPr>
          <w:p w:rsidR="00744B1A" w:rsidRDefault="00744B1A" w:rsidP="00561E48">
            <w:pPr>
              <w:pStyle w:val="Default"/>
              <w:spacing w:line="360" w:lineRule="auto"/>
              <w:jc w:val="center"/>
            </w:pPr>
            <w:r>
              <w:t>12</w:t>
            </w:r>
          </w:p>
          <w:p w:rsidR="00744B1A" w:rsidRPr="00B92BA2" w:rsidRDefault="00744B1A" w:rsidP="00561E48">
            <w:pPr>
              <w:pStyle w:val="Default"/>
              <w:spacing w:line="360" w:lineRule="auto"/>
              <w:jc w:val="center"/>
            </w:pPr>
            <w:r>
              <w:t>(40%)</w:t>
            </w:r>
          </w:p>
        </w:tc>
        <w:tc>
          <w:tcPr>
            <w:tcW w:w="838" w:type="dxa"/>
          </w:tcPr>
          <w:p w:rsidR="00744B1A" w:rsidRDefault="00744B1A" w:rsidP="00561E48">
            <w:pPr>
              <w:pStyle w:val="Default"/>
              <w:spacing w:line="360" w:lineRule="auto"/>
              <w:jc w:val="center"/>
            </w:pPr>
            <w:r>
              <w:t>16</w:t>
            </w:r>
          </w:p>
          <w:p w:rsidR="00744B1A" w:rsidRPr="00B92BA2" w:rsidRDefault="00744B1A" w:rsidP="00561E48">
            <w:pPr>
              <w:pStyle w:val="Default"/>
              <w:spacing w:line="360" w:lineRule="auto"/>
              <w:jc w:val="center"/>
            </w:pPr>
            <w:r>
              <w:t>(53%)</w:t>
            </w:r>
          </w:p>
        </w:tc>
        <w:tc>
          <w:tcPr>
            <w:tcW w:w="777" w:type="dxa"/>
          </w:tcPr>
          <w:p w:rsidR="00744B1A" w:rsidRPr="00B92BA2" w:rsidRDefault="00744B1A" w:rsidP="00561E48">
            <w:pPr>
              <w:pStyle w:val="Default"/>
              <w:spacing w:line="360" w:lineRule="auto"/>
              <w:jc w:val="center"/>
            </w:pPr>
          </w:p>
        </w:tc>
      </w:tr>
    </w:tbl>
    <w:p w:rsidR="009F6250" w:rsidRDefault="009F6250" w:rsidP="00744B1A">
      <w:pPr>
        <w:shd w:val="clear" w:color="auto" w:fill="FFFFFF"/>
        <w:spacing w:after="0" w:line="480" w:lineRule="auto"/>
        <w:jc w:val="both"/>
        <w:rPr>
          <w:rFonts w:ascii="Times New Roman" w:eastAsia="Times New Roman" w:hAnsi="Times New Roman" w:cs="Times New Roman"/>
          <w:sz w:val="24"/>
          <w:szCs w:val="24"/>
        </w:rPr>
      </w:pPr>
    </w:p>
    <w:p w:rsidR="00760F94" w:rsidRDefault="00760F94" w:rsidP="009F6250">
      <w:pPr>
        <w:shd w:val="clear" w:color="auto" w:fill="FFFFFF"/>
        <w:spacing w:after="0" w:line="480" w:lineRule="auto"/>
        <w:ind w:firstLine="720"/>
        <w:jc w:val="both"/>
        <w:rPr>
          <w:rFonts w:ascii="Times New Roman" w:eastAsia="Times New Roman" w:hAnsi="Times New Roman" w:cs="Times New Roman"/>
          <w:sz w:val="24"/>
          <w:szCs w:val="24"/>
        </w:rPr>
      </w:pPr>
    </w:p>
    <w:p w:rsidR="00744B1A" w:rsidRDefault="009F6250" w:rsidP="009F6250">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Hasil survey awal yang dilakukan pada penelitian ini ditemukan</w:t>
      </w:r>
      <w:r w:rsidR="00744B1A">
        <w:rPr>
          <w:rFonts w:ascii="Times New Roman" w:eastAsia="Times New Roman" w:hAnsi="Times New Roman" w:cs="Times New Roman"/>
          <w:sz w:val="24"/>
          <w:szCs w:val="24"/>
        </w:rPr>
        <w:t xml:space="preserve"> faktor penyebab dari ketidakpuasan pelanggan B</w:t>
      </w:r>
      <w:r>
        <w:rPr>
          <w:rFonts w:ascii="Times New Roman" w:eastAsia="Times New Roman" w:hAnsi="Times New Roman" w:cs="Times New Roman"/>
          <w:sz w:val="24"/>
          <w:szCs w:val="24"/>
        </w:rPr>
        <w:t>PJS Kesehatan. Berdasarkan tabel</w:t>
      </w:r>
      <w:r w:rsidR="00744B1A">
        <w:rPr>
          <w:rFonts w:ascii="Times New Roman" w:eastAsia="Times New Roman" w:hAnsi="Times New Roman" w:cs="Times New Roman"/>
          <w:sz w:val="24"/>
          <w:szCs w:val="24"/>
        </w:rPr>
        <w:t xml:space="preserve"> diatas yang merupakan hasil rekapitulasi pendahuluan bahwa dari 30 orang responden yang menyatakan tidak setuju atau sangat tidak setuju berada pada semua variabel. Akan tetapi pada tiga variabel yaitu produk (jasa), harga, dan promosi hanya sebagian kecil saja yang menyatakan tidak setuju atau </w:t>
      </w:r>
      <w:r w:rsidR="001321F0">
        <w:rPr>
          <w:rFonts w:ascii="Times New Roman" w:eastAsia="Times New Roman" w:hAnsi="Times New Roman" w:cs="Times New Roman"/>
          <w:sz w:val="24"/>
          <w:szCs w:val="24"/>
        </w:rPr>
        <w:t xml:space="preserve">sangat tidak </w:t>
      </w:r>
      <w:r w:rsidR="00744B1A">
        <w:rPr>
          <w:rFonts w:ascii="Times New Roman" w:eastAsia="Times New Roman" w:hAnsi="Times New Roman" w:cs="Times New Roman"/>
          <w:sz w:val="24"/>
          <w:szCs w:val="24"/>
        </w:rPr>
        <w:t>setuju, yaitu yang pertama variabel produk (jasa) sebesar 2 orang yang tidak setuju, yang kedua variabel harga sebesar 2 orang yang tidak setuju, dan yang ketiga variabel promosi sebesar 1 orang yang tidak setuju dan 1 orang sangat tidak setuju.</w:t>
      </w:r>
    </w:p>
    <w:p w:rsidR="00744B1A" w:rsidRPr="00744B1A" w:rsidRDefault="00744B1A" w:rsidP="00744B1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Variabel yang menunjukan banyaknya responden yang tidak setuju atau sangat tidak setuju berada pada variabel pelayanan, yaitu sebesar</w:t>
      </w:r>
      <w:r w:rsidR="000A3B13">
        <w:rPr>
          <w:rFonts w:ascii="Times New Roman" w:eastAsia="Times New Roman" w:hAnsi="Times New Roman" w:cs="Times New Roman"/>
          <w:sz w:val="24"/>
          <w:szCs w:val="24"/>
        </w:rPr>
        <w:t xml:space="preserve"> 11</w:t>
      </w:r>
      <w:r>
        <w:rPr>
          <w:rFonts w:ascii="Times New Roman" w:eastAsia="Times New Roman" w:hAnsi="Times New Roman" w:cs="Times New Roman"/>
          <w:sz w:val="24"/>
          <w:szCs w:val="24"/>
        </w:rPr>
        <w:t xml:space="preserve"> orang ya</w:t>
      </w:r>
      <w:r w:rsidR="000A3B13">
        <w:rPr>
          <w:rFonts w:ascii="Times New Roman" w:eastAsia="Times New Roman" w:hAnsi="Times New Roman" w:cs="Times New Roman"/>
          <w:sz w:val="24"/>
          <w:szCs w:val="24"/>
        </w:rPr>
        <w:t>ng menyatakan tidak setuju dan 3</w:t>
      </w:r>
      <w:r>
        <w:rPr>
          <w:rFonts w:ascii="Times New Roman" w:eastAsia="Times New Roman" w:hAnsi="Times New Roman" w:cs="Times New Roman"/>
          <w:sz w:val="24"/>
          <w:szCs w:val="24"/>
        </w:rPr>
        <w:t xml:space="preserve"> orang yang menyatakan sangat tidak setuju. Hal tersebut menunjukan bahwa aspek kualitas pelayanan yang berpengaruh terhadap kepuasan pelanggan pada BPJS Kesehatan. Kondisi tersebut dikarenakan pelanggan merasa bahwa pelayanan yang diberikan oleh BPJS Kesehatan belum maksimal dan belum mencerminkan kelayakan dalam melayani konsumen.</w:t>
      </w:r>
    </w:p>
    <w:p w:rsidR="00347ECD" w:rsidRDefault="00EE199C" w:rsidP="00347ECD">
      <w:pPr>
        <w:shd w:val="clear" w:color="auto" w:fill="FFFFFF"/>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Pada penelitian ini di</w:t>
      </w:r>
      <w:r w:rsidR="003D56D2">
        <w:rPr>
          <w:rFonts w:ascii="Times New Roman" w:hAnsi="Times New Roman" w:cs="Times New Roman"/>
          <w:sz w:val="24"/>
          <w:szCs w:val="24"/>
          <w:shd w:val="clear" w:color="auto" w:fill="FFFFFF"/>
        </w:rPr>
        <w:t xml:space="preserve">lakukan </w:t>
      </w:r>
      <w:r>
        <w:rPr>
          <w:rFonts w:ascii="Times New Roman" w:hAnsi="Times New Roman" w:cs="Times New Roman"/>
          <w:sz w:val="24"/>
          <w:szCs w:val="24"/>
          <w:shd w:val="clear" w:color="auto" w:fill="FFFFFF"/>
        </w:rPr>
        <w:t xml:space="preserve">juga </w:t>
      </w:r>
      <w:r w:rsidR="001E0C81" w:rsidRPr="001E0C81">
        <w:rPr>
          <w:rFonts w:ascii="Times New Roman" w:hAnsi="Times New Roman" w:cs="Times New Roman"/>
          <w:sz w:val="24"/>
          <w:szCs w:val="24"/>
          <w:shd w:val="clear" w:color="auto" w:fill="FFFFFF"/>
        </w:rPr>
        <w:t xml:space="preserve">pengamatan </w:t>
      </w:r>
      <w:r w:rsidR="003D56D2">
        <w:rPr>
          <w:rFonts w:ascii="Times New Roman" w:hAnsi="Times New Roman" w:cs="Times New Roman"/>
          <w:sz w:val="24"/>
          <w:szCs w:val="24"/>
          <w:shd w:val="clear" w:color="auto" w:fill="FFFFFF"/>
        </w:rPr>
        <w:t>pada media-media informasi seperti televisi, situs atau web mau</w:t>
      </w:r>
      <w:r w:rsidR="00445003">
        <w:rPr>
          <w:rFonts w:ascii="Times New Roman" w:hAnsi="Times New Roman" w:cs="Times New Roman"/>
          <w:sz w:val="24"/>
          <w:szCs w:val="24"/>
          <w:shd w:val="clear" w:color="auto" w:fill="FFFFFF"/>
        </w:rPr>
        <w:t>pun pada sosial media</w:t>
      </w:r>
      <w:r w:rsidR="003D56D2">
        <w:rPr>
          <w:rFonts w:ascii="Times New Roman" w:hAnsi="Times New Roman" w:cs="Times New Roman"/>
          <w:sz w:val="24"/>
          <w:szCs w:val="24"/>
          <w:shd w:val="clear" w:color="auto" w:fill="FFFFFF"/>
        </w:rPr>
        <w:t xml:space="preserve"> </w:t>
      </w:r>
      <w:r w:rsidR="001E0C81" w:rsidRPr="001E0C81">
        <w:rPr>
          <w:rFonts w:ascii="Times New Roman" w:hAnsi="Times New Roman" w:cs="Times New Roman"/>
          <w:sz w:val="24"/>
          <w:szCs w:val="24"/>
          <w:shd w:val="clear" w:color="auto" w:fill="FFFFFF"/>
        </w:rPr>
        <w:t xml:space="preserve">dan </w:t>
      </w:r>
      <w:r w:rsidR="003D56D2">
        <w:rPr>
          <w:rFonts w:ascii="Times New Roman" w:hAnsi="Times New Roman" w:cs="Times New Roman"/>
          <w:sz w:val="24"/>
          <w:szCs w:val="24"/>
          <w:shd w:val="clear" w:color="auto" w:fill="FFFFFF"/>
        </w:rPr>
        <w:t xml:space="preserve">melakukan </w:t>
      </w:r>
      <w:r w:rsidR="001E0C81" w:rsidRPr="001E0C81">
        <w:rPr>
          <w:rFonts w:ascii="Times New Roman" w:hAnsi="Times New Roman" w:cs="Times New Roman"/>
          <w:sz w:val="24"/>
          <w:szCs w:val="24"/>
          <w:shd w:val="clear" w:color="auto" w:fill="FFFFFF"/>
        </w:rPr>
        <w:t>wawanara awal dengan pengguna BPJS</w:t>
      </w:r>
      <w:r w:rsidR="003D56D2">
        <w:rPr>
          <w:rFonts w:ascii="Times New Roman" w:hAnsi="Times New Roman" w:cs="Times New Roman"/>
          <w:sz w:val="24"/>
          <w:szCs w:val="24"/>
          <w:shd w:val="clear" w:color="auto" w:fill="FFFFFF"/>
        </w:rPr>
        <w:t>. Dari hasil penga</w:t>
      </w:r>
      <w:r w:rsidR="00445003">
        <w:rPr>
          <w:rFonts w:ascii="Times New Roman" w:hAnsi="Times New Roman" w:cs="Times New Roman"/>
          <w:sz w:val="24"/>
          <w:szCs w:val="24"/>
          <w:shd w:val="clear" w:color="auto" w:fill="FFFFFF"/>
        </w:rPr>
        <w:t>matan dan wawancara di</w:t>
      </w:r>
      <w:r w:rsidR="003D56D2">
        <w:rPr>
          <w:rFonts w:ascii="Times New Roman" w:hAnsi="Times New Roman" w:cs="Times New Roman"/>
          <w:sz w:val="24"/>
          <w:szCs w:val="24"/>
          <w:shd w:val="clear" w:color="auto" w:fill="FFFFFF"/>
        </w:rPr>
        <w:t>dapatkan</w:t>
      </w:r>
      <w:r w:rsidR="001E0C81" w:rsidRPr="001E0C81">
        <w:rPr>
          <w:rFonts w:ascii="Times New Roman" w:hAnsi="Times New Roman" w:cs="Times New Roman"/>
          <w:sz w:val="24"/>
          <w:szCs w:val="24"/>
          <w:shd w:val="clear" w:color="auto" w:fill="FFFFFF"/>
        </w:rPr>
        <w:t xml:space="preserve"> masih ada beberapa kendala atau keluhan yang dirasakan oleh mas</w:t>
      </w:r>
      <w:r w:rsidR="003D56D2">
        <w:rPr>
          <w:rFonts w:ascii="Times New Roman" w:hAnsi="Times New Roman" w:cs="Times New Roman"/>
          <w:sz w:val="24"/>
          <w:szCs w:val="24"/>
          <w:shd w:val="clear" w:color="auto" w:fill="FFFFFF"/>
        </w:rPr>
        <w:t xml:space="preserve">yarakat mengenai pelayanan BPJS Kesehatan, diantaranya </w:t>
      </w:r>
      <w:r w:rsidR="001E0C81" w:rsidRPr="001E0C81">
        <w:rPr>
          <w:rFonts w:ascii="Times New Roman" w:hAnsi="Times New Roman" w:cs="Times New Roman"/>
          <w:sz w:val="24"/>
          <w:szCs w:val="24"/>
          <w:shd w:val="clear" w:color="auto" w:fill="FFFFFF"/>
        </w:rPr>
        <w:t xml:space="preserve">BPJS Kesehatan mulai bermasalah dari akurasi pendataan penerima bantuan iuran untuk warga miskin dan masalah </w:t>
      </w:r>
      <w:r w:rsidR="001E0C81" w:rsidRPr="001E0C81">
        <w:rPr>
          <w:rFonts w:ascii="Times New Roman" w:hAnsi="Times New Roman" w:cs="Times New Roman"/>
          <w:sz w:val="24"/>
          <w:szCs w:val="24"/>
          <w:shd w:val="clear" w:color="auto" w:fill="FFFFFF"/>
        </w:rPr>
        <w:lastRenderedPageBreak/>
        <w:t>pelayanan masih belum memuaskan ke sebagian besar masyar</w:t>
      </w:r>
      <w:r w:rsidR="00445003">
        <w:rPr>
          <w:rFonts w:ascii="Times New Roman" w:hAnsi="Times New Roman" w:cs="Times New Roman"/>
          <w:sz w:val="24"/>
          <w:szCs w:val="24"/>
          <w:shd w:val="clear" w:color="auto" w:fill="FFFFFF"/>
        </w:rPr>
        <w:t>akat,</w:t>
      </w:r>
      <w:r>
        <w:rPr>
          <w:rFonts w:ascii="Times New Roman" w:hAnsi="Times New Roman" w:cs="Times New Roman"/>
          <w:sz w:val="24"/>
          <w:szCs w:val="24"/>
          <w:shd w:val="clear" w:color="auto" w:fill="FFFFFF"/>
        </w:rPr>
        <w:t xml:space="preserve"> panjangnya antrian pelanggan dalam pelayanan kesehatan, fasilitas yang kurang memadai, masih kurang </w:t>
      </w:r>
      <w:r w:rsidR="009C4CF6">
        <w:rPr>
          <w:rFonts w:ascii="Times New Roman" w:hAnsi="Times New Roman" w:cs="Times New Roman"/>
          <w:sz w:val="24"/>
          <w:szCs w:val="24"/>
          <w:shd w:val="clear" w:color="auto" w:fill="FFFFFF"/>
        </w:rPr>
        <w:t>cepatnya pelayanan administrasi, kurangnya informasi pemberitahuan kepada masyarakat tentang pendaftaran menjadi peserta BPJS Kesehatan sehingga timbul kartu identitas palsu.</w:t>
      </w:r>
    </w:p>
    <w:p w:rsidR="00561E48" w:rsidRPr="00561E48" w:rsidRDefault="00561E48" w:rsidP="002E4490">
      <w:pPr>
        <w:shd w:val="clear" w:color="auto" w:fill="FFFFFF"/>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Banyak hal yang mempengaruhi puas atau tidak puasnya pelanggan, salah satunya adalah bagaimana perusahaan memenuhi apa yang dibutuhkan dan diinginkan pelanggan dengan cara memberikan kualitas pelayanan yang terbaik. Pada</w:t>
      </w:r>
      <w:r w:rsidR="00762B31">
        <w:rPr>
          <w:rFonts w:ascii="Times New Roman" w:hAnsi="Times New Roman" w:cs="Times New Roman"/>
          <w:sz w:val="24"/>
          <w:szCs w:val="24"/>
          <w:shd w:val="clear" w:color="auto" w:fill="FFFFFF"/>
        </w:rPr>
        <w:t xml:space="preserve"> dasarnya pelanggan</w:t>
      </w:r>
      <w:r w:rsidR="007A34AF">
        <w:rPr>
          <w:rFonts w:ascii="Times New Roman" w:hAnsi="Times New Roman" w:cs="Times New Roman"/>
          <w:sz w:val="24"/>
          <w:szCs w:val="24"/>
          <w:shd w:val="clear" w:color="auto" w:fill="FFFFFF"/>
        </w:rPr>
        <w:t>lah</w:t>
      </w:r>
      <w:r w:rsidR="00762B31">
        <w:rPr>
          <w:rFonts w:ascii="Times New Roman" w:hAnsi="Times New Roman" w:cs="Times New Roman"/>
          <w:sz w:val="24"/>
          <w:szCs w:val="24"/>
          <w:shd w:val="clear" w:color="auto" w:fill="FFFFFF"/>
        </w:rPr>
        <w:t xml:space="preserve"> yang menilai kualitas layanan suatu badan usaha berkualitas baik atau tidak. Hal tersebut membuktikan bahwa kualitas pelayanan merupakan aspek yang sangat penting yang harus diperhatikan perusahaan.</w:t>
      </w:r>
    </w:p>
    <w:p w:rsidR="00EE199C" w:rsidRDefault="008C7310" w:rsidP="00A13B49">
      <w:pPr>
        <w:shd w:val="clear" w:color="auto" w:fill="FFFFFF"/>
        <w:spacing w:after="0" w:line="480" w:lineRule="auto"/>
        <w:ind w:firstLine="720"/>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Berdasarkan uraian </w:t>
      </w:r>
      <w:r w:rsidR="00A13B49">
        <w:rPr>
          <w:rFonts w:ascii="Times New Roman" w:hAnsi="Times New Roman" w:cs="Times New Roman"/>
          <w:sz w:val="24"/>
          <w:szCs w:val="24"/>
          <w:shd w:val="clear" w:color="auto" w:fill="FFFFFF"/>
        </w:rPr>
        <w:t>tentang pentingnya topik dan masalah tersebut, maka penulis tertarik untuk</w:t>
      </w:r>
      <w:r w:rsidR="00CD47AB">
        <w:rPr>
          <w:rFonts w:ascii="Times New Roman" w:hAnsi="Times New Roman" w:cs="Times New Roman"/>
          <w:sz w:val="24"/>
          <w:szCs w:val="24"/>
          <w:shd w:val="clear" w:color="auto" w:fill="FFFFFF"/>
        </w:rPr>
        <w:t xml:space="preserve"> melakukan penelitian sebagai bahan skripsi dengan mengambil judul</w:t>
      </w:r>
      <w:r w:rsidR="006B1D09">
        <w:rPr>
          <w:rFonts w:ascii="Times New Roman" w:hAnsi="Times New Roman" w:cs="Times New Roman"/>
          <w:sz w:val="24"/>
          <w:szCs w:val="24"/>
          <w:shd w:val="clear" w:color="auto" w:fill="FFFFFF"/>
        </w:rPr>
        <w:t xml:space="preserve"> </w:t>
      </w:r>
      <w:r w:rsidR="007C2124">
        <w:rPr>
          <w:rFonts w:ascii="Times New Roman" w:hAnsi="Times New Roman" w:cs="Times New Roman"/>
          <w:b/>
          <w:sz w:val="24"/>
          <w:szCs w:val="24"/>
          <w:shd w:val="clear" w:color="auto" w:fill="FFFFFF"/>
        </w:rPr>
        <w:t>“PENGARUH KUALITAS PELAYANAN TERHADAP KEPUASAN PELANGGAN PADA BPJS KESEHATAN KOTA BANDUNG (SURVEY PADA PELANGGAN BPJS KESEHATAN CABANG UTAMA BANDUNG)”.</w:t>
      </w:r>
    </w:p>
    <w:p w:rsidR="009C44C1" w:rsidRDefault="009C44C1" w:rsidP="002E44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Identifikasi dan Rumusan Masalah</w:t>
      </w:r>
    </w:p>
    <w:p w:rsidR="009C4CF6" w:rsidRPr="00A13B49" w:rsidRDefault="009C44C1" w:rsidP="00895C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Identifikasi masalah merupakan proses pengkajian dan permasalahan-permasalahan yang akan diteliti, sedangkan rumusan masalah menggambarkan permasalahan yang tercakup dal</w:t>
      </w:r>
      <w:r w:rsidR="00965256">
        <w:rPr>
          <w:rFonts w:ascii="Times New Roman" w:hAnsi="Times New Roman" w:cs="Times New Roman"/>
          <w:sz w:val="24"/>
          <w:szCs w:val="24"/>
        </w:rPr>
        <w:t>am penelitian, terhadap variabel</w:t>
      </w:r>
      <w:r>
        <w:rPr>
          <w:rFonts w:ascii="Times New Roman" w:hAnsi="Times New Roman" w:cs="Times New Roman"/>
          <w:sz w:val="24"/>
          <w:szCs w:val="24"/>
        </w:rPr>
        <w:t xml:space="preserve"> kualitas pelayanan,</w:t>
      </w:r>
      <w:r w:rsidR="00965256">
        <w:rPr>
          <w:rFonts w:ascii="Times New Roman" w:hAnsi="Times New Roman" w:cs="Times New Roman"/>
          <w:sz w:val="24"/>
          <w:szCs w:val="24"/>
        </w:rPr>
        <w:t xml:space="preserve"> </w:t>
      </w:r>
      <w:r>
        <w:rPr>
          <w:rFonts w:ascii="Times New Roman" w:hAnsi="Times New Roman" w:cs="Times New Roman"/>
          <w:sz w:val="24"/>
          <w:szCs w:val="24"/>
        </w:rPr>
        <w:t>d</w:t>
      </w:r>
      <w:r w:rsidR="00965256">
        <w:rPr>
          <w:rFonts w:ascii="Times New Roman" w:hAnsi="Times New Roman" w:cs="Times New Roman"/>
          <w:sz w:val="24"/>
          <w:szCs w:val="24"/>
        </w:rPr>
        <w:t>an kepuasan pelanggan</w:t>
      </w:r>
      <w:r>
        <w:rPr>
          <w:rFonts w:ascii="Times New Roman" w:hAnsi="Times New Roman" w:cs="Times New Roman"/>
          <w:sz w:val="24"/>
          <w:szCs w:val="24"/>
        </w:rPr>
        <w:t>.</w:t>
      </w:r>
    </w:p>
    <w:p w:rsidR="00895C2E" w:rsidRDefault="00895C2E" w:rsidP="002E4490">
      <w:pPr>
        <w:spacing w:after="0" w:line="480" w:lineRule="auto"/>
        <w:jc w:val="both"/>
        <w:rPr>
          <w:rFonts w:ascii="Times New Roman" w:hAnsi="Times New Roman" w:cs="Times New Roman"/>
          <w:b/>
          <w:sz w:val="24"/>
          <w:szCs w:val="24"/>
        </w:rPr>
      </w:pPr>
    </w:p>
    <w:p w:rsidR="009C44C1" w:rsidRDefault="009C44C1" w:rsidP="002E44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1.2.1</w:t>
      </w:r>
      <w:r>
        <w:rPr>
          <w:rFonts w:ascii="Times New Roman" w:hAnsi="Times New Roman" w:cs="Times New Roman"/>
          <w:b/>
          <w:sz w:val="24"/>
          <w:szCs w:val="24"/>
        </w:rPr>
        <w:tab/>
        <w:t>Identifikasi Masalah</w:t>
      </w:r>
    </w:p>
    <w:p w:rsidR="009C44C1" w:rsidRDefault="009C44C1" w:rsidP="002E44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uraian latar belakang di atas maka ditarik identifikasi masalahnya yang menimbulkan permasalahan yang ada, adalah sebagai berikut :</w:t>
      </w:r>
    </w:p>
    <w:p w:rsidR="000679F9" w:rsidRPr="000679F9" w:rsidRDefault="000679F9" w:rsidP="002E4490">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Banyaknya keluhan dari pelanggan BPJS Kesehatan.</w:t>
      </w:r>
    </w:p>
    <w:p w:rsidR="0031608C" w:rsidRPr="0031608C" w:rsidRDefault="0031608C" w:rsidP="002E4490">
      <w:pPr>
        <w:pStyle w:val="ListParagraph"/>
        <w:numPr>
          <w:ilvl w:val="0"/>
          <w:numId w:val="3"/>
        </w:numPr>
        <w:spacing w:after="0" w:line="480" w:lineRule="auto"/>
        <w:ind w:left="426" w:hanging="426"/>
        <w:jc w:val="both"/>
        <w:rPr>
          <w:rFonts w:ascii="Times New Roman" w:hAnsi="Times New Roman" w:cs="Times New Roman"/>
          <w:sz w:val="24"/>
          <w:szCs w:val="24"/>
        </w:rPr>
      </w:pPr>
      <w:r w:rsidRPr="0031608C">
        <w:rPr>
          <w:rFonts w:ascii="Times New Roman" w:hAnsi="Times New Roman" w:cs="Times New Roman"/>
          <w:sz w:val="24"/>
          <w:szCs w:val="24"/>
          <w:lang w:val="en-US"/>
        </w:rPr>
        <w:t>Akurasi pendataan penerima bantuan iuran untuk warga miskin dan masalah pelayanan masih belum memuaskan ke sebagian besar masyarakat.</w:t>
      </w:r>
    </w:p>
    <w:p w:rsidR="009C44C1" w:rsidRPr="00E419D4" w:rsidRDefault="00A34E1A" w:rsidP="002E4490">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Panjangnya antrian </w:t>
      </w:r>
      <w:r w:rsidR="00E419D4">
        <w:rPr>
          <w:rFonts w:ascii="Times New Roman" w:hAnsi="Times New Roman" w:cs="Times New Roman"/>
          <w:sz w:val="24"/>
          <w:szCs w:val="24"/>
          <w:lang w:val="en-US"/>
        </w:rPr>
        <w:t>pelanggan dalam pelayanan kesehatan.</w:t>
      </w:r>
    </w:p>
    <w:p w:rsidR="00E419D4" w:rsidRPr="00EE199C" w:rsidRDefault="00E419D4" w:rsidP="002E4490">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Fasilitas yang kurang memadai.</w:t>
      </w:r>
    </w:p>
    <w:p w:rsidR="00EE199C" w:rsidRPr="009C4CF6" w:rsidRDefault="00EE199C" w:rsidP="002E4490">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Kurang cepatnya pelayanan administrasi.</w:t>
      </w:r>
    </w:p>
    <w:p w:rsidR="009C4CF6" w:rsidRPr="004F41FF" w:rsidRDefault="009C4CF6" w:rsidP="002E4490">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kurangnya informasi pemberitahuan </w:t>
      </w:r>
      <w:r>
        <w:rPr>
          <w:rFonts w:ascii="Times New Roman" w:hAnsi="Times New Roman" w:cs="Times New Roman"/>
          <w:sz w:val="24"/>
          <w:szCs w:val="24"/>
          <w:shd w:val="clear" w:color="auto" w:fill="FFFFFF"/>
          <w:lang w:val="en-US"/>
        </w:rPr>
        <w:t xml:space="preserve">kepada masyarakat tentang </w:t>
      </w:r>
      <w:r>
        <w:rPr>
          <w:rFonts w:ascii="Times New Roman" w:hAnsi="Times New Roman" w:cs="Times New Roman"/>
          <w:sz w:val="24"/>
          <w:szCs w:val="24"/>
          <w:shd w:val="clear" w:color="auto" w:fill="FFFFFF"/>
        </w:rPr>
        <w:t>pendaftaran menjadi peserta BPJS Kesehatan sehingga timbul kartu identitas palsu</w:t>
      </w:r>
      <w:r>
        <w:rPr>
          <w:rFonts w:ascii="Times New Roman" w:hAnsi="Times New Roman" w:cs="Times New Roman"/>
          <w:sz w:val="24"/>
          <w:szCs w:val="24"/>
          <w:shd w:val="clear" w:color="auto" w:fill="FFFFFF"/>
          <w:lang w:val="en-US"/>
        </w:rPr>
        <w:t>.</w:t>
      </w:r>
    </w:p>
    <w:p w:rsidR="009C44C1" w:rsidRDefault="009C44C1" w:rsidP="002E44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1.2.2</w:t>
      </w:r>
      <w:r>
        <w:rPr>
          <w:rFonts w:ascii="Times New Roman" w:hAnsi="Times New Roman" w:cs="Times New Roman"/>
          <w:b/>
          <w:sz w:val="24"/>
          <w:szCs w:val="24"/>
        </w:rPr>
        <w:tab/>
        <w:t>Rumusan Masalah</w:t>
      </w:r>
    </w:p>
    <w:p w:rsidR="009C44C1" w:rsidRDefault="009C44C1" w:rsidP="002E44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latar belakang dan identifikasi masalah yang dikemukakan diatas, maka rumusan penelitian sebagai berikut :</w:t>
      </w:r>
    </w:p>
    <w:p w:rsidR="009C44C1" w:rsidRPr="004268BE" w:rsidRDefault="00E419D4" w:rsidP="002E4490">
      <w:pPr>
        <w:pStyle w:val="ListParagraph"/>
        <w:numPr>
          <w:ilvl w:val="0"/>
          <w:numId w:val="2"/>
        </w:numPr>
        <w:spacing w:after="0" w:line="480" w:lineRule="auto"/>
        <w:ind w:left="450" w:hanging="450"/>
        <w:jc w:val="both"/>
        <w:rPr>
          <w:rFonts w:ascii="Times New Roman" w:hAnsi="Times New Roman" w:cs="Times New Roman"/>
          <w:b/>
          <w:sz w:val="24"/>
          <w:szCs w:val="24"/>
          <w:lang w:val="en-US"/>
        </w:rPr>
      </w:pPr>
      <w:r>
        <w:rPr>
          <w:rFonts w:ascii="Times New Roman" w:hAnsi="Times New Roman" w:cs="Times New Roman"/>
          <w:sz w:val="24"/>
          <w:szCs w:val="24"/>
          <w:lang w:val="en-US"/>
        </w:rPr>
        <w:t>Bagaimana tanggapan responden</w:t>
      </w:r>
      <w:r w:rsidR="009C44C1">
        <w:rPr>
          <w:rFonts w:ascii="Times New Roman" w:hAnsi="Times New Roman" w:cs="Times New Roman"/>
          <w:sz w:val="24"/>
          <w:szCs w:val="24"/>
          <w:lang w:val="en-US"/>
        </w:rPr>
        <w:t xml:space="preserve"> tentang kualitas pelayan</w:t>
      </w:r>
      <w:r>
        <w:rPr>
          <w:rFonts w:ascii="Times New Roman" w:hAnsi="Times New Roman" w:cs="Times New Roman"/>
          <w:sz w:val="24"/>
          <w:szCs w:val="24"/>
          <w:lang w:val="en-US"/>
        </w:rPr>
        <w:t>an di BPJS Kesehatan Kota Bandung</w:t>
      </w:r>
      <w:r w:rsidR="009C44C1">
        <w:rPr>
          <w:rFonts w:ascii="Times New Roman" w:hAnsi="Times New Roman" w:cs="Times New Roman"/>
          <w:sz w:val="24"/>
          <w:szCs w:val="24"/>
          <w:lang w:val="en-US"/>
        </w:rPr>
        <w:t>.</w:t>
      </w:r>
    </w:p>
    <w:p w:rsidR="004268BE" w:rsidRPr="004268BE" w:rsidRDefault="009C44C1" w:rsidP="002E4490">
      <w:pPr>
        <w:pStyle w:val="ListParagraph"/>
        <w:numPr>
          <w:ilvl w:val="0"/>
          <w:numId w:val="2"/>
        </w:numPr>
        <w:spacing w:after="0" w:line="480" w:lineRule="auto"/>
        <w:ind w:left="450" w:hanging="450"/>
        <w:jc w:val="both"/>
        <w:rPr>
          <w:rFonts w:ascii="Times New Roman" w:hAnsi="Times New Roman" w:cs="Times New Roman"/>
          <w:b/>
          <w:sz w:val="24"/>
          <w:szCs w:val="24"/>
          <w:lang w:val="en-US"/>
        </w:rPr>
      </w:pPr>
      <w:r w:rsidRPr="004268BE">
        <w:rPr>
          <w:rFonts w:ascii="Times New Roman" w:hAnsi="Times New Roman" w:cs="Times New Roman"/>
          <w:sz w:val="24"/>
          <w:szCs w:val="24"/>
          <w:lang w:val="en-US"/>
        </w:rPr>
        <w:t xml:space="preserve">Bagaimana kepuasan pelanggan di </w:t>
      </w:r>
      <w:r w:rsidR="004268BE">
        <w:rPr>
          <w:rFonts w:ascii="Times New Roman" w:hAnsi="Times New Roman" w:cs="Times New Roman"/>
          <w:sz w:val="24"/>
          <w:szCs w:val="24"/>
          <w:lang w:val="en-US"/>
        </w:rPr>
        <w:t>BPJS Kesehatan Kota Bandung.</w:t>
      </w:r>
    </w:p>
    <w:p w:rsidR="00965256" w:rsidRPr="00FA31ED" w:rsidRDefault="009C44C1" w:rsidP="00965256">
      <w:pPr>
        <w:pStyle w:val="ListParagraph"/>
        <w:numPr>
          <w:ilvl w:val="0"/>
          <w:numId w:val="2"/>
        </w:numPr>
        <w:spacing w:after="0" w:line="480" w:lineRule="auto"/>
        <w:ind w:left="450" w:hanging="450"/>
        <w:jc w:val="both"/>
        <w:rPr>
          <w:rFonts w:ascii="Times New Roman" w:hAnsi="Times New Roman" w:cs="Times New Roman"/>
          <w:b/>
          <w:sz w:val="24"/>
          <w:szCs w:val="24"/>
        </w:rPr>
      </w:pPr>
      <w:r w:rsidRPr="00333D2E">
        <w:rPr>
          <w:rFonts w:ascii="Times New Roman" w:hAnsi="Times New Roman" w:cs="Times New Roman"/>
          <w:sz w:val="24"/>
          <w:szCs w:val="24"/>
          <w:lang w:val="en-US"/>
        </w:rPr>
        <w:t xml:space="preserve">Bagaimana pengaruh kualitas pelayanan terhadap kepuasan palanggan di </w:t>
      </w:r>
      <w:r w:rsidR="00333D2E">
        <w:rPr>
          <w:rFonts w:ascii="Times New Roman" w:hAnsi="Times New Roman" w:cs="Times New Roman"/>
          <w:sz w:val="24"/>
          <w:szCs w:val="24"/>
          <w:lang w:val="en-US"/>
        </w:rPr>
        <w:t>BPJS Kesehatan Kota Bandung.</w:t>
      </w:r>
    </w:p>
    <w:p w:rsidR="00FA31ED" w:rsidRDefault="00FA31ED" w:rsidP="00FA31ED">
      <w:pPr>
        <w:spacing w:after="0" w:line="480" w:lineRule="auto"/>
        <w:jc w:val="both"/>
        <w:rPr>
          <w:rFonts w:ascii="Times New Roman" w:hAnsi="Times New Roman" w:cs="Times New Roman"/>
          <w:b/>
          <w:sz w:val="24"/>
          <w:szCs w:val="24"/>
        </w:rPr>
      </w:pPr>
    </w:p>
    <w:p w:rsidR="00FA31ED" w:rsidRDefault="00FA31ED" w:rsidP="00FA31ED">
      <w:pPr>
        <w:spacing w:after="0" w:line="480" w:lineRule="auto"/>
        <w:jc w:val="both"/>
        <w:rPr>
          <w:rFonts w:ascii="Times New Roman" w:hAnsi="Times New Roman" w:cs="Times New Roman"/>
          <w:b/>
          <w:sz w:val="24"/>
          <w:szCs w:val="24"/>
        </w:rPr>
      </w:pPr>
    </w:p>
    <w:p w:rsidR="00FA31ED" w:rsidRPr="00FA31ED" w:rsidRDefault="00FA31ED" w:rsidP="00FA31ED">
      <w:pPr>
        <w:spacing w:after="0" w:line="480" w:lineRule="auto"/>
        <w:jc w:val="both"/>
        <w:rPr>
          <w:rFonts w:ascii="Times New Roman" w:hAnsi="Times New Roman" w:cs="Times New Roman"/>
          <w:b/>
          <w:sz w:val="24"/>
          <w:szCs w:val="24"/>
        </w:rPr>
      </w:pPr>
    </w:p>
    <w:p w:rsidR="007C2124" w:rsidRDefault="005B3609" w:rsidP="005B360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w:t>
      </w:r>
      <w:r>
        <w:rPr>
          <w:rFonts w:ascii="Times New Roman" w:hAnsi="Times New Roman" w:cs="Times New Roman"/>
          <w:b/>
          <w:sz w:val="24"/>
          <w:szCs w:val="24"/>
        </w:rPr>
        <w:tab/>
        <w:t>Tujuan Penelitian</w:t>
      </w:r>
    </w:p>
    <w:p w:rsidR="005B3609" w:rsidRDefault="005B3609" w:rsidP="005B36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Penulis melakukan penelitian adalah untuk mendapatkan atau mengumpulkan data untuk diolah menjadi informasi yang diperlukan dalam penelitian skripsi. Tujuan penelitian ini adalah untuk mengetahui dan memperoleh hasil analisis mengenai :</w:t>
      </w:r>
    </w:p>
    <w:p w:rsidR="005B3609" w:rsidRPr="005B3609" w:rsidRDefault="005B3609" w:rsidP="005B3609">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Tanggapan pelanggan mengenai kualitas pelayanan di BPJS Kesehatan.</w:t>
      </w:r>
    </w:p>
    <w:p w:rsidR="005B3609" w:rsidRPr="005B3609" w:rsidRDefault="005B3609" w:rsidP="005B3609">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Tanggapan pelanggan mengenai kepuasannya di BPJS Kesehatan.</w:t>
      </w:r>
    </w:p>
    <w:p w:rsidR="00A13B49" w:rsidRPr="00895C2E" w:rsidRDefault="005B3609" w:rsidP="00333D2E">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Pengaruh kualitas pelayanan terhadap kepuasan pelanggan di BPJS Kesehatan.</w:t>
      </w:r>
    </w:p>
    <w:p w:rsidR="009C44C1" w:rsidRDefault="009C44C1" w:rsidP="00333D2E">
      <w:pPr>
        <w:spacing w:after="0" w:line="480" w:lineRule="auto"/>
        <w:jc w:val="both"/>
        <w:rPr>
          <w:rFonts w:ascii="Times New Roman" w:hAnsi="Times New Roman" w:cs="Times New Roman"/>
          <w:b/>
          <w:sz w:val="24"/>
          <w:szCs w:val="24"/>
        </w:rPr>
      </w:pPr>
      <w:r w:rsidRPr="00333D2E">
        <w:rPr>
          <w:rFonts w:ascii="Times New Roman" w:hAnsi="Times New Roman" w:cs="Times New Roman"/>
          <w:b/>
          <w:sz w:val="24"/>
          <w:szCs w:val="24"/>
        </w:rPr>
        <w:t>1.4</w:t>
      </w:r>
      <w:r w:rsidRPr="00333D2E">
        <w:rPr>
          <w:rFonts w:ascii="Times New Roman" w:hAnsi="Times New Roman" w:cs="Times New Roman"/>
          <w:b/>
          <w:sz w:val="24"/>
          <w:szCs w:val="24"/>
        </w:rPr>
        <w:tab/>
        <w:t>Kegunaan Penelitian</w:t>
      </w:r>
    </w:p>
    <w:p w:rsidR="00433E98" w:rsidRPr="00433E98" w:rsidRDefault="00433E98" w:rsidP="00333D2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Sesuai dengan permasalahan penelitian tersebut, maka dapat diperoleh kegunaan dari penelitian ini adalah sebagai berikut :</w:t>
      </w:r>
    </w:p>
    <w:p w:rsidR="009C44C1" w:rsidRDefault="009C44C1" w:rsidP="002E44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t>Kegunaan Teoritis</w:t>
      </w:r>
    </w:p>
    <w:p w:rsidR="009C44C1" w:rsidRPr="005F54F4" w:rsidRDefault="009C44C1" w:rsidP="002E44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Menambah wawasan keilmuan bidang pemasaran, disamping itu juga dapat digunakan sebagai bahan referensi bagi peniliti selanjutnya yang akan mengadakan penelitian.</w:t>
      </w:r>
    </w:p>
    <w:p w:rsidR="009C44C1" w:rsidRDefault="009C44C1" w:rsidP="002E44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1.4.2</w:t>
      </w:r>
      <w:r>
        <w:rPr>
          <w:rFonts w:ascii="Times New Roman" w:hAnsi="Times New Roman" w:cs="Times New Roman"/>
          <w:b/>
          <w:sz w:val="24"/>
          <w:szCs w:val="24"/>
        </w:rPr>
        <w:tab/>
        <w:t>Kegunaan Praktis</w:t>
      </w:r>
    </w:p>
    <w:p w:rsidR="009C44C1" w:rsidRDefault="009C44C1" w:rsidP="002E4490">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Peneliti</w:t>
      </w:r>
    </w:p>
    <w:p w:rsidR="00433E98" w:rsidRPr="00FA31ED" w:rsidRDefault="009C44C1" w:rsidP="00FA31ED">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Mengetahui kualitas produk dan kualitas pelayanan yang baik, dan kedepannya akan dijadikan acuan untuk meningkatkan kemampuan diri menjadi sumber daya manusia yang berkompeten, handal, dan ahli dalam bidang pemasaran, serta mampu memberikan pelayanan yang baik untuk menciptakan kepuasan bagi pelanggan. Peka terhadap permasalahan pelanggan yang ada dilapangan dan memberikan solusi yang ad</w:t>
      </w:r>
      <w:r w:rsidR="004268BE">
        <w:rPr>
          <w:rFonts w:ascii="Times New Roman" w:hAnsi="Times New Roman" w:cs="Times New Roman"/>
          <w:sz w:val="24"/>
          <w:szCs w:val="24"/>
        </w:rPr>
        <w:t>a kaitan dengan kualitas pelayanan</w:t>
      </w:r>
      <w:r>
        <w:rPr>
          <w:rFonts w:ascii="Times New Roman" w:hAnsi="Times New Roman" w:cs="Times New Roman"/>
          <w:sz w:val="24"/>
          <w:szCs w:val="24"/>
        </w:rPr>
        <w:t xml:space="preserve"> dan kepuasan </w:t>
      </w:r>
      <w:r>
        <w:rPr>
          <w:rFonts w:ascii="Times New Roman" w:hAnsi="Times New Roman" w:cs="Times New Roman"/>
          <w:sz w:val="24"/>
          <w:szCs w:val="24"/>
        </w:rPr>
        <w:lastRenderedPageBreak/>
        <w:t>yang didukung dari teori para ahli sehingga dapat memberikan pola pikir terstruktur dalam pemecahan masalah.</w:t>
      </w:r>
    </w:p>
    <w:p w:rsidR="009C44C1" w:rsidRDefault="009C44C1" w:rsidP="002E4490">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Perusahaan</w:t>
      </w:r>
    </w:p>
    <w:p w:rsidR="002E4490" w:rsidRPr="00333D2E" w:rsidRDefault="009C44C1" w:rsidP="00333D2E">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Hasil penelitian ini diharapkan dapat menjadi bahan pertimbangan dan informasi bagi instansi terkait dalam mengamil keputusan dan meningkatkan kinerja khus</w:t>
      </w:r>
      <w:r w:rsidR="004268BE">
        <w:rPr>
          <w:rFonts w:ascii="Times New Roman" w:hAnsi="Times New Roman" w:cs="Times New Roman"/>
          <w:sz w:val="24"/>
          <w:szCs w:val="24"/>
        </w:rPr>
        <w:t>usnya yang berkaitan dengan kualitas pelayanan</w:t>
      </w:r>
      <w:r>
        <w:rPr>
          <w:rFonts w:ascii="Times New Roman" w:hAnsi="Times New Roman" w:cs="Times New Roman"/>
          <w:sz w:val="24"/>
          <w:szCs w:val="24"/>
        </w:rPr>
        <w:t xml:space="preserve"> dan kepuasan pelanggan.</w:t>
      </w:r>
    </w:p>
    <w:p w:rsidR="009C44C1" w:rsidRDefault="009C44C1" w:rsidP="002E4490">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Pembaca</w:t>
      </w:r>
    </w:p>
    <w:p w:rsidR="009C44C1" w:rsidRPr="005F54F4" w:rsidRDefault="009C44C1" w:rsidP="002E4490">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Hasil penelitian ini sedikitnya memberikan kontribusi berharga terhadap perkembangan ilmu pendidikan guna meningkatkan pembelajaran khususnya mengenai</w:t>
      </w:r>
      <w:r w:rsidR="00A90003">
        <w:rPr>
          <w:rFonts w:ascii="Times New Roman" w:hAnsi="Times New Roman" w:cs="Times New Roman"/>
          <w:sz w:val="24"/>
          <w:szCs w:val="24"/>
        </w:rPr>
        <w:t xml:space="preserve"> kualitas pelayanan</w:t>
      </w:r>
      <w:r>
        <w:rPr>
          <w:rFonts w:ascii="Times New Roman" w:hAnsi="Times New Roman" w:cs="Times New Roman"/>
          <w:sz w:val="24"/>
          <w:szCs w:val="24"/>
        </w:rPr>
        <w:t xml:space="preserve"> dan kepuasan pelanggan. Penelitian ini diharapkan dapat menjadi sumber informasi dan referensi untuk meningkatkan penelitian selanjutnya dalam melakukan penelitian mengenai topik-topik yang berkaitan dengan penelitian ini, baik bersifat melanjutkan atau melengkapi.</w:t>
      </w:r>
    </w:p>
    <w:p w:rsidR="009C44C1" w:rsidRPr="006B1D09" w:rsidRDefault="009C44C1" w:rsidP="002E4490">
      <w:pPr>
        <w:shd w:val="clear" w:color="auto" w:fill="FFFFFF"/>
        <w:spacing w:after="0" w:line="480" w:lineRule="auto"/>
        <w:jc w:val="both"/>
        <w:rPr>
          <w:rFonts w:ascii="Times New Roman" w:hAnsi="Times New Roman" w:cs="Times New Roman"/>
          <w:b/>
          <w:sz w:val="24"/>
          <w:szCs w:val="24"/>
          <w:shd w:val="clear" w:color="auto" w:fill="F9F9F9"/>
        </w:rPr>
      </w:pPr>
    </w:p>
    <w:sectPr w:rsidR="009C44C1" w:rsidRPr="006B1D09" w:rsidSect="004C26E7">
      <w:headerReference w:type="default" r:id="rId13"/>
      <w:footerReference w:type="default" r:id="rId14"/>
      <w:footerReference w:type="first" r:id="rId15"/>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940" w:rsidRDefault="00554940" w:rsidP="00B5347B">
      <w:pPr>
        <w:spacing w:after="0" w:line="240" w:lineRule="auto"/>
      </w:pPr>
      <w:r>
        <w:separator/>
      </w:r>
    </w:p>
  </w:endnote>
  <w:endnote w:type="continuationSeparator" w:id="1">
    <w:p w:rsidR="00554940" w:rsidRDefault="00554940" w:rsidP="00B53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9C" w:rsidRDefault="00EE199C">
    <w:pPr>
      <w:pStyle w:val="Footer"/>
      <w:jc w:val="right"/>
    </w:pPr>
  </w:p>
  <w:p w:rsidR="00EE199C" w:rsidRPr="00601875" w:rsidRDefault="00EE199C">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7686"/>
      <w:docPartObj>
        <w:docPartGallery w:val="Page Numbers (Bottom of Page)"/>
        <w:docPartUnique/>
      </w:docPartObj>
    </w:sdtPr>
    <w:sdtContent>
      <w:p w:rsidR="00BA2E3F" w:rsidRDefault="004602A0">
        <w:pPr>
          <w:pStyle w:val="Footer"/>
          <w:jc w:val="center"/>
        </w:pPr>
        <w:r w:rsidRPr="00BA2E3F">
          <w:rPr>
            <w:rFonts w:ascii="Times New Roman" w:hAnsi="Times New Roman" w:cs="Times New Roman"/>
            <w:sz w:val="24"/>
            <w:szCs w:val="24"/>
          </w:rPr>
          <w:fldChar w:fldCharType="begin"/>
        </w:r>
        <w:r w:rsidR="00BA2E3F" w:rsidRPr="00BA2E3F">
          <w:rPr>
            <w:rFonts w:ascii="Times New Roman" w:hAnsi="Times New Roman" w:cs="Times New Roman"/>
            <w:sz w:val="24"/>
            <w:szCs w:val="24"/>
          </w:rPr>
          <w:instrText xml:space="preserve"> PAGE   \* MERGEFORMAT </w:instrText>
        </w:r>
        <w:r w:rsidRPr="00BA2E3F">
          <w:rPr>
            <w:rFonts w:ascii="Times New Roman" w:hAnsi="Times New Roman" w:cs="Times New Roman"/>
            <w:sz w:val="24"/>
            <w:szCs w:val="24"/>
          </w:rPr>
          <w:fldChar w:fldCharType="separate"/>
        </w:r>
        <w:r w:rsidR="00760F94">
          <w:rPr>
            <w:rFonts w:ascii="Times New Roman" w:hAnsi="Times New Roman" w:cs="Times New Roman"/>
            <w:noProof/>
            <w:sz w:val="24"/>
            <w:szCs w:val="24"/>
          </w:rPr>
          <w:t>1</w:t>
        </w:r>
        <w:r w:rsidRPr="00BA2E3F">
          <w:rPr>
            <w:rFonts w:ascii="Times New Roman" w:hAnsi="Times New Roman" w:cs="Times New Roman"/>
            <w:sz w:val="24"/>
            <w:szCs w:val="24"/>
          </w:rPr>
          <w:fldChar w:fldCharType="end"/>
        </w:r>
      </w:p>
    </w:sdtContent>
  </w:sdt>
  <w:p w:rsidR="004C26E7" w:rsidRDefault="004C2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940" w:rsidRDefault="00554940" w:rsidP="00B5347B">
      <w:pPr>
        <w:spacing w:after="0" w:line="240" w:lineRule="auto"/>
      </w:pPr>
      <w:r>
        <w:separator/>
      </w:r>
    </w:p>
  </w:footnote>
  <w:footnote w:type="continuationSeparator" w:id="1">
    <w:p w:rsidR="00554940" w:rsidRDefault="00554940" w:rsidP="00B53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7687"/>
      <w:docPartObj>
        <w:docPartGallery w:val="Page Numbers (Top of Page)"/>
        <w:docPartUnique/>
      </w:docPartObj>
    </w:sdtPr>
    <w:sdtContent>
      <w:p w:rsidR="00BA2E3F" w:rsidRDefault="004602A0">
        <w:pPr>
          <w:pStyle w:val="Header"/>
          <w:jc w:val="right"/>
        </w:pPr>
        <w:r w:rsidRPr="00BA2E3F">
          <w:rPr>
            <w:rFonts w:ascii="Times New Roman" w:hAnsi="Times New Roman" w:cs="Times New Roman"/>
            <w:sz w:val="24"/>
            <w:szCs w:val="24"/>
          </w:rPr>
          <w:fldChar w:fldCharType="begin"/>
        </w:r>
        <w:r w:rsidR="00BA2E3F" w:rsidRPr="00BA2E3F">
          <w:rPr>
            <w:rFonts w:ascii="Times New Roman" w:hAnsi="Times New Roman" w:cs="Times New Roman"/>
            <w:sz w:val="24"/>
            <w:szCs w:val="24"/>
          </w:rPr>
          <w:instrText xml:space="preserve"> PAGE   \* MERGEFORMAT </w:instrText>
        </w:r>
        <w:r w:rsidRPr="00BA2E3F">
          <w:rPr>
            <w:rFonts w:ascii="Times New Roman" w:hAnsi="Times New Roman" w:cs="Times New Roman"/>
            <w:sz w:val="24"/>
            <w:szCs w:val="24"/>
          </w:rPr>
          <w:fldChar w:fldCharType="separate"/>
        </w:r>
        <w:r w:rsidR="00760F94">
          <w:rPr>
            <w:rFonts w:ascii="Times New Roman" w:hAnsi="Times New Roman" w:cs="Times New Roman"/>
            <w:noProof/>
            <w:sz w:val="24"/>
            <w:szCs w:val="24"/>
          </w:rPr>
          <w:t>11</w:t>
        </w:r>
        <w:r w:rsidRPr="00BA2E3F">
          <w:rPr>
            <w:rFonts w:ascii="Times New Roman" w:hAnsi="Times New Roman" w:cs="Times New Roman"/>
            <w:sz w:val="24"/>
            <w:szCs w:val="24"/>
          </w:rPr>
          <w:fldChar w:fldCharType="end"/>
        </w:r>
      </w:p>
    </w:sdtContent>
  </w:sdt>
  <w:p w:rsidR="004C26E7" w:rsidRDefault="004C2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01096"/>
    <w:multiLevelType w:val="hybridMultilevel"/>
    <w:tmpl w:val="F0F0D29E"/>
    <w:lvl w:ilvl="0" w:tplc="ADAC39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34F3F"/>
    <w:multiLevelType w:val="hybridMultilevel"/>
    <w:tmpl w:val="D986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7207C"/>
    <w:multiLevelType w:val="hybridMultilevel"/>
    <w:tmpl w:val="ED22BEE4"/>
    <w:lvl w:ilvl="0" w:tplc="ADAC39E2">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6B5152F8"/>
    <w:multiLevelType w:val="hybridMultilevel"/>
    <w:tmpl w:val="664AAE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03C9"/>
    <w:rsid w:val="00030B81"/>
    <w:rsid w:val="000679F9"/>
    <w:rsid w:val="000A3B13"/>
    <w:rsid w:val="000B4B1E"/>
    <w:rsid w:val="000C0631"/>
    <w:rsid w:val="000C54E1"/>
    <w:rsid w:val="001321F0"/>
    <w:rsid w:val="00155518"/>
    <w:rsid w:val="001E0C81"/>
    <w:rsid w:val="002340CF"/>
    <w:rsid w:val="0026122E"/>
    <w:rsid w:val="00270325"/>
    <w:rsid w:val="002B0743"/>
    <w:rsid w:val="002D1B47"/>
    <w:rsid w:val="002D5033"/>
    <w:rsid w:val="002E4490"/>
    <w:rsid w:val="002F5FE3"/>
    <w:rsid w:val="00303D26"/>
    <w:rsid w:val="0031608C"/>
    <w:rsid w:val="00331247"/>
    <w:rsid w:val="00333D2E"/>
    <w:rsid w:val="00347ECD"/>
    <w:rsid w:val="00382553"/>
    <w:rsid w:val="003D56D2"/>
    <w:rsid w:val="004219D3"/>
    <w:rsid w:val="00421EC1"/>
    <w:rsid w:val="004268BE"/>
    <w:rsid w:val="00433E98"/>
    <w:rsid w:val="00445003"/>
    <w:rsid w:val="004602A0"/>
    <w:rsid w:val="00463DA9"/>
    <w:rsid w:val="00484BBA"/>
    <w:rsid w:val="00486948"/>
    <w:rsid w:val="00490207"/>
    <w:rsid w:val="004A4B4A"/>
    <w:rsid w:val="004C26E7"/>
    <w:rsid w:val="004F41FF"/>
    <w:rsid w:val="005166D6"/>
    <w:rsid w:val="005403C9"/>
    <w:rsid w:val="00554940"/>
    <w:rsid w:val="00561E48"/>
    <w:rsid w:val="005B3609"/>
    <w:rsid w:val="005F15CE"/>
    <w:rsid w:val="005F50C5"/>
    <w:rsid w:val="00601875"/>
    <w:rsid w:val="00616771"/>
    <w:rsid w:val="0063427A"/>
    <w:rsid w:val="0063497A"/>
    <w:rsid w:val="00654178"/>
    <w:rsid w:val="00690F87"/>
    <w:rsid w:val="006B1D09"/>
    <w:rsid w:val="006D1702"/>
    <w:rsid w:val="00731DF5"/>
    <w:rsid w:val="0073211C"/>
    <w:rsid w:val="00744B1A"/>
    <w:rsid w:val="00760F94"/>
    <w:rsid w:val="00762B31"/>
    <w:rsid w:val="007770F4"/>
    <w:rsid w:val="00777FB8"/>
    <w:rsid w:val="0079776D"/>
    <w:rsid w:val="007A34AF"/>
    <w:rsid w:val="007B40F3"/>
    <w:rsid w:val="007C0522"/>
    <w:rsid w:val="007C2124"/>
    <w:rsid w:val="00807721"/>
    <w:rsid w:val="008313E6"/>
    <w:rsid w:val="0083431D"/>
    <w:rsid w:val="00895C2E"/>
    <w:rsid w:val="008A663C"/>
    <w:rsid w:val="008C0E86"/>
    <w:rsid w:val="008C7310"/>
    <w:rsid w:val="00921DF5"/>
    <w:rsid w:val="00930631"/>
    <w:rsid w:val="00953B91"/>
    <w:rsid w:val="00965256"/>
    <w:rsid w:val="009C44C1"/>
    <w:rsid w:val="009C4CF6"/>
    <w:rsid w:val="009F6250"/>
    <w:rsid w:val="00A13B49"/>
    <w:rsid w:val="00A34E1A"/>
    <w:rsid w:val="00A415AE"/>
    <w:rsid w:val="00A438F4"/>
    <w:rsid w:val="00A86AFC"/>
    <w:rsid w:val="00A90003"/>
    <w:rsid w:val="00AA271B"/>
    <w:rsid w:val="00AB4F7C"/>
    <w:rsid w:val="00B03B47"/>
    <w:rsid w:val="00B04480"/>
    <w:rsid w:val="00B423EB"/>
    <w:rsid w:val="00B5347B"/>
    <w:rsid w:val="00B7164B"/>
    <w:rsid w:val="00BA2E3F"/>
    <w:rsid w:val="00BD4240"/>
    <w:rsid w:val="00C455B7"/>
    <w:rsid w:val="00C74207"/>
    <w:rsid w:val="00C76848"/>
    <w:rsid w:val="00CD47AB"/>
    <w:rsid w:val="00D171AE"/>
    <w:rsid w:val="00D30FC0"/>
    <w:rsid w:val="00D33E0E"/>
    <w:rsid w:val="00D44AB9"/>
    <w:rsid w:val="00D84151"/>
    <w:rsid w:val="00D948DC"/>
    <w:rsid w:val="00DA1BB0"/>
    <w:rsid w:val="00DA20FE"/>
    <w:rsid w:val="00DB510C"/>
    <w:rsid w:val="00E20A4B"/>
    <w:rsid w:val="00E419D4"/>
    <w:rsid w:val="00E50CF8"/>
    <w:rsid w:val="00E5434A"/>
    <w:rsid w:val="00E62C8E"/>
    <w:rsid w:val="00E62DA2"/>
    <w:rsid w:val="00ED63E9"/>
    <w:rsid w:val="00EE199C"/>
    <w:rsid w:val="00F30F6E"/>
    <w:rsid w:val="00F80A0F"/>
    <w:rsid w:val="00F83573"/>
    <w:rsid w:val="00FA31ED"/>
    <w:rsid w:val="00FA3C05"/>
    <w:rsid w:val="00FF7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03C9"/>
  </w:style>
  <w:style w:type="paragraph" w:styleId="ListParagraph">
    <w:name w:val="List Paragraph"/>
    <w:basedOn w:val="Normal"/>
    <w:uiPriority w:val="34"/>
    <w:qFormat/>
    <w:rsid w:val="00030B81"/>
    <w:pPr>
      <w:ind w:left="720"/>
      <w:contextualSpacing/>
    </w:pPr>
    <w:rPr>
      <w:lang w:val="id-ID"/>
    </w:rPr>
  </w:style>
  <w:style w:type="paragraph" w:styleId="NormalWeb">
    <w:name w:val="Normal (Web)"/>
    <w:basedOn w:val="Normal"/>
    <w:uiPriority w:val="99"/>
    <w:semiHidden/>
    <w:unhideWhenUsed/>
    <w:rsid w:val="00D44A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4AB9"/>
    <w:rPr>
      <w:color w:val="0000FF"/>
      <w:u w:val="single"/>
    </w:rPr>
  </w:style>
  <w:style w:type="paragraph" w:styleId="BalloonText">
    <w:name w:val="Balloon Text"/>
    <w:basedOn w:val="Normal"/>
    <w:link w:val="BalloonTextChar"/>
    <w:uiPriority w:val="99"/>
    <w:semiHidden/>
    <w:unhideWhenUsed/>
    <w:rsid w:val="00D44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AB9"/>
    <w:rPr>
      <w:rFonts w:ascii="Tahoma" w:hAnsi="Tahoma" w:cs="Tahoma"/>
      <w:sz w:val="16"/>
      <w:szCs w:val="16"/>
    </w:rPr>
  </w:style>
  <w:style w:type="paragraph" w:styleId="Header">
    <w:name w:val="header"/>
    <w:basedOn w:val="Normal"/>
    <w:link w:val="HeaderChar"/>
    <w:uiPriority w:val="99"/>
    <w:unhideWhenUsed/>
    <w:rsid w:val="00B53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47B"/>
  </w:style>
  <w:style w:type="paragraph" w:styleId="Footer">
    <w:name w:val="footer"/>
    <w:basedOn w:val="Normal"/>
    <w:link w:val="FooterChar"/>
    <w:uiPriority w:val="99"/>
    <w:unhideWhenUsed/>
    <w:rsid w:val="00B53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47B"/>
  </w:style>
  <w:style w:type="character" w:customStyle="1" w:styleId="a">
    <w:name w:val="a"/>
    <w:basedOn w:val="DefaultParagraphFont"/>
    <w:rsid w:val="00744B1A"/>
  </w:style>
  <w:style w:type="table" w:styleId="TableGrid">
    <w:name w:val="Table Grid"/>
    <w:basedOn w:val="TableNormal"/>
    <w:uiPriority w:val="59"/>
    <w:rsid w:val="00744B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44B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53919781">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300"/>
          <w:marBottom w:val="150"/>
          <w:divBdr>
            <w:top w:val="none" w:sz="0" w:space="0" w:color="auto"/>
            <w:left w:val="none" w:sz="0" w:space="0" w:color="auto"/>
            <w:bottom w:val="none" w:sz="0" w:space="0" w:color="auto"/>
            <w:right w:val="none" w:sz="0" w:space="0" w:color="auto"/>
          </w:divBdr>
        </w:div>
        <w:div w:id="55864073">
          <w:marLeft w:val="0"/>
          <w:marRight w:val="0"/>
          <w:marTop w:val="300"/>
          <w:marBottom w:val="150"/>
          <w:divBdr>
            <w:top w:val="none" w:sz="0" w:space="0" w:color="auto"/>
            <w:left w:val="none" w:sz="0" w:space="0" w:color="auto"/>
            <w:bottom w:val="none" w:sz="0" w:space="0" w:color="auto"/>
            <w:right w:val="none" w:sz="0" w:space="0" w:color="auto"/>
          </w:divBdr>
        </w:div>
        <w:div w:id="1780098360">
          <w:marLeft w:val="0"/>
          <w:marRight w:val="0"/>
          <w:marTop w:val="300"/>
          <w:marBottom w:val="150"/>
          <w:divBdr>
            <w:top w:val="none" w:sz="0" w:space="0" w:color="auto"/>
            <w:left w:val="none" w:sz="0" w:space="0" w:color="auto"/>
            <w:bottom w:val="none" w:sz="0" w:space="0" w:color="auto"/>
            <w:right w:val="none" w:sz="0" w:space="0" w:color="auto"/>
          </w:divBdr>
        </w:div>
        <w:div w:id="2053651944">
          <w:marLeft w:val="0"/>
          <w:marRight w:val="0"/>
          <w:marTop w:val="300"/>
          <w:marBottom w:val="150"/>
          <w:divBdr>
            <w:top w:val="none" w:sz="0" w:space="0" w:color="auto"/>
            <w:left w:val="none" w:sz="0" w:space="0" w:color="auto"/>
            <w:bottom w:val="none" w:sz="0" w:space="0" w:color="auto"/>
            <w:right w:val="none" w:sz="0" w:space="0" w:color="auto"/>
          </w:divBdr>
        </w:div>
        <w:div w:id="2032415060">
          <w:marLeft w:val="0"/>
          <w:marRight w:val="0"/>
          <w:marTop w:val="300"/>
          <w:marBottom w:val="150"/>
          <w:divBdr>
            <w:top w:val="none" w:sz="0" w:space="0" w:color="auto"/>
            <w:left w:val="none" w:sz="0" w:space="0" w:color="auto"/>
            <w:bottom w:val="none" w:sz="0" w:space="0" w:color="auto"/>
            <w:right w:val="none" w:sz="0" w:space="0" w:color="auto"/>
          </w:divBdr>
        </w:div>
        <w:div w:id="169177670">
          <w:marLeft w:val="0"/>
          <w:marRight w:val="0"/>
          <w:marTop w:val="300"/>
          <w:marBottom w:val="150"/>
          <w:divBdr>
            <w:top w:val="none" w:sz="0" w:space="0" w:color="auto"/>
            <w:left w:val="none" w:sz="0" w:space="0" w:color="auto"/>
            <w:bottom w:val="none" w:sz="0" w:space="0" w:color="auto"/>
            <w:right w:val="none" w:sz="0" w:space="0" w:color="auto"/>
          </w:divBdr>
        </w:div>
        <w:div w:id="155608938">
          <w:marLeft w:val="0"/>
          <w:marRight w:val="0"/>
          <w:marTop w:val="300"/>
          <w:marBottom w:val="150"/>
          <w:divBdr>
            <w:top w:val="none" w:sz="0" w:space="0" w:color="auto"/>
            <w:left w:val="none" w:sz="0" w:space="0" w:color="auto"/>
            <w:bottom w:val="none" w:sz="0" w:space="0" w:color="auto"/>
            <w:right w:val="none" w:sz="0" w:space="0" w:color="auto"/>
          </w:divBdr>
        </w:div>
        <w:div w:id="1696496962">
          <w:marLeft w:val="0"/>
          <w:marRight w:val="0"/>
          <w:marTop w:val="300"/>
          <w:marBottom w:val="150"/>
          <w:divBdr>
            <w:top w:val="none" w:sz="0" w:space="0" w:color="auto"/>
            <w:left w:val="none" w:sz="0" w:space="0" w:color="auto"/>
            <w:bottom w:val="none" w:sz="0" w:space="0" w:color="auto"/>
            <w:right w:val="none" w:sz="0" w:space="0" w:color="auto"/>
          </w:divBdr>
        </w:div>
        <w:div w:id="1955210507">
          <w:marLeft w:val="0"/>
          <w:marRight w:val="0"/>
          <w:marTop w:val="300"/>
          <w:marBottom w:val="150"/>
          <w:divBdr>
            <w:top w:val="none" w:sz="0" w:space="0" w:color="auto"/>
            <w:left w:val="none" w:sz="0" w:space="0" w:color="auto"/>
            <w:bottom w:val="none" w:sz="0" w:space="0" w:color="auto"/>
            <w:right w:val="none" w:sz="0" w:space="0" w:color="auto"/>
          </w:divBdr>
        </w:div>
        <w:div w:id="751008453">
          <w:marLeft w:val="0"/>
          <w:marRight w:val="0"/>
          <w:marTop w:val="300"/>
          <w:marBottom w:val="150"/>
          <w:divBdr>
            <w:top w:val="none" w:sz="0" w:space="0" w:color="auto"/>
            <w:left w:val="none" w:sz="0" w:space="0" w:color="auto"/>
            <w:bottom w:val="none" w:sz="0" w:space="0" w:color="auto"/>
            <w:right w:val="none" w:sz="0" w:space="0" w:color="auto"/>
          </w:divBdr>
        </w:div>
        <w:div w:id="68505495">
          <w:marLeft w:val="0"/>
          <w:marRight w:val="0"/>
          <w:marTop w:val="300"/>
          <w:marBottom w:val="150"/>
          <w:divBdr>
            <w:top w:val="none" w:sz="0" w:space="0" w:color="auto"/>
            <w:left w:val="none" w:sz="0" w:space="0" w:color="auto"/>
            <w:bottom w:val="none" w:sz="0" w:space="0" w:color="auto"/>
            <w:right w:val="none" w:sz="0" w:space="0" w:color="auto"/>
          </w:divBdr>
        </w:div>
        <w:div w:id="1685208103">
          <w:marLeft w:val="0"/>
          <w:marRight w:val="0"/>
          <w:marTop w:val="300"/>
          <w:marBottom w:val="150"/>
          <w:divBdr>
            <w:top w:val="none" w:sz="0" w:space="0" w:color="auto"/>
            <w:left w:val="none" w:sz="0" w:space="0" w:color="auto"/>
            <w:bottom w:val="none" w:sz="0" w:space="0" w:color="auto"/>
            <w:right w:val="none" w:sz="0" w:space="0" w:color="auto"/>
          </w:divBdr>
        </w:div>
        <w:div w:id="866214644">
          <w:marLeft w:val="0"/>
          <w:marRight w:val="0"/>
          <w:marTop w:val="300"/>
          <w:marBottom w:val="150"/>
          <w:divBdr>
            <w:top w:val="none" w:sz="0" w:space="0" w:color="auto"/>
            <w:left w:val="none" w:sz="0" w:space="0" w:color="auto"/>
            <w:bottom w:val="none" w:sz="0" w:space="0" w:color="auto"/>
            <w:right w:val="none" w:sz="0" w:space="0" w:color="auto"/>
          </w:divBdr>
        </w:div>
        <w:div w:id="1367173811">
          <w:marLeft w:val="0"/>
          <w:marRight w:val="0"/>
          <w:marTop w:val="300"/>
          <w:marBottom w:val="150"/>
          <w:divBdr>
            <w:top w:val="none" w:sz="0" w:space="0" w:color="auto"/>
            <w:left w:val="none" w:sz="0" w:space="0" w:color="auto"/>
            <w:bottom w:val="none" w:sz="0" w:space="0" w:color="auto"/>
            <w:right w:val="none" w:sz="0" w:space="0" w:color="auto"/>
          </w:divBdr>
        </w:div>
        <w:div w:id="2019696806">
          <w:marLeft w:val="0"/>
          <w:marRight w:val="0"/>
          <w:marTop w:val="300"/>
          <w:marBottom w:val="150"/>
          <w:divBdr>
            <w:top w:val="none" w:sz="0" w:space="0" w:color="auto"/>
            <w:left w:val="none" w:sz="0" w:space="0" w:color="auto"/>
            <w:bottom w:val="none" w:sz="0" w:space="0" w:color="auto"/>
            <w:right w:val="none" w:sz="0" w:space="0" w:color="auto"/>
          </w:divBdr>
        </w:div>
        <w:div w:id="447705510">
          <w:marLeft w:val="0"/>
          <w:marRight w:val="0"/>
          <w:marTop w:val="300"/>
          <w:marBottom w:val="150"/>
          <w:divBdr>
            <w:top w:val="none" w:sz="0" w:space="0" w:color="auto"/>
            <w:left w:val="none" w:sz="0" w:space="0" w:color="auto"/>
            <w:bottom w:val="none" w:sz="0" w:space="0" w:color="auto"/>
            <w:right w:val="none" w:sz="0" w:space="0" w:color="auto"/>
          </w:divBdr>
        </w:div>
      </w:divsChild>
    </w:div>
    <w:div w:id="1048460251">
      <w:bodyDiv w:val="1"/>
      <w:marLeft w:val="0"/>
      <w:marRight w:val="0"/>
      <w:marTop w:val="0"/>
      <w:marBottom w:val="0"/>
      <w:divBdr>
        <w:top w:val="none" w:sz="0" w:space="0" w:color="auto"/>
        <w:left w:val="none" w:sz="0" w:space="0" w:color="auto"/>
        <w:bottom w:val="none" w:sz="0" w:space="0" w:color="auto"/>
        <w:right w:val="none" w:sz="0" w:space="0" w:color="auto"/>
      </w:divBdr>
    </w:div>
    <w:div w:id="1592742989">
      <w:bodyDiv w:val="1"/>
      <w:marLeft w:val="0"/>
      <w:marRight w:val="0"/>
      <w:marTop w:val="0"/>
      <w:marBottom w:val="0"/>
      <w:divBdr>
        <w:top w:val="none" w:sz="0" w:space="0" w:color="auto"/>
        <w:left w:val="none" w:sz="0" w:space="0" w:color="auto"/>
        <w:bottom w:val="none" w:sz="0" w:space="0" w:color="auto"/>
        <w:right w:val="none" w:sz="0" w:space="0" w:color="auto"/>
      </w:divBdr>
      <w:divsChild>
        <w:div w:id="52851575">
          <w:marLeft w:val="0"/>
          <w:marRight w:val="0"/>
          <w:marTop w:val="0"/>
          <w:marBottom w:val="150"/>
          <w:divBdr>
            <w:top w:val="none" w:sz="0" w:space="0" w:color="auto"/>
            <w:left w:val="none" w:sz="0" w:space="0" w:color="auto"/>
            <w:bottom w:val="none" w:sz="0" w:space="0" w:color="auto"/>
            <w:right w:val="none" w:sz="0" w:space="0" w:color="auto"/>
          </w:divBdr>
          <w:divsChild>
            <w:div w:id="1583837599">
              <w:marLeft w:val="0"/>
              <w:marRight w:val="0"/>
              <w:marTop w:val="0"/>
              <w:marBottom w:val="0"/>
              <w:divBdr>
                <w:top w:val="none" w:sz="0" w:space="0" w:color="auto"/>
                <w:left w:val="none" w:sz="0" w:space="0" w:color="auto"/>
                <w:bottom w:val="none" w:sz="0" w:space="0" w:color="auto"/>
                <w:right w:val="none" w:sz="0" w:space="0" w:color="auto"/>
              </w:divBdr>
              <w:divsChild>
                <w:div w:id="796607532">
                  <w:marLeft w:val="0"/>
                  <w:marRight w:val="0"/>
                  <w:marTop w:val="0"/>
                  <w:marBottom w:val="0"/>
                  <w:divBdr>
                    <w:top w:val="none" w:sz="0" w:space="0" w:color="auto"/>
                    <w:left w:val="none" w:sz="0" w:space="0" w:color="auto"/>
                    <w:bottom w:val="none" w:sz="0" w:space="0" w:color="auto"/>
                    <w:right w:val="none" w:sz="0" w:space="0" w:color="auto"/>
                  </w:divBdr>
                  <w:divsChild>
                    <w:div w:id="297684985">
                      <w:marLeft w:val="0"/>
                      <w:marRight w:val="0"/>
                      <w:marTop w:val="0"/>
                      <w:marBottom w:val="0"/>
                      <w:divBdr>
                        <w:top w:val="none" w:sz="0" w:space="0" w:color="auto"/>
                        <w:left w:val="none" w:sz="0" w:space="0" w:color="auto"/>
                        <w:bottom w:val="none" w:sz="0" w:space="0" w:color="auto"/>
                        <w:right w:val="none" w:sz="0" w:space="0" w:color="auto"/>
                      </w:divBdr>
                      <w:divsChild>
                        <w:div w:id="9629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8188">
                  <w:marLeft w:val="0"/>
                  <w:marRight w:val="0"/>
                  <w:marTop w:val="0"/>
                  <w:marBottom w:val="0"/>
                  <w:divBdr>
                    <w:top w:val="none" w:sz="0" w:space="0" w:color="auto"/>
                    <w:left w:val="none" w:sz="0" w:space="0" w:color="auto"/>
                    <w:bottom w:val="none" w:sz="0" w:space="0" w:color="auto"/>
                    <w:right w:val="none" w:sz="0" w:space="0" w:color="auto"/>
                  </w:divBdr>
                  <w:divsChild>
                    <w:div w:id="1496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66412">
          <w:marLeft w:val="0"/>
          <w:marRight w:val="0"/>
          <w:marTop w:val="0"/>
          <w:marBottom w:val="150"/>
          <w:divBdr>
            <w:top w:val="none" w:sz="0" w:space="0" w:color="auto"/>
            <w:left w:val="none" w:sz="0" w:space="0" w:color="auto"/>
            <w:bottom w:val="none" w:sz="0" w:space="0" w:color="auto"/>
            <w:right w:val="none" w:sz="0" w:space="0" w:color="auto"/>
          </w:divBdr>
          <w:divsChild>
            <w:div w:id="1458985662">
              <w:marLeft w:val="0"/>
              <w:marRight w:val="0"/>
              <w:marTop w:val="0"/>
              <w:marBottom w:val="0"/>
              <w:divBdr>
                <w:top w:val="none" w:sz="0" w:space="0" w:color="auto"/>
                <w:left w:val="none" w:sz="0" w:space="0" w:color="auto"/>
                <w:bottom w:val="none" w:sz="0" w:space="0" w:color="auto"/>
                <w:right w:val="none" w:sz="0" w:space="0" w:color="auto"/>
              </w:divBdr>
              <w:divsChild>
                <w:div w:id="1573009557">
                  <w:marLeft w:val="0"/>
                  <w:marRight w:val="0"/>
                  <w:marTop w:val="0"/>
                  <w:marBottom w:val="0"/>
                  <w:divBdr>
                    <w:top w:val="none" w:sz="0" w:space="0" w:color="auto"/>
                    <w:left w:val="none" w:sz="0" w:space="0" w:color="auto"/>
                    <w:bottom w:val="none" w:sz="0" w:space="0" w:color="auto"/>
                    <w:right w:val="none" w:sz="0" w:space="0" w:color="auto"/>
                  </w:divBdr>
                  <w:divsChild>
                    <w:div w:id="1959993198">
                      <w:marLeft w:val="0"/>
                      <w:marRight w:val="0"/>
                      <w:marTop w:val="0"/>
                      <w:marBottom w:val="0"/>
                      <w:divBdr>
                        <w:top w:val="none" w:sz="0" w:space="0" w:color="auto"/>
                        <w:left w:val="none" w:sz="0" w:space="0" w:color="auto"/>
                        <w:bottom w:val="none" w:sz="0" w:space="0" w:color="auto"/>
                        <w:right w:val="none" w:sz="0" w:space="0" w:color="auto"/>
                      </w:divBdr>
                      <w:divsChild>
                        <w:div w:id="1002703165">
                          <w:marLeft w:val="0"/>
                          <w:marRight w:val="0"/>
                          <w:marTop w:val="0"/>
                          <w:marBottom w:val="0"/>
                          <w:divBdr>
                            <w:top w:val="none" w:sz="0" w:space="0" w:color="auto"/>
                            <w:left w:val="none" w:sz="0" w:space="0" w:color="auto"/>
                            <w:bottom w:val="none" w:sz="0" w:space="0" w:color="auto"/>
                            <w:right w:val="none" w:sz="0" w:space="0" w:color="auto"/>
                          </w:divBdr>
                        </w:div>
                        <w:div w:id="361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50771">
      <w:bodyDiv w:val="1"/>
      <w:marLeft w:val="0"/>
      <w:marRight w:val="0"/>
      <w:marTop w:val="0"/>
      <w:marBottom w:val="0"/>
      <w:divBdr>
        <w:top w:val="none" w:sz="0" w:space="0" w:color="auto"/>
        <w:left w:val="none" w:sz="0" w:space="0" w:color="auto"/>
        <w:bottom w:val="none" w:sz="0" w:space="0" w:color="auto"/>
        <w:right w:val="none" w:sz="0" w:space="0" w:color="auto"/>
      </w:divBdr>
    </w:div>
    <w:div w:id="2107996042">
      <w:bodyDiv w:val="1"/>
      <w:marLeft w:val="0"/>
      <w:marRight w:val="0"/>
      <w:marTop w:val="0"/>
      <w:marBottom w:val="0"/>
      <w:divBdr>
        <w:top w:val="none" w:sz="0" w:space="0" w:color="auto"/>
        <w:left w:val="none" w:sz="0" w:space="0" w:color="auto"/>
        <w:bottom w:val="none" w:sz="0" w:space="0" w:color="auto"/>
        <w:right w:val="none" w:sz="0" w:space="0" w:color="auto"/>
      </w:divBdr>
      <w:divsChild>
        <w:div w:id="1750957361">
          <w:marLeft w:val="336"/>
          <w:marRight w:val="0"/>
          <w:marTop w:val="120"/>
          <w:marBottom w:val="312"/>
          <w:divBdr>
            <w:top w:val="none" w:sz="0" w:space="0" w:color="auto"/>
            <w:left w:val="none" w:sz="0" w:space="0" w:color="auto"/>
            <w:bottom w:val="none" w:sz="0" w:space="0" w:color="auto"/>
            <w:right w:val="none" w:sz="0" w:space="0" w:color="auto"/>
          </w:divBdr>
          <w:divsChild>
            <w:div w:id="126780906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Asuransi_kesehat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d.wikipedia.org/wiki/BUMN" TargetMode="External"/><Relationship Id="rId12" Type="http://schemas.openxmlformats.org/officeDocument/2006/relationships/hyperlink" Target="https://id.wikipedia.org/wiki/Polr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T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d.wikipedia.org/wiki/Pegawai_Negeri_Sipil" TargetMode="External"/><Relationship Id="rId4" Type="http://schemas.openxmlformats.org/officeDocument/2006/relationships/webSettings" Target="webSettings.xml"/><Relationship Id="rId9" Type="http://schemas.openxmlformats.org/officeDocument/2006/relationships/hyperlink" Target="https://id.wikipedia.org/wiki/Indonesi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11</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64</cp:revision>
  <dcterms:created xsi:type="dcterms:W3CDTF">2016-04-13T21:39:00Z</dcterms:created>
  <dcterms:modified xsi:type="dcterms:W3CDTF">2016-08-30T18:20:00Z</dcterms:modified>
</cp:coreProperties>
</file>