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6A" w:rsidRPr="000F16DD" w:rsidRDefault="0033706A" w:rsidP="00480640">
      <w:pPr>
        <w:pStyle w:val="Heading1"/>
        <w:numPr>
          <w:ilvl w:val="0"/>
          <w:numId w:val="36"/>
        </w:numPr>
        <w:tabs>
          <w:tab w:val="left" w:pos="90"/>
          <w:tab w:val="left" w:pos="1710"/>
        </w:tabs>
        <w:spacing w:line="480" w:lineRule="auto"/>
        <w:jc w:val="center"/>
        <w:rPr>
          <w:rFonts w:ascii="Times New Roman" w:hAnsi="Times New Roman" w:cs="Times New Roman"/>
          <w:color w:val="auto"/>
        </w:rPr>
      </w:pPr>
      <w:bookmarkStart w:id="0" w:name="_Toc449397592"/>
      <w:r w:rsidRPr="000F16DD">
        <w:rPr>
          <w:rFonts w:ascii="Times New Roman" w:hAnsi="Times New Roman" w:cs="Times New Roman"/>
          <w:color w:val="auto"/>
        </w:rPr>
        <w:t xml:space="preserve">BAB I </w:t>
      </w:r>
      <w:r w:rsidR="00570A66" w:rsidRPr="000F16DD">
        <w:rPr>
          <w:rFonts w:ascii="Times New Roman" w:hAnsi="Times New Roman" w:cs="Times New Roman"/>
          <w:color w:val="auto"/>
        </w:rPr>
        <w:br/>
      </w:r>
      <w:r w:rsidRPr="000F16DD">
        <w:rPr>
          <w:rFonts w:ascii="Times New Roman" w:hAnsi="Times New Roman" w:cs="Times New Roman"/>
          <w:color w:val="auto"/>
        </w:rPr>
        <w:t>PENDAHULUAN</w:t>
      </w:r>
      <w:bookmarkEnd w:id="0"/>
    </w:p>
    <w:p w:rsidR="00517F48" w:rsidRDefault="00796C98" w:rsidP="00716FC5">
      <w:pPr>
        <w:pStyle w:val="Heading2"/>
        <w:numPr>
          <w:ilvl w:val="1"/>
          <w:numId w:val="1"/>
        </w:numPr>
        <w:spacing w:line="480" w:lineRule="auto"/>
        <w:ind w:left="720" w:hanging="720"/>
        <w:rPr>
          <w:rFonts w:ascii="Times New Roman" w:hAnsi="Times New Roman" w:cs="Times New Roman"/>
          <w:color w:val="000000" w:themeColor="text1"/>
          <w:sz w:val="24"/>
          <w:szCs w:val="24"/>
        </w:rPr>
      </w:pPr>
      <w:bookmarkStart w:id="1" w:name="_Toc449397593"/>
      <w:r w:rsidRPr="000A3DBF">
        <w:rPr>
          <w:rFonts w:ascii="Times New Roman" w:hAnsi="Times New Roman" w:cs="Times New Roman"/>
          <w:color w:val="000000" w:themeColor="text1"/>
          <w:sz w:val="24"/>
          <w:szCs w:val="24"/>
        </w:rPr>
        <w:t>Latar belakang</w:t>
      </w:r>
      <w:bookmarkEnd w:id="1"/>
    </w:p>
    <w:p w:rsidR="00B5307A" w:rsidRPr="004F46A8" w:rsidRDefault="00B5307A" w:rsidP="0061296C">
      <w:pPr>
        <w:spacing w:line="480" w:lineRule="auto"/>
        <w:ind w:firstLine="720"/>
        <w:jc w:val="both"/>
        <w:rPr>
          <w:rFonts w:ascii="Times New Roman" w:hAnsi="Times New Roman" w:cs="Times New Roman"/>
          <w:sz w:val="24"/>
          <w:szCs w:val="24"/>
        </w:rPr>
      </w:pPr>
      <w:proofErr w:type="gramStart"/>
      <w:r w:rsidRPr="004F46A8">
        <w:rPr>
          <w:rFonts w:ascii="Times New Roman" w:hAnsi="Times New Roman" w:cs="Times New Roman"/>
          <w:sz w:val="24"/>
          <w:szCs w:val="24"/>
        </w:rPr>
        <w:t>Pada umumnya, pasar modal banyak dijumpai diberbagai negara.</w:t>
      </w:r>
      <w:proofErr w:type="gramEnd"/>
      <w:r w:rsidRPr="004F46A8">
        <w:rPr>
          <w:rFonts w:ascii="Times New Roman" w:hAnsi="Times New Roman" w:cs="Times New Roman"/>
          <w:sz w:val="24"/>
          <w:szCs w:val="24"/>
        </w:rPr>
        <w:t xml:space="preserve"> Menurut Situmorang (2008) pasar modal merupakan suatu tempat pengalokasian dana secara efisien yang berkaitan dengan kegiatan penawaran umum dan perdagangan surat berharga pada perusahaan go public yang menerbitkan dan mencatatkan sahamnya di Bursa Efek Indonesia. Selain itu pasar modal juga menjalankan dua fungsi sekaligus, yaitu fungsi ekonomi dan fungsi keuangan. </w:t>
      </w:r>
    </w:p>
    <w:p w:rsidR="00B5307A" w:rsidRPr="004F46A8" w:rsidRDefault="00B5307A" w:rsidP="009C09D8">
      <w:pPr>
        <w:spacing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t xml:space="preserve">Dalam menjalankan fungi ekonomi, menurut Situmorang (2008) pasar modal menyediakan fasilitas untuk memindahkan dana dari pihak yang memiliki kelebihan dana </w:t>
      </w:r>
      <w:r w:rsidRPr="004F46A8">
        <w:rPr>
          <w:rFonts w:ascii="Times New Roman" w:hAnsi="Times New Roman" w:cs="Times New Roman"/>
          <w:i/>
          <w:sz w:val="24"/>
          <w:szCs w:val="24"/>
        </w:rPr>
        <w:t>(landers)</w:t>
      </w:r>
      <w:r w:rsidRPr="004F46A8">
        <w:rPr>
          <w:rFonts w:ascii="Times New Roman" w:hAnsi="Times New Roman" w:cs="Times New Roman"/>
          <w:sz w:val="24"/>
          <w:szCs w:val="24"/>
        </w:rPr>
        <w:t xml:space="preserve"> kepada pihak yang membutuhkan dana </w:t>
      </w:r>
      <w:r w:rsidRPr="004F46A8">
        <w:rPr>
          <w:rFonts w:ascii="Times New Roman" w:hAnsi="Times New Roman" w:cs="Times New Roman"/>
          <w:i/>
          <w:sz w:val="24"/>
          <w:szCs w:val="24"/>
        </w:rPr>
        <w:t>(borrower).</w:t>
      </w:r>
      <w:r w:rsidRPr="004F46A8">
        <w:rPr>
          <w:rFonts w:ascii="Times New Roman" w:hAnsi="Times New Roman" w:cs="Times New Roman"/>
          <w:sz w:val="24"/>
          <w:szCs w:val="24"/>
        </w:rPr>
        <w:t>Dengan menginvestasikan kelebihan dana yang dimilikinya, landers berharap memperoleh imbalan dari penyerahan dana tersebut, sedangkan borrower akan menggunakan dana tersebut untuk kepentingan investasi dan modal kerja tanpa harus menganggu tersedianya dana dari kegiatan usaha perusahaan. Selain itu, pasar modal juga berperan dalam pembangunan ekonomi sebagai institusi yang membantu berlangsungnya pembentukan modal dan mobilisasi sumber daya permodalan secara efisien (Husnan 2006)</w:t>
      </w:r>
    </w:p>
    <w:p w:rsidR="00B5307A" w:rsidRPr="004F46A8" w:rsidRDefault="00B5307A" w:rsidP="009C09D8">
      <w:pPr>
        <w:spacing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lastRenderedPageBreak/>
        <w:t xml:space="preserve">Selanjutnya dalam menjalankan fungsi keuangan, menurut Situmorang (2008) pasar modal menyediakan dana yang diperlukan oleh para </w:t>
      </w:r>
      <w:r w:rsidRPr="004F46A8">
        <w:rPr>
          <w:rFonts w:ascii="Times New Roman" w:hAnsi="Times New Roman" w:cs="Times New Roman"/>
          <w:i/>
          <w:sz w:val="24"/>
          <w:szCs w:val="24"/>
        </w:rPr>
        <w:t xml:space="preserve">borrower, </w:t>
      </w:r>
      <w:r w:rsidRPr="004F46A8">
        <w:rPr>
          <w:rFonts w:ascii="Times New Roman" w:hAnsi="Times New Roman" w:cs="Times New Roman"/>
          <w:sz w:val="24"/>
          <w:szCs w:val="24"/>
        </w:rPr>
        <w:t xml:space="preserve">sementara itu para landers menyediakan dana tanpa harus terlibat langsung dalam kepemilikan aktiva yang diperlukan untuk investasi tersebut. Menurut Guler and Yilmaz (2008) jika dilihat dari sisi perusahaan yang memerlukan dana, pasar modal memberikan alternatif pendanaan eksternal untuk memenuhi kebutuhan dana jangka panjang. Sedangkan dari sudut pandang investor, pasar modal adalah alternatif investasi keuangan sehingga investor mempunyai pilihan investasi yang akan memberikan keuntungan berupa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(tingkat pengembalian). Proses semacam ini diharapkan mampu meningkatkan kemakmuran dan kesejahteraan suatu perusahaan.</w:t>
      </w:r>
    </w:p>
    <w:p w:rsidR="00B5307A" w:rsidRPr="004F46A8" w:rsidRDefault="00B5307A" w:rsidP="009C09D8">
      <w:pPr>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t>Dampak krisis global, yang dilakukan oleh perusahaan pada umumnya melakukan efisiensi dan menahan diri untuk ekspansi. Ini bukan hanya karena menurunnya tingkat daya beli masyarakat akibat krisis. Melainkan juga ancaman krisis likuiditas juga semat dialami kalangan perbankan.Kinerja saham sektor perkebunan masih melempem meski telah melewati semster I-2014. Hal tersebut erat kaitannya dengan pengaruh harga komoditas yang dihasilkan dipasar dunia yang lesu.</w:t>
      </w:r>
    </w:p>
    <w:p w:rsidR="00B5307A" w:rsidRPr="004F46A8" w:rsidRDefault="00B5307A" w:rsidP="009C09D8">
      <w:pPr>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t>PT Indofood Agri Resources, anak usaha PT Indofood Sukses Makmur Tbk (INDF), melepaskan delapan persen saham di PT Perusahaan Perkebunan London Sumatera Indonesia Tbk (Lonsum). Nilai saham yang dilepas mencapai Rp1,27 triliun atau</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USD 183,8 juta.</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 xml:space="preserve">Chief Executive Officer Indofood Agri Resources Ltd Mark Wakeford mengatakan, sebanyak 42.111.000 lembar saham atau 3,1 persen </w:t>
      </w:r>
      <w:r w:rsidRPr="004F46A8">
        <w:rPr>
          <w:rFonts w:ascii="Times New Roman" w:hAnsi="Times New Roman" w:cs="Times New Roman"/>
          <w:sz w:val="24"/>
          <w:szCs w:val="24"/>
        </w:rPr>
        <w:lastRenderedPageBreak/>
        <w:t>dijual ke PT Salim Ivomas Pratama (SIP) dengan nilai Rp488,5miliar. Kemudian sisanya sebanyak 67.410.000 lembar saham atau 4,9 persen dilepas melalui private placement ke sejumlah investor tertentu dengan total penjualan Rp782 miliar.</w:t>
      </w:r>
      <w:r w:rsidR="00EC7C05" w:rsidRPr="004F46A8">
        <w:rPr>
          <w:rFonts w:ascii="Times New Roman" w:hAnsi="Times New Roman" w:cs="Times New Roman"/>
          <w:sz w:val="24"/>
          <w:szCs w:val="24"/>
        </w:rPr>
        <w:t xml:space="preserve"> </w:t>
      </w:r>
      <w:r w:rsidRPr="004F46A8">
        <w:rPr>
          <w:rFonts w:ascii="Times New Roman" w:hAnsi="Times New Roman" w:cs="Times New Roman"/>
          <w:sz w:val="24"/>
          <w:szCs w:val="24"/>
        </w:rPr>
        <w:t>Nilai penjualan sebesar Rp11.600 per lembar saham yang dijual setara dengan USD1,68 adalah hasil negosiasi yang dilakukan secara wajar dan harga yang disepakati oleh pembeli dan penjual.</w:t>
      </w:r>
    </w:p>
    <w:p w:rsidR="00EC7C05" w:rsidRPr="004F46A8" w:rsidRDefault="00B5307A" w:rsidP="009C09D8">
      <w:pPr>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t>Dalam penjualan tersebut, perusahaann memperhitungkan beberapa hal, antar lain harga pasar atas saham Lonsum. Harga saham Lonsum pada penutupan perdagangan di BEI pada 6 Desember mencapai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12.100 per lembar saham atau sekitar USD</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1,75.</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Penjualan ini diyakini akan meningkatkan likuiditas saham Lonsum. Di samping itu, Lonsum akan dapat menikmati insentif PPh badan yang lebih rendah yaitu 20 persen dibandingkan tarif standar sekira 25 persen.Hal ini berdasarkan peraturan perpajakan yang berlaku di Indonesia. Mark menambahkan,penjualan kepemilikan saham perseroan sekira 3,1 persen saham Lonsum kepada PT SIP dilakukan dalam upaya mengonsolidasikan seluruh kepemilikan saham Lonsum ke dalam PT SIP.Hingga Kuartal III/2010, Lonsum mencatatkan kenaikan laba bersih sebesar 31,2 persen menjadi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641,8 miliar dibanding periode yang sama tahun sebelumnya. Penjualan Perseroan juga mencatatkan kenaikan sebesar 5,8 persen menjadi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2,4 triliun dibanding periode yang sama tahun 2009 sebesar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2,27 triliun. Kenaikan ini disebabkan naiknya harga penjualan rata-rata karet dan kenaikan volume penjualan bibit sawit SumBio.</w:t>
      </w:r>
    </w:p>
    <w:p w:rsidR="004F46A8" w:rsidRPr="004F46A8" w:rsidRDefault="00B5307A" w:rsidP="009C09D8">
      <w:pPr>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lastRenderedPageBreak/>
        <w:t>Secara keseluruhan,laba bersih naik 31,2 persen menjadi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641,8 miliar dengan margin 26,7 persen dibanding 21,5 persen pada periode yang sama tahun lalu. Lonsum juga mencatat EBITDA sebesar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1,02 triliun, naik 21,2 persen dibanding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839,5 miliar pada periode yang sama tahun 2009. Margin EBITDA kuartal 3-2010 sebesar 42,3 persen. Sementara pada periode serupa 2009 sebesar 37 persen.</w:t>
      </w:r>
      <w:r w:rsidR="00EC7C05" w:rsidRPr="004F46A8">
        <w:rPr>
          <w:rFonts w:ascii="Times New Roman" w:hAnsi="Times New Roman" w:cs="Times New Roman"/>
          <w:sz w:val="24"/>
          <w:szCs w:val="24"/>
        </w:rPr>
        <w:t xml:space="preserve"> </w:t>
      </w:r>
      <w:r w:rsidRPr="004F46A8">
        <w:rPr>
          <w:rFonts w:ascii="Times New Roman" w:hAnsi="Times New Roman" w:cs="Times New Roman"/>
          <w:sz w:val="24"/>
          <w:szCs w:val="24"/>
        </w:rPr>
        <w:t>Analis Pasar Modal Edwin Sinaga menjelaskan, stabilnya harga komoditas sektor perkebunan memengaruhi pergerakan saham emiten yang bergerak pada sektor perkebunan. Beberapa waktu lalu, harga komoditas sektor perkebunan memang cenderung naik. Tapi, sekarang sudah relatif stabil.</w:t>
      </w:r>
    </w:p>
    <w:p w:rsidR="00B5307A" w:rsidRPr="004F46A8" w:rsidRDefault="00B5307A" w:rsidP="009C09D8">
      <w:pPr>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t>Kinerja sejumlah emiten di sektor perkebunan cenderung fluktuatif. Kondisi ini dikarenakan fluktuatifnya harga minyak sawit mentah (crude palm oil/CPO) dan nilai tukar rupiah menjadi pemicu fluktuatifnya kinerja tersebut.</w:t>
      </w:r>
      <w:r w:rsidR="004F46A8" w:rsidRPr="004F46A8">
        <w:rPr>
          <w:rFonts w:ascii="Times New Roman" w:hAnsi="Times New Roman" w:cs="Times New Roman"/>
          <w:sz w:val="24"/>
          <w:szCs w:val="24"/>
        </w:rPr>
        <w:t xml:space="preserve"> </w:t>
      </w:r>
      <w:r w:rsidRPr="004F46A8">
        <w:rPr>
          <w:rFonts w:ascii="Times New Roman" w:hAnsi="Times New Roman" w:cs="Times New Roman"/>
          <w:sz w:val="24"/>
          <w:szCs w:val="24"/>
        </w:rPr>
        <w:t>Per September 2010 Indofood membukukan laba bersih sebesar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2,25 triliun meningkat 42 persen dibandingkan dengan periode yang sama tahun lalu sebesar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1,3 triliun. Naiknya laba bersih karena penjualan bersih perseroan pada kuartal III/2010 naik tipis menjadi Rp</w:t>
      </w:r>
      <w:r w:rsidR="004F46A8">
        <w:rPr>
          <w:rFonts w:ascii="Times New Roman" w:hAnsi="Times New Roman" w:cs="Times New Roman"/>
          <w:sz w:val="24"/>
          <w:szCs w:val="24"/>
        </w:rPr>
        <w:t xml:space="preserve"> </w:t>
      </w:r>
      <w:r w:rsidRPr="004F46A8">
        <w:rPr>
          <w:rFonts w:ascii="Times New Roman" w:hAnsi="Times New Roman" w:cs="Times New Roman"/>
          <w:sz w:val="24"/>
          <w:szCs w:val="24"/>
        </w:rPr>
        <w:t>28,3 triliun.(</w:t>
      </w:r>
      <w:hyperlink r:id="rId9" w:history="1">
        <w:r w:rsidRPr="004F46A8">
          <w:rPr>
            <w:rStyle w:val="Hyperlink"/>
            <w:rFonts w:ascii="Times New Roman" w:hAnsi="Times New Roman" w:cs="Times New Roman"/>
            <w:color w:val="auto"/>
            <w:sz w:val="24"/>
            <w:szCs w:val="24"/>
            <w:u w:val="none"/>
          </w:rPr>
          <w:t>http://www.infovesta.com/kamis,09</w:t>
        </w:r>
      </w:hyperlink>
      <w:r w:rsidRPr="004F46A8">
        <w:rPr>
          <w:rFonts w:ascii="Times New Roman" w:hAnsi="Times New Roman" w:cs="Times New Roman"/>
          <w:sz w:val="24"/>
          <w:szCs w:val="24"/>
        </w:rPr>
        <w:t xml:space="preserve"> desember 2010)</w:t>
      </w:r>
    </w:p>
    <w:p w:rsidR="00B5307A" w:rsidRPr="004F46A8" w:rsidRDefault="00B5307A" w:rsidP="009C09D8">
      <w:pPr>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t xml:space="preserve">Dalam rangka peningkatan pertumbuhan perusahaan dan menjaga kelangsungan hidup usahanya dalam persaingan bisnis yang ketat, perusahaan lebih cenderung untuk menahan sebagian besar keuntungannya untuk dijadikan modal dengan maksud perusahaan mempunyai kesempatan investasi yang paling menarik sehingga tingkat keuntungan juga akan dapat dicapai secara maksimal. Yang sangatb penting untuk diperhatikan adalah tentang kenaikan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saham dan faktor-faktor </w:t>
      </w:r>
      <w:r w:rsidRPr="004F46A8">
        <w:rPr>
          <w:rFonts w:ascii="Times New Roman" w:hAnsi="Times New Roman" w:cs="Times New Roman"/>
          <w:sz w:val="24"/>
          <w:szCs w:val="24"/>
        </w:rPr>
        <w:lastRenderedPageBreak/>
        <w:t xml:space="preserve">yang mempengaruhinya. Saham suatu perusahaan dapat dinilai dari pengembalian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yang diterima oleh para pemegang saham dari perusahaan yang bersangkutan.</w:t>
      </w:r>
    </w:p>
    <w:p w:rsidR="00B5307A" w:rsidRPr="004F46A8" w:rsidRDefault="00B5307A" w:rsidP="009C09D8">
      <w:pPr>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bagi pemegang saham bisa berupa dividen tunai atau adanya perubahan harga saham pada suatu periode.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suaru saham merupakan hasil yang diperoleh dari investasi dengan cara menghitung selisih harga saham periode berjalan dengan periode sebelumnya dibagi dengan periode sebelumnya. Membeli saham bukanlah merupakan investasi yang sifatnya pasti. Karena perubahan tinggi rendahnya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saham menjadi hal penting untuk diperhatikan oleh para pelaku dalam pasar saham baik para pemodal, anggota bursa dan emiten. Untuk itu diperlukan suatu analisis tentang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saham dan faktor-faktor yang mempengaruhinya.</w:t>
      </w:r>
    </w:p>
    <w:p w:rsidR="00B5307A" w:rsidRDefault="00B5307A" w:rsidP="009C09D8">
      <w:pPr>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t xml:space="preserve">Ruang lingkup yang digunakan dalam penelitian ini adalah perusahaan perkebuananyang go public di Indoensia. Karena semakin meningkatnya permintaan dari hasil perkebunan pada masyarakat, yang seharusnya berdampak positif pada perusahaan-perusahaan perkebunan dalam meningkatkan pendapatannya, mengapa justru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saham yang diterima investor dari tahun 2010 sampai dengan tahun 2014 berfluktuasi (tidak stabil).</w:t>
      </w:r>
    </w:p>
    <w:p w:rsidR="004F46A8" w:rsidRDefault="004F46A8" w:rsidP="00B5307A">
      <w:pPr>
        <w:spacing w:after="0" w:line="480" w:lineRule="auto"/>
        <w:ind w:firstLine="567"/>
        <w:jc w:val="both"/>
        <w:rPr>
          <w:rFonts w:ascii="Times New Roman" w:hAnsi="Times New Roman" w:cs="Times New Roman"/>
          <w:sz w:val="24"/>
          <w:szCs w:val="24"/>
        </w:rPr>
      </w:pPr>
    </w:p>
    <w:p w:rsidR="004F46A8" w:rsidRDefault="004F46A8" w:rsidP="00B5307A">
      <w:pPr>
        <w:spacing w:after="0" w:line="480" w:lineRule="auto"/>
        <w:ind w:firstLine="567"/>
        <w:jc w:val="both"/>
        <w:rPr>
          <w:rFonts w:ascii="Times New Roman" w:hAnsi="Times New Roman" w:cs="Times New Roman"/>
          <w:sz w:val="24"/>
          <w:szCs w:val="24"/>
        </w:rPr>
      </w:pPr>
    </w:p>
    <w:p w:rsidR="004F46A8" w:rsidRDefault="004F46A8" w:rsidP="00B5307A">
      <w:pPr>
        <w:spacing w:after="0" w:line="480" w:lineRule="auto"/>
        <w:ind w:firstLine="567"/>
        <w:jc w:val="both"/>
        <w:rPr>
          <w:rFonts w:ascii="Times New Roman" w:hAnsi="Times New Roman" w:cs="Times New Roman"/>
          <w:sz w:val="24"/>
          <w:szCs w:val="24"/>
        </w:rPr>
      </w:pPr>
    </w:p>
    <w:p w:rsidR="004F46A8" w:rsidRDefault="004F46A8" w:rsidP="00B5307A">
      <w:pPr>
        <w:spacing w:after="0" w:line="480" w:lineRule="auto"/>
        <w:ind w:firstLine="567"/>
        <w:jc w:val="both"/>
        <w:rPr>
          <w:rFonts w:ascii="Times New Roman" w:hAnsi="Times New Roman" w:cs="Times New Roman"/>
          <w:sz w:val="24"/>
          <w:szCs w:val="24"/>
        </w:rPr>
      </w:pPr>
    </w:p>
    <w:p w:rsidR="00B5307A" w:rsidRPr="00B12129" w:rsidRDefault="00B5307A" w:rsidP="00B12129">
      <w:pPr>
        <w:spacing w:after="0" w:line="240" w:lineRule="auto"/>
        <w:rPr>
          <w:rFonts w:ascii="Times New Roman" w:hAnsi="Times New Roman" w:cs="Times New Roman"/>
          <w:b/>
          <w:sz w:val="24"/>
          <w:szCs w:val="24"/>
        </w:rPr>
      </w:pPr>
    </w:p>
    <w:p w:rsidR="00B12129" w:rsidRPr="00B12129" w:rsidRDefault="00B12129" w:rsidP="00B12129">
      <w:pPr>
        <w:pStyle w:val="Caption"/>
        <w:keepNext/>
        <w:jc w:val="center"/>
        <w:rPr>
          <w:rFonts w:ascii="Times New Roman" w:hAnsi="Times New Roman" w:cs="Times New Roman"/>
          <w:color w:val="auto"/>
          <w:sz w:val="22"/>
          <w:szCs w:val="22"/>
        </w:rPr>
      </w:pPr>
      <w:bookmarkStart w:id="2" w:name="_Toc449397685"/>
      <w:r w:rsidRPr="00B12129">
        <w:rPr>
          <w:rFonts w:ascii="Times New Roman" w:hAnsi="Times New Roman" w:cs="Times New Roman"/>
          <w:color w:val="auto"/>
          <w:sz w:val="22"/>
          <w:szCs w:val="22"/>
        </w:rPr>
        <w:t xml:space="preserve">Tabel </w:t>
      </w:r>
      <w:r w:rsidR="00E1707B">
        <w:rPr>
          <w:rFonts w:ascii="Times New Roman" w:hAnsi="Times New Roman" w:cs="Times New Roman"/>
          <w:color w:val="auto"/>
          <w:sz w:val="22"/>
          <w:szCs w:val="22"/>
        </w:rPr>
        <w:fldChar w:fldCharType="begin"/>
      </w:r>
      <w:r w:rsidR="00E1707B">
        <w:rPr>
          <w:rFonts w:ascii="Times New Roman" w:hAnsi="Times New Roman" w:cs="Times New Roman"/>
          <w:color w:val="auto"/>
          <w:sz w:val="22"/>
          <w:szCs w:val="22"/>
        </w:rPr>
        <w:instrText xml:space="preserve"> STYLEREF 1 \s </w:instrText>
      </w:r>
      <w:r w:rsidR="00E1707B">
        <w:rPr>
          <w:rFonts w:ascii="Times New Roman" w:hAnsi="Times New Roman" w:cs="Times New Roman"/>
          <w:color w:val="auto"/>
          <w:sz w:val="22"/>
          <w:szCs w:val="22"/>
        </w:rPr>
        <w:fldChar w:fldCharType="separate"/>
      </w:r>
      <w:r w:rsidR="00E1707B">
        <w:rPr>
          <w:rFonts w:ascii="Times New Roman" w:hAnsi="Times New Roman" w:cs="Times New Roman"/>
          <w:noProof/>
          <w:color w:val="auto"/>
          <w:sz w:val="22"/>
          <w:szCs w:val="22"/>
        </w:rPr>
        <w:t>1</w:t>
      </w:r>
      <w:r w:rsidR="00E1707B">
        <w:rPr>
          <w:rFonts w:ascii="Times New Roman" w:hAnsi="Times New Roman" w:cs="Times New Roman"/>
          <w:color w:val="auto"/>
          <w:sz w:val="22"/>
          <w:szCs w:val="22"/>
        </w:rPr>
        <w:fldChar w:fldCharType="end"/>
      </w:r>
      <w:r w:rsidR="00E1707B">
        <w:rPr>
          <w:rFonts w:ascii="Times New Roman" w:hAnsi="Times New Roman" w:cs="Times New Roman"/>
          <w:color w:val="auto"/>
          <w:sz w:val="22"/>
          <w:szCs w:val="22"/>
        </w:rPr>
        <w:t>.</w:t>
      </w:r>
      <w:r w:rsidR="00E1707B">
        <w:rPr>
          <w:rFonts w:ascii="Times New Roman" w:hAnsi="Times New Roman" w:cs="Times New Roman"/>
          <w:color w:val="auto"/>
          <w:sz w:val="22"/>
          <w:szCs w:val="22"/>
        </w:rPr>
        <w:fldChar w:fldCharType="begin"/>
      </w:r>
      <w:r w:rsidR="00E1707B">
        <w:rPr>
          <w:rFonts w:ascii="Times New Roman" w:hAnsi="Times New Roman" w:cs="Times New Roman"/>
          <w:color w:val="auto"/>
          <w:sz w:val="22"/>
          <w:szCs w:val="22"/>
        </w:rPr>
        <w:instrText xml:space="preserve"> SEQ Tabel \* ARABIC \s 1 </w:instrText>
      </w:r>
      <w:r w:rsidR="00E1707B">
        <w:rPr>
          <w:rFonts w:ascii="Times New Roman" w:hAnsi="Times New Roman" w:cs="Times New Roman"/>
          <w:color w:val="auto"/>
          <w:sz w:val="22"/>
          <w:szCs w:val="22"/>
        </w:rPr>
        <w:fldChar w:fldCharType="separate"/>
      </w:r>
      <w:r w:rsidR="00E1707B">
        <w:rPr>
          <w:rFonts w:ascii="Times New Roman" w:hAnsi="Times New Roman" w:cs="Times New Roman"/>
          <w:noProof/>
          <w:color w:val="auto"/>
          <w:sz w:val="22"/>
          <w:szCs w:val="22"/>
        </w:rPr>
        <w:t>1</w:t>
      </w:r>
      <w:r w:rsidR="00E1707B">
        <w:rPr>
          <w:rFonts w:ascii="Times New Roman" w:hAnsi="Times New Roman" w:cs="Times New Roman"/>
          <w:color w:val="auto"/>
          <w:sz w:val="22"/>
          <w:szCs w:val="22"/>
        </w:rPr>
        <w:fldChar w:fldCharType="end"/>
      </w:r>
      <w:r w:rsidRPr="00B12129">
        <w:rPr>
          <w:rFonts w:ascii="Times New Roman" w:hAnsi="Times New Roman" w:cs="Times New Roman"/>
          <w:color w:val="auto"/>
          <w:sz w:val="22"/>
          <w:szCs w:val="22"/>
        </w:rPr>
        <w:t xml:space="preserve"> </w:t>
      </w:r>
      <w:r w:rsidRPr="00B12129">
        <w:rPr>
          <w:rFonts w:ascii="Times New Roman" w:hAnsi="Times New Roman" w:cs="Times New Roman"/>
          <w:color w:val="auto"/>
          <w:sz w:val="22"/>
          <w:szCs w:val="22"/>
        </w:rPr>
        <w:br/>
        <w:t>Rata-rata Return Saham Per Sektor Periode 2010-2014</w:t>
      </w:r>
      <w:bookmarkEnd w:id="2"/>
    </w:p>
    <w:tbl>
      <w:tblPr>
        <w:tblW w:w="7910" w:type="dxa"/>
        <w:jc w:val="center"/>
        <w:tblInd w:w="250" w:type="dxa"/>
        <w:tblLook w:val="04A0" w:firstRow="1" w:lastRow="0" w:firstColumn="1" w:lastColumn="0" w:noHBand="0" w:noVBand="1"/>
      </w:tblPr>
      <w:tblGrid>
        <w:gridCol w:w="661"/>
        <w:gridCol w:w="3032"/>
        <w:gridCol w:w="927"/>
        <w:gridCol w:w="915"/>
        <w:gridCol w:w="862"/>
        <w:gridCol w:w="850"/>
        <w:gridCol w:w="663"/>
      </w:tblGrid>
      <w:tr w:rsidR="00B5307A" w:rsidRPr="004F46A8" w:rsidTr="00B12129">
        <w:trPr>
          <w:trHeight w:val="300"/>
          <w:jc w:val="center"/>
        </w:trPr>
        <w:tc>
          <w:tcPr>
            <w:tcW w:w="66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5307A" w:rsidRPr="004F46A8" w:rsidRDefault="00B5307A" w:rsidP="00B12129">
            <w:pPr>
              <w:spacing w:after="0" w:line="240" w:lineRule="auto"/>
              <w:ind w:firstLine="567"/>
              <w:jc w:val="center"/>
              <w:rPr>
                <w:rFonts w:ascii="Times New Roman" w:eastAsia="Times New Roman" w:hAnsi="Times New Roman" w:cs="Times New Roman"/>
                <w:b/>
                <w:bCs/>
                <w:color w:val="000000"/>
                <w:sz w:val="20"/>
                <w:szCs w:val="20"/>
                <w:lang w:eastAsia="id-ID"/>
              </w:rPr>
            </w:pPr>
            <w:r w:rsidRPr="004F46A8">
              <w:rPr>
                <w:rFonts w:ascii="Times New Roman" w:eastAsia="Times New Roman" w:hAnsi="Times New Roman" w:cs="Times New Roman"/>
                <w:b/>
                <w:bCs/>
                <w:color w:val="000000"/>
                <w:sz w:val="20"/>
                <w:szCs w:val="20"/>
                <w:lang w:eastAsia="id-ID"/>
              </w:rPr>
              <w:t>NNO</w:t>
            </w:r>
          </w:p>
        </w:tc>
        <w:tc>
          <w:tcPr>
            <w:tcW w:w="30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5307A" w:rsidRPr="004F46A8" w:rsidRDefault="00B5307A" w:rsidP="00B12129">
            <w:pPr>
              <w:spacing w:after="0" w:line="240" w:lineRule="auto"/>
              <w:ind w:firstLine="567"/>
              <w:jc w:val="center"/>
              <w:rPr>
                <w:rFonts w:ascii="Times New Roman" w:eastAsia="Times New Roman" w:hAnsi="Times New Roman" w:cs="Times New Roman"/>
                <w:b/>
                <w:bCs/>
                <w:color w:val="000000"/>
                <w:sz w:val="20"/>
                <w:szCs w:val="20"/>
                <w:lang w:eastAsia="id-ID"/>
              </w:rPr>
            </w:pPr>
            <w:r w:rsidRPr="004F46A8">
              <w:rPr>
                <w:rFonts w:ascii="Times New Roman" w:eastAsia="Times New Roman" w:hAnsi="Times New Roman" w:cs="Times New Roman"/>
                <w:b/>
                <w:bCs/>
                <w:color w:val="000000"/>
                <w:sz w:val="20"/>
                <w:szCs w:val="20"/>
                <w:lang w:eastAsia="id-ID"/>
              </w:rPr>
              <w:t>SEKTOR</w:t>
            </w:r>
          </w:p>
        </w:tc>
        <w:tc>
          <w:tcPr>
            <w:tcW w:w="4217" w:type="dxa"/>
            <w:gridSpan w:val="5"/>
            <w:tcBorders>
              <w:top w:val="single" w:sz="8" w:space="0" w:color="auto"/>
              <w:left w:val="nil"/>
              <w:bottom w:val="single" w:sz="4" w:space="0" w:color="auto"/>
              <w:right w:val="single" w:sz="8" w:space="0" w:color="000000"/>
            </w:tcBorders>
            <w:shd w:val="clear" w:color="auto" w:fill="auto"/>
            <w:noWrap/>
            <w:vAlign w:val="bottom"/>
            <w:hideMark/>
          </w:tcPr>
          <w:p w:rsidR="00B5307A" w:rsidRPr="004F46A8" w:rsidRDefault="00B5307A" w:rsidP="00B12129">
            <w:pPr>
              <w:spacing w:after="0" w:line="240" w:lineRule="auto"/>
              <w:ind w:firstLine="567"/>
              <w:jc w:val="center"/>
              <w:rPr>
                <w:rFonts w:ascii="Times New Roman" w:eastAsia="Times New Roman" w:hAnsi="Times New Roman" w:cs="Times New Roman"/>
                <w:b/>
                <w:bCs/>
                <w:color w:val="000000"/>
                <w:sz w:val="20"/>
                <w:szCs w:val="20"/>
                <w:lang w:eastAsia="id-ID"/>
              </w:rPr>
            </w:pPr>
            <w:r w:rsidRPr="004F46A8">
              <w:rPr>
                <w:rFonts w:ascii="Times New Roman" w:eastAsia="Times New Roman" w:hAnsi="Times New Roman" w:cs="Times New Roman"/>
                <w:b/>
                <w:bCs/>
                <w:color w:val="000000"/>
                <w:sz w:val="20"/>
                <w:szCs w:val="20"/>
                <w:lang w:eastAsia="id-ID"/>
              </w:rPr>
              <w:t>RATA-RATA RETURN SAHAM</w:t>
            </w:r>
          </w:p>
        </w:tc>
      </w:tr>
      <w:tr w:rsidR="00B5307A" w:rsidRPr="004F46A8" w:rsidTr="00B12129">
        <w:trPr>
          <w:trHeight w:val="30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B5307A" w:rsidRPr="004F46A8" w:rsidRDefault="00B5307A" w:rsidP="00B12129">
            <w:pPr>
              <w:spacing w:after="0" w:line="240" w:lineRule="auto"/>
              <w:ind w:firstLine="567"/>
              <w:jc w:val="center"/>
              <w:rPr>
                <w:rFonts w:ascii="Times New Roman" w:eastAsia="Times New Roman" w:hAnsi="Times New Roman" w:cs="Times New Roman"/>
                <w:b/>
                <w:bCs/>
                <w:color w:val="000000"/>
                <w:sz w:val="20"/>
                <w:szCs w:val="20"/>
                <w:lang w:eastAsia="id-ID"/>
              </w:rPr>
            </w:pPr>
          </w:p>
        </w:tc>
        <w:tc>
          <w:tcPr>
            <w:tcW w:w="3032" w:type="dxa"/>
            <w:vMerge/>
            <w:tcBorders>
              <w:top w:val="single" w:sz="8" w:space="0" w:color="auto"/>
              <w:left w:val="single" w:sz="4" w:space="0" w:color="auto"/>
              <w:bottom w:val="single" w:sz="4" w:space="0" w:color="auto"/>
              <w:right w:val="single" w:sz="4" w:space="0" w:color="auto"/>
            </w:tcBorders>
            <w:vAlign w:val="center"/>
            <w:hideMark/>
          </w:tcPr>
          <w:p w:rsidR="00B5307A" w:rsidRPr="004F46A8" w:rsidRDefault="00B5307A" w:rsidP="00B12129">
            <w:pPr>
              <w:spacing w:after="0" w:line="240" w:lineRule="auto"/>
              <w:ind w:firstLine="567"/>
              <w:jc w:val="center"/>
              <w:rPr>
                <w:rFonts w:ascii="Times New Roman" w:eastAsia="Times New Roman" w:hAnsi="Times New Roman" w:cs="Times New Roman"/>
                <w:b/>
                <w:bCs/>
                <w:color w:val="000000"/>
                <w:sz w:val="20"/>
                <w:szCs w:val="20"/>
                <w:lang w:eastAsia="id-ID"/>
              </w:rPr>
            </w:pPr>
          </w:p>
        </w:tc>
        <w:tc>
          <w:tcPr>
            <w:tcW w:w="927"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B12129">
            <w:pPr>
              <w:spacing w:after="0" w:line="240" w:lineRule="auto"/>
              <w:jc w:val="center"/>
              <w:rPr>
                <w:rFonts w:ascii="Times New Roman" w:eastAsia="Times New Roman" w:hAnsi="Times New Roman" w:cs="Times New Roman"/>
                <w:b/>
                <w:bCs/>
                <w:color w:val="000000"/>
                <w:sz w:val="20"/>
                <w:szCs w:val="20"/>
                <w:lang w:eastAsia="id-ID"/>
              </w:rPr>
            </w:pPr>
            <w:r w:rsidRPr="004F46A8">
              <w:rPr>
                <w:rFonts w:ascii="Times New Roman" w:eastAsia="Times New Roman" w:hAnsi="Times New Roman" w:cs="Times New Roman"/>
                <w:b/>
                <w:bCs/>
                <w:color w:val="000000"/>
                <w:sz w:val="20"/>
                <w:szCs w:val="20"/>
                <w:lang w:eastAsia="id-ID"/>
              </w:rPr>
              <w:t>2010</w:t>
            </w:r>
          </w:p>
        </w:tc>
        <w:tc>
          <w:tcPr>
            <w:tcW w:w="915"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B12129">
            <w:pPr>
              <w:spacing w:after="0" w:line="240" w:lineRule="auto"/>
              <w:jc w:val="center"/>
              <w:rPr>
                <w:rFonts w:ascii="Times New Roman" w:eastAsia="Times New Roman" w:hAnsi="Times New Roman" w:cs="Times New Roman"/>
                <w:b/>
                <w:bCs/>
                <w:color w:val="000000"/>
                <w:sz w:val="20"/>
                <w:szCs w:val="20"/>
                <w:lang w:eastAsia="id-ID"/>
              </w:rPr>
            </w:pPr>
            <w:r w:rsidRPr="004F46A8">
              <w:rPr>
                <w:rFonts w:ascii="Times New Roman" w:eastAsia="Times New Roman" w:hAnsi="Times New Roman" w:cs="Times New Roman"/>
                <w:b/>
                <w:bCs/>
                <w:color w:val="000000"/>
                <w:sz w:val="20"/>
                <w:szCs w:val="20"/>
                <w:lang w:eastAsia="id-ID"/>
              </w:rPr>
              <w:t>2011</w:t>
            </w:r>
          </w:p>
        </w:tc>
        <w:tc>
          <w:tcPr>
            <w:tcW w:w="862"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B12129">
            <w:pPr>
              <w:spacing w:after="0" w:line="240" w:lineRule="auto"/>
              <w:jc w:val="center"/>
              <w:rPr>
                <w:rFonts w:ascii="Times New Roman" w:eastAsia="Times New Roman" w:hAnsi="Times New Roman" w:cs="Times New Roman"/>
                <w:b/>
                <w:bCs/>
                <w:color w:val="000000"/>
                <w:sz w:val="20"/>
                <w:szCs w:val="20"/>
                <w:lang w:eastAsia="id-ID"/>
              </w:rPr>
            </w:pPr>
            <w:r w:rsidRPr="004F46A8">
              <w:rPr>
                <w:rFonts w:ascii="Times New Roman" w:eastAsia="Times New Roman" w:hAnsi="Times New Roman" w:cs="Times New Roman"/>
                <w:b/>
                <w:bCs/>
                <w:color w:val="000000"/>
                <w:sz w:val="20"/>
                <w:szCs w:val="20"/>
                <w:lang w:eastAsia="id-ID"/>
              </w:rPr>
              <w:t>2012</w:t>
            </w:r>
          </w:p>
        </w:tc>
        <w:tc>
          <w:tcPr>
            <w:tcW w:w="850"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B12129">
            <w:pPr>
              <w:spacing w:after="0" w:line="240" w:lineRule="auto"/>
              <w:jc w:val="center"/>
              <w:rPr>
                <w:rFonts w:ascii="Times New Roman" w:eastAsia="Times New Roman" w:hAnsi="Times New Roman" w:cs="Times New Roman"/>
                <w:b/>
                <w:bCs/>
                <w:color w:val="000000"/>
                <w:sz w:val="20"/>
                <w:szCs w:val="20"/>
                <w:lang w:eastAsia="id-ID"/>
              </w:rPr>
            </w:pPr>
            <w:r w:rsidRPr="004F46A8">
              <w:rPr>
                <w:rFonts w:ascii="Times New Roman" w:eastAsia="Times New Roman" w:hAnsi="Times New Roman" w:cs="Times New Roman"/>
                <w:b/>
                <w:bCs/>
                <w:color w:val="000000"/>
                <w:sz w:val="20"/>
                <w:szCs w:val="20"/>
                <w:lang w:eastAsia="id-ID"/>
              </w:rPr>
              <w:t>2013</w:t>
            </w:r>
          </w:p>
        </w:tc>
        <w:tc>
          <w:tcPr>
            <w:tcW w:w="663" w:type="dxa"/>
            <w:tcBorders>
              <w:top w:val="nil"/>
              <w:left w:val="nil"/>
              <w:bottom w:val="single" w:sz="4" w:space="0" w:color="auto"/>
              <w:right w:val="single" w:sz="8" w:space="0" w:color="auto"/>
            </w:tcBorders>
            <w:shd w:val="clear" w:color="auto" w:fill="auto"/>
            <w:noWrap/>
            <w:vAlign w:val="bottom"/>
            <w:hideMark/>
          </w:tcPr>
          <w:p w:rsidR="00B5307A" w:rsidRPr="004F46A8" w:rsidRDefault="00B5307A" w:rsidP="00B12129">
            <w:pPr>
              <w:spacing w:after="0" w:line="240" w:lineRule="auto"/>
              <w:jc w:val="center"/>
              <w:rPr>
                <w:rFonts w:ascii="Times New Roman" w:eastAsia="Times New Roman" w:hAnsi="Times New Roman" w:cs="Times New Roman"/>
                <w:b/>
                <w:bCs/>
                <w:color w:val="000000"/>
                <w:sz w:val="20"/>
                <w:szCs w:val="20"/>
                <w:lang w:eastAsia="id-ID"/>
              </w:rPr>
            </w:pPr>
            <w:r w:rsidRPr="004F46A8">
              <w:rPr>
                <w:rFonts w:ascii="Times New Roman" w:eastAsia="Times New Roman" w:hAnsi="Times New Roman" w:cs="Times New Roman"/>
                <w:b/>
                <w:bCs/>
                <w:color w:val="000000"/>
                <w:sz w:val="20"/>
                <w:szCs w:val="20"/>
                <w:lang w:eastAsia="id-ID"/>
              </w:rPr>
              <w:t>2014</w:t>
            </w:r>
          </w:p>
        </w:tc>
      </w:tr>
      <w:tr w:rsidR="00B5307A" w:rsidRPr="004F46A8" w:rsidTr="00B12129">
        <w:trPr>
          <w:trHeight w:val="300"/>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11</w:t>
            </w:r>
          </w:p>
        </w:tc>
        <w:tc>
          <w:tcPr>
            <w:tcW w:w="3032" w:type="dxa"/>
            <w:tcBorders>
              <w:top w:val="nil"/>
              <w:left w:val="nil"/>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SEKTOR PERKEBUNAN</w:t>
            </w:r>
          </w:p>
        </w:tc>
        <w:tc>
          <w:tcPr>
            <w:tcW w:w="927"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70%</w:t>
            </w:r>
          </w:p>
        </w:tc>
        <w:tc>
          <w:tcPr>
            <w:tcW w:w="915"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-17,2%</w:t>
            </w:r>
          </w:p>
        </w:tc>
        <w:tc>
          <w:tcPr>
            <w:tcW w:w="862"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-9,2%</w:t>
            </w:r>
          </w:p>
        </w:tc>
        <w:tc>
          <w:tcPr>
            <w:tcW w:w="850"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27%</w:t>
            </w:r>
          </w:p>
        </w:tc>
        <w:tc>
          <w:tcPr>
            <w:tcW w:w="663" w:type="dxa"/>
            <w:tcBorders>
              <w:top w:val="nil"/>
              <w:left w:val="nil"/>
              <w:bottom w:val="single" w:sz="4" w:space="0" w:color="auto"/>
              <w:right w:val="single" w:sz="8" w:space="0" w:color="auto"/>
            </w:tcBorders>
            <w:shd w:val="clear" w:color="auto" w:fill="auto"/>
            <w:noWrap/>
            <w:vAlign w:val="bottom"/>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w:t>
            </w:r>
          </w:p>
        </w:tc>
      </w:tr>
      <w:tr w:rsidR="00B5307A" w:rsidRPr="004F46A8" w:rsidTr="00B12129">
        <w:trPr>
          <w:trHeight w:val="300"/>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22</w:t>
            </w:r>
          </w:p>
        </w:tc>
        <w:tc>
          <w:tcPr>
            <w:tcW w:w="3032" w:type="dxa"/>
            <w:tcBorders>
              <w:top w:val="nil"/>
              <w:left w:val="nil"/>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SEKTOR OTOMOTIF &amp;KOMPONEN</w:t>
            </w:r>
          </w:p>
        </w:tc>
        <w:tc>
          <w:tcPr>
            <w:tcW w:w="927"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98%</w:t>
            </w:r>
          </w:p>
        </w:tc>
        <w:tc>
          <w:tcPr>
            <w:tcW w:w="915"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40%</w:t>
            </w:r>
          </w:p>
        </w:tc>
        <w:tc>
          <w:tcPr>
            <w:tcW w:w="862"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38%</w:t>
            </w:r>
          </w:p>
        </w:tc>
        <w:tc>
          <w:tcPr>
            <w:tcW w:w="850"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-15%</w:t>
            </w:r>
          </w:p>
        </w:tc>
        <w:tc>
          <w:tcPr>
            <w:tcW w:w="663" w:type="dxa"/>
            <w:tcBorders>
              <w:top w:val="nil"/>
              <w:left w:val="nil"/>
              <w:bottom w:val="single" w:sz="4" w:space="0" w:color="auto"/>
              <w:right w:val="single" w:sz="8" w:space="0" w:color="auto"/>
            </w:tcBorders>
            <w:shd w:val="clear" w:color="auto" w:fill="auto"/>
            <w:noWrap/>
            <w:vAlign w:val="bottom"/>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13%</w:t>
            </w:r>
          </w:p>
        </w:tc>
      </w:tr>
      <w:tr w:rsidR="00B5307A" w:rsidRPr="004F46A8" w:rsidTr="00B12129">
        <w:trPr>
          <w:trHeight w:val="365"/>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33</w:t>
            </w:r>
          </w:p>
        </w:tc>
        <w:tc>
          <w:tcPr>
            <w:tcW w:w="3032" w:type="dxa"/>
            <w:tcBorders>
              <w:top w:val="nil"/>
              <w:left w:val="nil"/>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SEKTOR PERTAMBANGAN</w:t>
            </w:r>
          </w:p>
        </w:tc>
        <w:tc>
          <w:tcPr>
            <w:tcW w:w="927"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17%</w:t>
            </w:r>
          </w:p>
        </w:tc>
        <w:tc>
          <w:tcPr>
            <w:tcW w:w="915"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29%</w:t>
            </w:r>
          </w:p>
        </w:tc>
        <w:tc>
          <w:tcPr>
            <w:tcW w:w="862"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36%</w:t>
            </w:r>
          </w:p>
        </w:tc>
        <w:tc>
          <w:tcPr>
            <w:tcW w:w="850"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9%</w:t>
            </w:r>
          </w:p>
        </w:tc>
        <w:tc>
          <w:tcPr>
            <w:tcW w:w="663" w:type="dxa"/>
            <w:tcBorders>
              <w:top w:val="nil"/>
              <w:left w:val="nil"/>
              <w:bottom w:val="single" w:sz="4" w:space="0" w:color="auto"/>
              <w:right w:val="single" w:sz="8" w:space="0" w:color="auto"/>
            </w:tcBorders>
            <w:shd w:val="clear" w:color="auto" w:fill="auto"/>
            <w:noWrap/>
            <w:vAlign w:val="bottom"/>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w:t>
            </w:r>
          </w:p>
        </w:tc>
      </w:tr>
      <w:tr w:rsidR="00B5307A" w:rsidRPr="004F46A8" w:rsidTr="00B12129">
        <w:trPr>
          <w:trHeight w:val="300"/>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44</w:t>
            </w:r>
          </w:p>
        </w:tc>
        <w:tc>
          <w:tcPr>
            <w:tcW w:w="3032" w:type="dxa"/>
            <w:tcBorders>
              <w:top w:val="nil"/>
              <w:left w:val="nil"/>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SEKTOR MANUFAKTUR</w:t>
            </w:r>
          </w:p>
        </w:tc>
        <w:tc>
          <w:tcPr>
            <w:tcW w:w="927"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61%</w:t>
            </w:r>
          </w:p>
        </w:tc>
        <w:tc>
          <w:tcPr>
            <w:tcW w:w="915"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27%</w:t>
            </w:r>
          </w:p>
        </w:tc>
        <w:tc>
          <w:tcPr>
            <w:tcW w:w="862"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46%</w:t>
            </w:r>
          </w:p>
        </w:tc>
        <w:tc>
          <w:tcPr>
            <w:tcW w:w="850"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12%</w:t>
            </w:r>
          </w:p>
        </w:tc>
        <w:tc>
          <w:tcPr>
            <w:tcW w:w="663" w:type="dxa"/>
            <w:tcBorders>
              <w:top w:val="nil"/>
              <w:left w:val="nil"/>
              <w:bottom w:val="single" w:sz="4" w:space="0" w:color="auto"/>
              <w:right w:val="single" w:sz="8" w:space="0" w:color="auto"/>
            </w:tcBorders>
            <w:shd w:val="clear" w:color="auto" w:fill="auto"/>
            <w:noWrap/>
            <w:vAlign w:val="bottom"/>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17%</w:t>
            </w:r>
          </w:p>
        </w:tc>
      </w:tr>
      <w:tr w:rsidR="00B5307A" w:rsidRPr="004F46A8" w:rsidTr="00B12129">
        <w:trPr>
          <w:trHeight w:val="300"/>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55</w:t>
            </w:r>
          </w:p>
        </w:tc>
        <w:tc>
          <w:tcPr>
            <w:tcW w:w="3032" w:type="dxa"/>
            <w:tcBorders>
              <w:top w:val="nil"/>
              <w:left w:val="nil"/>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SEKTOR PROPERTY</w:t>
            </w:r>
          </w:p>
        </w:tc>
        <w:tc>
          <w:tcPr>
            <w:tcW w:w="927"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32%</w:t>
            </w:r>
          </w:p>
        </w:tc>
        <w:tc>
          <w:tcPr>
            <w:tcW w:w="915"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344%</w:t>
            </w:r>
          </w:p>
        </w:tc>
        <w:tc>
          <w:tcPr>
            <w:tcW w:w="862"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109%</w:t>
            </w:r>
          </w:p>
        </w:tc>
        <w:tc>
          <w:tcPr>
            <w:tcW w:w="850"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34%</w:t>
            </w:r>
          </w:p>
        </w:tc>
        <w:tc>
          <w:tcPr>
            <w:tcW w:w="663" w:type="dxa"/>
            <w:tcBorders>
              <w:top w:val="nil"/>
              <w:left w:val="nil"/>
              <w:bottom w:val="single" w:sz="4" w:space="0" w:color="auto"/>
              <w:right w:val="single" w:sz="8" w:space="0" w:color="auto"/>
            </w:tcBorders>
            <w:shd w:val="clear" w:color="auto" w:fill="auto"/>
            <w:noWrap/>
            <w:vAlign w:val="bottom"/>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43%</w:t>
            </w:r>
          </w:p>
        </w:tc>
      </w:tr>
      <w:tr w:rsidR="00B5307A" w:rsidRPr="004F46A8" w:rsidTr="00B12129">
        <w:trPr>
          <w:trHeight w:val="300"/>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66</w:t>
            </w:r>
          </w:p>
        </w:tc>
        <w:tc>
          <w:tcPr>
            <w:tcW w:w="3032" w:type="dxa"/>
            <w:tcBorders>
              <w:top w:val="nil"/>
              <w:left w:val="nil"/>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SEKTOR INDUSTRI KIMIA</w:t>
            </w:r>
          </w:p>
        </w:tc>
        <w:tc>
          <w:tcPr>
            <w:tcW w:w="927"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57%</w:t>
            </w:r>
          </w:p>
        </w:tc>
        <w:tc>
          <w:tcPr>
            <w:tcW w:w="915"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17%</w:t>
            </w:r>
          </w:p>
        </w:tc>
        <w:tc>
          <w:tcPr>
            <w:tcW w:w="850"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w:t>
            </w:r>
          </w:p>
        </w:tc>
        <w:tc>
          <w:tcPr>
            <w:tcW w:w="663" w:type="dxa"/>
            <w:tcBorders>
              <w:top w:val="nil"/>
              <w:left w:val="nil"/>
              <w:bottom w:val="single" w:sz="4" w:space="0" w:color="auto"/>
              <w:right w:val="single" w:sz="8"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5%</w:t>
            </w:r>
          </w:p>
        </w:tc>
      </w:tr>
      <w:tr w:rsidR="00B5307A" w:rsidRPr="004F46A8" w:rsidTr="00B12129">
        <w:trPr>
          <w:trHeight w:val="300"/>
          <w:jc w:val="center"/>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77</w:t>
            </w:r>
          </w:p>
        </w:tc>
        <w:tc>
          <w:tcPr>
            <w:tcW w:w="3032" w:type="dxa"/>
            <w:tcBorders>
              <w:top w:val="nil"/>
              <w:left w:val="nil"/>
              <w:bottom w:val="single" w:sz="4" w:space="0" w:color="auto"/>
              <w:right w:val="single" w:sz="4" w:space="0" w:color="auto"/>
            </w:tcBorders>
            <w:shd w:val="clear" w:color="auto" w:fill="auto"/>
            <w:noWrap/>
            <w:vAlign w:val="center"/>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SEKTOR JASA TRANSPORTASI</w:t>
            </w:r>
          </w:p>
        </w:tc>
        <w:tc>
          <w:tcPr>
            <w:tcW w:w="927"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72%</w:t>
            </w:r>
          </w:p>
        </w:tc>
        <w:tc>
          <w:tcPr>
            <w:tcW w:w="915"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-10%</w:t>
            </w:r>
          </w:p>
        </w:tc>
        <w:tc>
          <w:tcPr>
            <w:tcW w:w="862"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24%</w:t>
            </w:r>
          </w:p>
        </w:tc>
        <w:tc>
          <w:tcPr>
            <w:tcW w:w="850" w:type="dxa"/>
            <w:tcBorders>
              <w:top w:val="nil"/>
              <w:left w:val="nil"/>
              <w:bottom w:val="single" w:sz="4"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w:t>
            </w:r>
          </w:p>
        </w:tc>
        <w:tc>
          <w:tcPr>
            <w:tcW w:w="663" w:type="dxa"/>
            <w:tcBorders>
              <w:top w:val="nil"/>
              <w:left w:val="nil"/>
              <w:bottom w:val="single" w:sz="4" w:space="0" w:color="auto"/>
              <w:right w:val="single" w:sz="8" w:space="0" w:color="auto"/>
            </w:tcBorders>
            <w:shd w:val="clear" w:color="auto" w:fill="auto"/>
            <w:noWrap/>
            <w:vAlign w:val="bottom"/>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49%</w:t>
            </w:r>
          </w:p>
        </w:tc>
      </w:tr>
      <w:tr w:rsidR="00B5307A" w:rsidRPr="004F46A8" w:rsidTr="00B12129">
        <w:trPr>
          <w:trHeight w:val="315"/>
          <w:jc w:val="center"/>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88</w:t>
            </w:r>
          </w:p>
        </w:tc>
        <w:tc>
          <w:tcPr>
            <w:tcW w:w="3032" w:type="dxa"/>
            <w:tcBorders>
              <w:top w:val="nil"/>
              <w:left w:val="nil"/>
              <w:bottom w:val="single" w:sz="8" w:space="0" w:color="auto"/>
              <w:right w:val="single" w:sz="4" w:space="0" w:color="auto"/>
            </w:tcBorders>
            <w:shd w:val="clear" w:color="auto" w:fill="auto"/>
            <w:noWrap/>
            <w:vAlign w:val="center"/>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SEKTOR PERBANKAN</w:t>
            </w:r>
          </w:p>
        </w:tc>
        <w:tc>
          <w:tcPr>
            <w:tcW w:w="927" w:type="dxa"/>
            <w:tcBorders>
              <w:top w:val="nil"/>
              <w:left w:val="nil"/>
              <w:bottom w:val="single" w:sz="8"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48%</w:t>
            </w:r>
          </w:p>
        </w:tc>
        <w:tc>
          <w:tcPr>
            <w:tcW w:w="915" w:type="dxa"/>
            <w:tcBorders>
              <w:top w:val="nil"/>
              <w:left w:val="nil"/>
              <w:bottom w:val="single" w:sz="8"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-3%</w:t>
            </w:r>
          </w:p>
        </w:tc>
        <w:tc>
          <w:tcPr>
            <w:tcW w:w="862" w:type="dxa"/>
            <w:tcBorders>
              <w:top w:val="nil"/>
              <w:left w:val="nil"/>
              <w:bottom w:val="single" w:sz="8"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17%</w:t>
            </w:r>
          </w:p>
        </w:tc>
        <w:tc>
          <w:tcPr>
            <w:tcW w:w="850" w:type="dxa"/>
            <w:tcBorders>
              <w:top w:val="nil"/>
              <w:left w:val="nil"/>
              <w:bottom w:val="single" w:sz="8" w:space="0" w:color="auto"/>
              <w:right w:val="single" w:sz="4" w:space="0" w:color="auto"/>
            </w:tcBorders>
            <w:shd w:val="clear" w:color="auto" w:fill="auto"/>
            <w:noWrap/>
            <w:vAlign w:val="bottom"/>
            <w:hideMark/>
          </w:tcPr>
          <w:p w:rsidR="00B5307A" w:rsidRPr="004F46A8" w:rsidRDefault="00B5307A" w:rsidP="004F46A8">
            <w:pPr>
              <w:spacing w:after="0" w:line="240" w:lineRule="auto"/>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0%</w:t>
            </w:r>
          </w:p>
        </w:tc>
        <w:tc>
          <w:tcPr>
            <w:tcW w:w="663" w:type="dxa"/>
            <w:tcBorders>
              <w:top w:val="nil"/>
              <w:left w:val="nil"/>
              <w:bottom w:val="single" w:sz="8" w:space="0" w:color="auto"/>
              <w:right w:val="single" w:sz="8" w:space="0" w:color="auto"/>
            </w:tcBorders>
            <w:shd w:val="clear" w:color="auto" w:fill="auto"/>
            <w:noWrap/>
            <w:vAlign w:val="bottom"/>
            <w:hideMark/>
          </w:tcPr>
          <w:p w:rsidR="00B5307A" w:rsidRPr="004F46A8" w:rsidRDefault="00B5307A" w:rsidP="004F46A8">
            <w:pPr>
              <w:spacing w:after="0" w:line="240" w:lineRule="auto"/>
              <w:ind w:firstLine="567"/>
              <w:jc w:val="center"/>
              <w:rPr>
                <w:rFonts w:ascii="Times New Roman" w:eastAsia="Times New Roman" w:hAnsi="Times New Roman" w:cs="Times New Roman"/>
                <w:color w:val="000000"/>
                <w:sz w:val="20"/>
                <w:szCs w:val="20"/>
                <w:lang w:eastAsia="id-ID"/>
              </w:rPr>
            </w:pPr>
            <w:r w:rsidRPr="004F46A8">
              <w:rPr>
                <w:rFonts w:ascii="Times New Roman" w:eastAsia="Times New Roman" w:hAnsi="Times New Roman" w:cs="Times New Roman"/>
                <w:color w:val="000000"/>
                <w:sz w:val="20"/>
                <w:szCs w:val="20"/>
                <w:lang w:eastAsia="id-ID"/>
              </w:rPr>
              <w:t>25%</w:t>
            </w:r>
          </w:p>
        </w:tc>
      </w:tr>
    </w:tbl>
    <w:p w:rsidR="00B5307A" w:rsidRPr="004F46A8" w:rsidRDefault="00B12129" w:rsidP="00B12129">
      <w:pPr>
        <w:tabs>
          <w:tab w:val="left" w:pos="2552"/>
          <w:tab w:val="left" w:pos="2977"/>
          <w:tab w:val="left" w:pos="3119"/>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5307A" w:rsidRPr="004F46A8">
        <w:rPr>
          <w:rFonts w:ascii="Times New Roman" w:hAnsi="Times New Roman" w:cs="Times New Roman"/>
          <w:sz w:val="24"/>
          <w:szCs w:val="24"/>
        </w:rPr>
        <w:t>Sumber: Sahamoke.com</w:t>
      </w:r>
    </w:p>
    <w:p w:rsidR="00B5307A" w:rsidRPr="004F46A8" w:rsidRDefault="009C09D8" w:rsidP="009C09D8">
      <w:pPr>
        <w:tabs>
          <w:tab w:val="left" w:pos="720"/>
          <w:tab w:val="left" w:pos="2552"/>
          <w:tab w:val="left" w:pos="2977"/>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307A" w:rsidRPr="004F46A8">
        <w:rPr>
          <w:rFonts w:ascii="Times New Roman" w:hAnsi="Times New Roman" w:cs="Times New Roman"/>
          <w:sz w:val="24"/>
          <w:szCs w:val="24"/>
        </w:rPr>
        <w:t xml:space="preserve">Dari tabel 1.1, dapat dilihat bahwa </w:t>
      </w:r>
      <w:r w:rsidR="00B5307A" w:rsidRPr="004F46A8">
        <w:rPr>
          <w:rFonts w:ascii="Times New Roman" w:hAnsi="Times New Roman" w:cs="Times New Roman"/>
          <w:i/>
          <w:sz w:val="24"/>
          <w:szCs w:val="24"/>
        </w:rPr>
        <w:t>return</w:t>
      </w:r>
      <w:r w:rsidR="00B5307A" w:rsidRPr="004F46A8">
        <w:rPr>
          <w:rFonts w:ascii="Times New Roman" w:hAnsi="Times New Roman" w:cs="Times New Roman"/>
          <w:sz w:val="24"/>
          <w:szCs w:val="24"/>
        </w:rPr>
        <w:t xml:space="preserve"> saham pada perusahaan-perusahaan perkebunan memang mengalami fluktuasi (tidak stabil) karena pada tahun penelitian perusahaan-perusahaan </w:t>
      </w:r>
      <w:r w:rsidR="00CE652D" w:rsidRPr="004F46A8">
        <w:rPr>
          <w:rFonts w:ascii="Times New Roman" w:hAnsi="Times New Roman" w:cs="Times New Roman"/>
          <w:sz w:val="24"/>
          <w:szCs w:val="24"/>
        </w:rPr>
        <w:t>perkebunan</w:t>
      </w:r>
      <w:r w:rsidR="00B5307A" w:rsidRPr="004F46A8">
        <w:rPr>
          <w:rFonts w:ascii="Times New Roman" w:hAnsi="Times New Roman" w:cs="Times New Roman"/>
          <w:sz w:val="24"/>
          <w:szCs w:val="24"/>
        </w:rPr>
        <w:t xml:space="preserve"> terkena imbas dari krisis ekonomi yang melanda dunia bisnis pada umumnya sehingga menyebabkan hasil yang dicapai oleh perusahaan-perusahaan perkebunan menurun dan berakibat pada tidak stabilnya harga saham perusahaan. Ini tentunya akan membuat investor tidak mendapatkan apa yang diinginkannya yaitu tingkat </w:t>
      </w:r>
      <w:r w:rsidR="00B5307A" w:rsidRPr="004F46A8">
        <w:rPr>
          <w:rFonts w:ascii="Times New Roman" w:hAnsi="Times New Roman" w:cs="Times New Roman"/>
          <w:i/>
          <w:sz w:val="24"/>
          <w:szCs w:val="24"/>
        </w:rPr>
        <w:t>return</w:t>
      </w:r>
      <w:r w:rsidR="00B5307A" w:rsidRPr="004F46A8">
        <w:rPr>
          <w:rFonts w:ascii="Times New Roman" w:hAnsi="Times New Roman" w:cs="Times New Roman"/>
          <w:sz w:val="24"/>
          <w:szCs w:val="24"/>
        </w:rPr>
        <w:t xml:space="preserve"> yang tinggi dari dana yang dikeluarkan oleh para investor. Padahal seorang investor yang berinvestasi selalu menginginkan keuntungan yang optimal dari investasi yang ditanamkan. Dalam beberapa tahun terakhir ini perusahaan perkebunan seharusnya dapat memaksimalkan keuntungannya karena adanya tingkat perekonomian di Indonesia mulai membaik dan daya beli masyarakat </w:t>
      </w:r>
      <w:r w:rsidR="00B5307A" w:rsidRPr="004F46A8">
        <w:rPr>
          <w:rFonts w:ascii="Times New Roman" w:hAnsi="Times New Roman" w:cs="Times New Roman"/>
          <w:sz w:val="24"/>
          <w:szCs w:val="24"/>
        </w:rPr>
        <w:lastRenderedPageBreak/>
        <w:t xml:space="preserve">juga naik, ini bisa dilihat dari semakin banyaknya penggunaan hasil perkebunan di Indonesia. Dengan memaksimalkan tingkat keuntungan maka perusahaan akan dapat memberikan </w:t>
      </w:r>
      <w:r w:rsidR="00B5307A" w:rsidRPr="004F46A8">
        <w:rPr>
          <w:rFonts w:ascii="Times New Roman" w:hAnsi="Times New Roman" w:cs="Times New Roman"/>
          <w:i/>
          <w:sz w:val="24"/>
          <w:szCs w:val="24"/>
        </w:rPr>
        <w:t>return</w:t>
      </w:r>
      <w:r w:rsidR="00B5307A" w:rsidRPr="004F46A8">
        <w:rPr>
          <w:rFonts w:ascii="Times New Roman" w:hAnsi="Times New Roman" w:cs="Times New Roman"/>
          <w:sz w:val="24"/>
          <w:szCs w:val="24"/>
        </w:rPr>
        <w:t xml:space="preserve"> yang tinggi kepada para pemegang saham atau investor.</w:t>
      </w:r>
    </w:p>
    <w:p w:rsidR="00B5307A" w:rsidRPr="004F46A8" w:rsidRDefault="00B12129" w:rsidP="009C09D8">
      <w:pPr>
        <w:tabs>
          <w:tab w:val="left" w:pos="720"/>
          <w:tab w:val="left" w:pos="2552"/>
          <w:tab w:val="left" w:pos="2977"/>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307A" w:rsidRPr="004F46A8">
        <w:rPr>
          <w:rFonts w:ascii="Times New Roman" w:hAnsi="Times New Roman" w:cs="Times New Roman"/>
          <w:sz w:val="24"/>
          <w:szCs w:val="24"/>
        </w:rPr>
        <w:t>Kasus ini dapat dilihat pada sektor perkebunan dimana periode 2013 sampai 2014 rata-rata</w:t>
      </w:r>
      <w:r w:rsidR="00B5307A" w:rsidRPr="004F46A8">
        <w:rPr>
          <w:rFonts w:ascii="Times New Roman" w:hAnsi="Times New Roman" w:cs="Times New Roman"/>
          <w:i/>
          <w:sz w:val="24"/>
          <w:szCs w:val="24"/>
        </w:rPr>
        <w:t>return</w:t>
      </w:r>
      <w:r w:rsidR="00B5307A" w:rsidRPr="004F46A8">
        <w:rPr>
          <w:rFonts w:ascii="Times New Roman" w:hAnsi="Times New Roman" w:cs="Times New Roman"/>
          <w:sz w:val="24"/>
          <w:szCs w:val="24"/>
        </w:rPr>
        <w:t xml:space="preserve"> sahamnya mengalami penurunan dari 27% menjadi -3%. Pada Sektor Otomotif &amp;</w:t>
      </w:r>
      <w:r>
        <w:rPr>
          <w:rFonts w:ascii="Times New Roman" w:hAnsi="Times New Roman" w:cs="Times New Roman"/>
          <w:sz w:val="24"/>
          <w:szCs w:val="24"/>
        </w:rPr>
        <w:t xml:space="preserve"> </w:t>
      </w:r>
      <w:r w:rsidR="00B5307A" w:rsidRPr="004F46A8">
        <w:rPr>
          <w:rFonts w:ascii="Times New Roman" w:hAnsi="Times New Roman" w:cs="Times New Roman"/>
          <w:sz w:val="24"/>
          <w:szCs w:val="24"/>
        </w:rPr>
        <w:t xml:space="preserve">Komponen  dimana periode 2013 sampai 2014rata-rata </w:t>
      </w:r>
      <w:r w:rsidR="00B5307A" w:rsidRPr="004F46A8">
        <w:rPr>
          <w:rFonts w:ascii="Times New Roman" w:hAnsi="Times New Roman" w:cs="Times New Roman"/>
          <w:i/>
          <w:sz w:val="24"/>
          <w:szCs w:val="24"/>
        </w:rPr>
        <w:t>return</w:t>
      </w:r>
      <w:r w:rsidR="00B5307A" w:rsidRPr="004F46A8">
        <w:rPr>
          <w:rFonts w:ascii="Times New Roman" w:hAnsi="Times New Roman" w:cs="Times New Roman"/>
          <w:sz w:val="24"/>
          <w:szCs w:val="24"/>
        </w:rPr>
        <w:t xml:space="preserve"> saham juga mengalami penurunan dari  menjadi 0,088. Kemudian pada emiten Goodyear Indonesia Tbk yang juga mengalami penurunan </w:t>
      </w:r>
      <w:r w:rsidR="00B5307A" w:rsidRPr="004F46A8">
        <w:rPr>
          <w:rFonts w:ascii="Times New Roman" w:hAnsi="Times New Roman" w:cs="Times New Roman"/>
          <w:i/>
          <w:sz w:val="24"/>
          <w:szCs w:val="24"/>
        </w:rPr>
        <w:t xml:space="preserve">return </w:t>
      </w:r>
      <w:r w:rsidR="00B5307A" w:rsidRPr="004F46A8">
        <w:rPr>
          <w:rFonts w:ascii="Times New Roman" w:hAnsi="Times New Roman" w:cs="Times New Roman"/>
          <w:sz w:val="24"/>
          <w:szCs w:val="24"/>
        </w:rPr>
        <w:t>saham yang signifikan di periode 2010 sampai 2011 dari 0,30 menjadi -0,236. Begitu juga kasus pada emiten otomotif dan komponen lainnya yang juga mengalami perubahan</w:t>
      </w:r>
      <w:r w:rsidR="00B5307A" w:rsidRPr="004F46A8">
        <w:rPr>
          <w:rFonts w:ascii="Times New Roman" w:hAnsi="Times New Roman" w:cs="Times New Roman"/>
          <w:i/>
          <w:sz w:val="24"/>
          <w:szCs w:val="24"/>
        </w:rPr>
        <w:t xml:space="preserve"> return</w:t>
      </w:r>
      <w:r w:rsidR="00B5307A" w:rsidRPr="004F46A8">
        <w:rPr>
          <w:rFonts w:ascii="Times New Roman" w:hAnsi="Times New Roman" w:cs="Times New Roman"/>
          <w:sz w:val="24"/>
          <w:szCs w:val="24"/>
        </w:rPr>
        <w:t xml:space="preserve"> sahamnya dari tahun ke tahun.</w:t>
      </w:r>
    </w:p>
    <w:p w:rsidR="00B5307A" w:rsidRPr="004F46A8" w:rsidRDefault="00B12129" w:rsidP="009C09D8">
      <w:pPr>
        <w:tabs>
          <w:tab w:val="left" w:pos="720"/>
          <w:tab w:val="left" w:pos="2552"/>
          <w:tab w:val="left" w:pos="2977"/>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307A" w:rsidRPr="004F46A8">
        <w:rPr>
          <w:rFonts w:ascii="Times New Roman" w:hAnsi="Times New Roman" w:cs="Times New Roman"/>
          <w:sz w:val="24"/>
          <w:szCs w:val="24"/>
        </w:rPr>
        <w:t>Tinggi rendahnya harga saham dipengaruhi oleh banyak faktor, baik yang sifatnya spesifikatau saham terebut (kinerja keuangan), maupun faktor-faktor seperti: tingkat suku bunga, inflasi, nilai tukar, dan faktor-faktor non ekonomi seperti kondisi sosial, keamanan dan politik. Return saham merupakan pendapatan yang berhak diterima oleh investor karena menginvestasikan dana dalam bentuk saham. Investor mengharapkan bahwa investasinya aman dan dalam melakukan investor di pasar saham tentu mengharapkan dividen dan</w:t>
      </w:r>
      <w:r w:rsidR="00B5307A" w:rsidRPr="004F46A8">
        <w:rPr>
          <w:rFonts w:ascii="Times New Roman" w:hAnsi="Times New Roman" w:cs="Times New Roman"/>
          <w:i/>
          <w:sz w:val="24"/>
          <w:szCs w:val="24"/>
        </w:rPr>
        <w:t xml:space="preserve"> return </w:t>
      </w:r>
      <w:r w:rsidR="00B5307A" w:rsidRPr="004F46A8">
        <w:rPr>
          <w:rFonts w:ascii="Times New Roman" w:hAnsi="Times New Roman" w:cs="Times New Roman"/>
          <w:sz w:val="24"/>
          <w:szCs w:val="24"/>
        </w:rPr>
        <w:t>yang tinggi, oleh karena itu investor perlu melakukan analisis terhadap faktor kinerja keuangan sebelum membeli saham untuk melihat prospek dari perusahaan tersebut.</w:t>
      </w:r>
    </w:p>
    <w:p w:rsidR="00B5307A" w:rsidRPr="004F46A8" w:rsidRDefault="00B12129" w:rsidP="009C09D8">
      <w:pPr>
        <w:tabs>
          <w:tab w:val="left" w:pos="720"/>
          <w:tab w:val="left" w:pos="2552"/>
          <w:tab w:val="left" w:pos="2977"/>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307A" w:rsidRPr="004F46A8">
        <w:rPr>
          <w:rFonts w:ascii="Times New Roman" w:hAnsi="Times New Roman" w:cs="Times New Roman"/>
          <w:sz w:val="24"/>
          <w:szCs w:val="24"/>
        </w:rPr>
        <w:t xml:space="preserve">Faktor-faktor yang mempengaruhi fluktuasi harga saham adalah sebagai berikut: semakin berkembangnya pasar modal di Indonesia menuju ke arah yang </w:t>
      </w:r>
      <w:r w:rsidR="00B5307A" w:rsidRPr="004F46A8">
        <w:rPr>
          <w:rFonts w:ascii="Times New Roman" w:hAnsi="Times New Roman" w:cs="Times New Roman"/>
          <w:sz w:val="24"/>
          <w:szCs w:val="24"/>
        </w:rPr>
        <w:lastRenderedPageBreak/>
        <w:t>efisien dimana yang relevan bisa dipakai untuk menilai harga saham.(Husnan, 1996:246)</w:t>
      </w:r>
    </w:p>
    <w:p w:rsidR="00B5307A" w:rsidRPr="004F46A8" w:rsidRDefault="00B12129" w:rsidP="009C09D8">
      <w:pPr>
        <w:tabs>
          <w:tab w:val="left" w:pos="720"/>
          <w:tab w:val="left" w:pos="2552"/>
          <w:tab w:val="left" w:pos="2977"/>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307A" w:rsidRPr="004F46A8">
        <w:rPr>
          <w:rFonts w:ascii="Times New Roman" w:hAnsi="Times New Roman" w:cs="Times New Roman"/>
          <w:sz w:val="24"/>
          <w:szCs w:val="24"/>
        </w:rPr>
        <w:t xml:space="preserve">Menurut Samsul (2006: 200), faktor-faktor yang mempengaruhi </w:t>
      </w:r>
      <w:r w:rsidR="00B5307A" w:rsidRPr="004F46A8">
        <w:rPr>
          <w:rFonts w:ascii="Times New Roman" w:hAnsi="Times New Roman" w:cs="Times New Roman"/>
          <w:i/>
          <w:sz w:val="24"/>
          <w:szCs w:val="24"/>
        </w:rPr>
        <w:t>return</w:t>
      </w:r>
      <w:r w:rsidR="00B5307A" w:rsidRPr="004F46A8">
        <w:rPr>
          <w:rFonts w:ascii="Times New Roman" w:hAnsi="Times New Roman" w:cs="Times New Roman"/>
          <w:sz w:val="24"/>
          <w:szCs w:val="24"/>
        </w:rPr>
        <w:t xml:space="preserve"> saham terdiri atas faktor makro dan faktor mikro.</w:t>
      </w:r>
    </w:p>
    <w:p w:rsidR="00B5307A" w:rsidRPr="004F46A8" w:rsidRDefault="00B5307A" w:rsidP="00A32091">
      <w:pPr>
        <w:pStyle w:val="ListParagraph"/>
        <w:numPr>
          <w:ilvl w:val="0"/>
          <w:numId w:val="37"/>
        </w:numPr>
        <w:tabs>
          <w:tab w:val="left" w:pos="851"/>
          <w:tab w:val="left" w:pos="2552"/>
          <w:tab w:val="left" w:pos="2977"/>
          <w:tab w:val="left" w:pos="3119"/>
        </w:tabs>
        <w:spacing w:after="0" w:line="480" w:lineRule="auto"/>
        <w:jc w:val="both"/>
        <w:rPr>
          <w:rFonts w:ascii="Times New Roman" w:hAnsi="Times New Roman" w:cs="Times New Roman"/>
          <w:sz w:val="24"/>
          <w:szCs w:val="24"/>
        </w:rPr>
      </w:pPr>
      <w:r w:rsidRPr="004F46A8">
        <w:rPr>
          <w:rFonts w:ascii="Times New Roman" w:hAnsi="Times New Roman" w:cs="Times New Roman"/>
          <w:sz w:val="24"/>
          <w:szCs w:val="24"/>
        </w:rPr>
        <w:t>Faktor makro yaitu faktor yang berbeda di luar perusahaan, yaitu:</w:t>
      </w:r>
    </w:p>
    <w:p w:rsidR="00B5307A" w:rsidRPr="004F46A8" w:rsidRDefault="00B5307A" w:rsidP="00A32091">
      <w:pPr>
        <w:pStyle w:val="ListParagraph"/>
        <w:numPr>
          <w:ilvl w:val="0"/>
          <w:numId w:val="13"/>
        </w:numPr>
        <w:tabs>
          <w:tab w:val="left" w:pos="851"/>
          <w:tab w:val="left" w:pos="2552"/>
          <w:tab w:val="left" w:pos="2977"/>
          <w:tab w:val="left" w:pos="3119"/>
        </w:tabs>
        <w:spacing w:after="0" w:line="480" w:lineRule="auto"/>
        <w:jc w:val="both"/>
        <w:rPr>
          <w:rFonts w:ascii="Times New Roman" w:hAnsi="Times New Roman" w:cs="Times New Roman"/>
          <w:sz w:val="24"/>
          <w:szCs w:val="24"/>
        </w:rPr>
      </w:pPr>
      <w:r w:rsidRPr="004F46A8">
        <w:rPr>
          <w:rFonts w:ascii="Times New Roman" w:hAnsi="Times New Roman" w:cs="Times New Roman"/>
          <w:sz w:val="24"/>
          <w:szCs w:val="24"/>
        </w:rPr>
        <w:t>Faktor makro ekonomi y</w:t>
      </w:r>
      <w:r w:rsidR="00A32091">
        <w:rPr>
          <w:rFonts w:ascii="Times New Roman" w:hAnsi="Times New Roman" w:cs="Times New Roman"/>
          <w:sz w:val="24"/>
          <w:szCs w:val="24"/>
        </w:rPr>
        <w:t xml:space="preserve">ang meliputi tingkat bunga umum </w:t>
      </w:r>
      <w:r w:rsidRPr="004F46A8">
        <w:rPr>
          <w:rFonts w:ascii="Times New Roman" w:hAnsi="Times New Roman" w:cs="Times New Roman"/>
          <w:sz w:val="24"/>
          <w:szCs w:val="24"/>
        </w:rPr>
        <w:t>domestik,tingkat inflasi,Kurs valuta asing dan kondisi ekonomi internasional.</w:t>
      </w:r>
    </w:p>
    <w:p w:rsidR="00B5307A" w:rsidRPr="00B12129" w:rsidRDefault="00B5307A" w:rsidP="00A32091">
      <w:pPr>
        <w:pStyle w:val="ListParagraph"/>
        <w:numPr>
          <w:ilvl w:val="0"/>
          <w:numId w:val="13"/>
        </w:numPr>
        <w:tabs>
          <w:tab w:val="left" w:pos="851"/>
          <w:tab w:val="left" w:pos="2552"/>
          <w:tab w:val="left" w:pos="2977"/>
          <w:tab w:val="left" w:pos="3119"/>
        </w:tabs>
        <w:spacing w:after="0" w:line="480" w:lineRule="auto"/>
        <w:jc w:val="both"/>
        <w:rPr>
          <w:rFonts w:ascii="Times New Roman" w:hAnsi="Times New Roman" w:cs="Times New Roman"/>
          <w:sz w:val="24"/>
          <w:szCs w:val="24"/>
        </w:rPr>
      </w:pPr>
      <w:r w:rsidRPr="004F46A8">
        <w:rPr>
          <w:rFonts w:ascii="Times New Roman" w:hAnsi="Times New Roman" w:cs="Times New Roman"/>
          <w:sz w:val="24"/>
          <w:szCs w:val="24"/>
        </w:rPr>
        <w:t>Faktor non ekonomi yang meliputi peristiwa politik dalam negeri, peristiwa politik di luar negeri, peperangan, demonstrasi massa dan kasus lingkungan hidup.</w:t>
      </w:r>
    </w:p>
    <w:p w:rsidR="00B5307A" w:rsidRPr="004F46A8" w:rsidRDefault="00B5307A" w:rsidP="00A32091">
      <w:pPr>
        <w:pStyle w:val="ListParagraph"/>
        <w:numPr>
          <w:ilvl w:val="0"/>
          <w:numId w:val="37"/>
        </w:numPr>
        <w:tabs>
          <w:tab w:val="left" w:pos="851"/>
          <w:tab w:val="left" w:pos="2552"/>
          <w:tab w:val="left" w:pos="2977"/>
          <w:tab w:val="left" w:pos="3119"/>
        </w:tabs>
        <w:spacing w:after="0" w:line="480" w:lineRule="auto"/>
        <w:jc w:val="both"/>
        <w:rPr>
          <w:rFonts w:ascii="Times New Roman" w:hAnsi="Times New Roman" w:cs="Times New Roman"/>
          <w:sz w:val="24"/>
          <w:szCs w:val="24"/>
        </w:rPr>
      </w:pPr>
      <w:r w:rsidRPr="004F46A8">
        <w:rPr>
          <w:rFonts w:ascii="Times New Roman" w:hAnsi="Times New Roman" w:cs="Times New Roman"/>
          <w:sz w:val="24"/>
          <w:szCs w:val="24"/>
        </w:rPr>
        <w:t>Faktor mikro yaitu faktor yang berada di dalam perusahaan itu sendiri, yaitu:</w:t>
      </w:r>
    </w:p>
    <w:p w:rsidR="00B5307A" w:rsidRPr="004F46A8" w:rsidRDefault="00B5307A" w:rsidP="00A32091">
      <w:pPr>
        <w:pStyle w:val="ListParagraph"/>
        <w:numPr>
          <w:ilvl w:val="0"/>
          <w:numId w:val="14"/>
        </w:numPr>
        <w:tabs>
          <w:tab w:val="left" w:pos="851"/>
          <w:tab w:val="left" w:pos="2552"/>
          <w:tab w:val="left" w:pos="2977"/>
          <w:tab w:val="left" w:pos="3119"/>
        </w:tabs>
        <w:spacing w:after="0" w:line="480" w:lineRule="auto"/>
        <w:ind w:hanging="371"/>
        <w:jc w:val="both"/>
        <w:rPr>
          <w:rFonts w:ascii="Times New Roman" w:hAnsi="Times New Roman" w:cs="Times New Roman"/>
          <w:sz w:val="24"/>
          <w:szCs w:val="24"/>
        </w:rPr>
      </w:pPr>
      <w:r w:rsidRPr="004F46A8">
        <w:rPr>
          <w:rFonts w:ascii="Times New Roman" w:hAnsi="Times New Roman" w:cs="Times New Roman"/>
          <w:sz w:val="24"/>
          <w:szCs w:val="24"/>
        </w:rPr>
        <w:t>Laba bersih per saham</w:t>
      </w:r>
    </w:p>
    <w:p w:rsidR="00B5307A" w:rsidRPr="004F46A8" w:rsidRDefault="00B5307A" w:rsidP="00A32091">
      <w:pPr>
        <w:pStyle w:val="ListParagraph"/>
        <w:numPr>
          <w:ilvl w:val="0"/>
          <w:numId w:val="14"/>
        </w:numPr>
        <w:tabs>
          <w:tab w:val="left" w:pos="851"/>
          <w:tab w:val="left" w:pos="2552"/>
          <w:tab w:val="left" w:pos="2977"/>
          <w:tab w:val="left" w:pos="3119"/>
        </w:tabs>
        <w:spacing w:after="0" w:line="480" w:lineRule="auto"/>
        <w:ind w:hanging="371"/>
        <w:jc w:val="both"/>
        <w:rPr>
          <w:rFonts w:ascii="Times New Roman" w:hAnsi="Times New Roman" w:cs="Times New Roman"/>
          <w:sz w:val="24"/>
          <w:szCs w:val="24"/>
        </w:rPr>
      </w:pPr>
      <w:r w:rsidRPr="004F46A8">
        <w:rPr>
          <w:rFonts w:ascii="Times New Roman" w:hAnsi="Times New Roman" w:cs="Times New Roman"/>
          <w:sz w:val="24"/>
          <w:szCs w:val="24"/>
        </w:rPr>
        <w:t>Nilai buku per tahun</w:t>
      </w:r>
    </w:p>
    <w:p w:rsidR="00B5307A" w:rsidRPr="004F46A8" w:rsidRDefault="00B5307A" w:rsidP="00A32091">
      <w:pPr>
        <w:pStyle w:val="ListParagraph"/>
        <w:numPr>
          <w:ilvl w:val="0"/>
          <w:numId w:val="14"/>
        </w:numPr>
        <w:tabs>
          <w:tab w:val="left" w:pos="851"/>
          <w:tab w:val="left" w:pos="2552"/>
          <w:tab w:val="left" w:pos="2977"/>
          <w:tab w:val="left" w:pos="3119"/>
        </w:tabs>
        <w:spacing w:after="0" w:line="480" w:lineRule="auto"/>
        <w:ind w:hanging="371"/>
        <w:jc w:val="both"/>
        <w:rPr>
          <w:rFonts w:ascii="Times New Roman" w:hAnsi="Times New Roman" w:cs="Times New Roman"/>
          <w:sz w:val="24"/>
          <w:szCs w:val="24"/>
        </w:rPr>
      </w:pPr>
      <w:r w:rsidRPr="004F46A8">
        <w:rPr>
          <w:rFonts w:ascii="Times New Roman" w:hAnsi="Times New Roman" w:cs="Times New Roman"/>
          <w:sz w:val="24"/>
          <w:szCs w:val="24"/>
        </w:rPr>
        <w:t>Rasio utang terhadap ekuitas</w:t>
      </w:r>
    </w:p>
    <w:p w:rsidR="00B5307A" w:rsidRPr="004F46A8" w:rsidRDefault="00B5307A" w:rsidP="00A32091">
      <w:pPr>
        <w:pStyle w:val="ListParagraph"/>
        <w:numPr>
          <w:ilvl w:val="0"/>
          <w:numId w:val="14"/>
        </w:numPr>
        <w:tabs>
          <w:tab w:val="left" w:pos="851"/>
          <w:tab w:val="left" w:pos="2552"/>
          <w:tab w:val="left" w:pos="2977"/>
          <w:tab w:val="left" w:pos="3119"/>
        </w:tabs>
        <w:spacing w:after="0" w:line="480" w:lineRule="auto"/>
        <w:ind w:hanging="371"/>
        <w:jc w:val="both"/>
        <w:rPr>
          <w:rFonts w:ascii="Times New Roman" w:hAnsi="Times New Roman" w:cs="Times New Roman"/>
          <w:sz w:val="24"/>
          <w:szCs w:val="24"/>
        </w:rPr>
      </w:pPr>
      <w:r w:rsidRPr="004F46A8">
        <w:rPr>
          <w:rFonts w:ascii="Times New Roman" w:hAnsi="Times New Roman" w:cs="Times New Roman"/>
          <w:sz w:val="24"/>
          <w:szCs w:val="24"/>
        </w:rPr>
        <w:t>Dan rasio keuangan lainnya.</w:t>
      </w:r>
    </w:p>
    <w:p w:rsidR="00B5307A" w:rsidRPr="004F46A8" w:rsidRDefault="00B5307A" w:rsidP="009C09D8">
      <w:pPr>
        <w:spacing w:after="0" w:line="480" w:lineRule="auto"/>
        <w:ind w:firstLine="709"/>
        <w:jc w:val="both"/>
        <w:rPr>
          <w:rFonts w:ascii="Times New Roman" w:hAnsi="Times New Roman" w:cs="Times New Roman"/>
          <w:sz w:val="24"/>
          <w:szCs w:val="24"/>
        </w:rPr>
      </w:pPr>
      <w:r w:rsidRPr="004F46A8">
        <w:rPr>
          <w:rFonts w:ascii="Times New Roman" w:hAnsi="Times New Roman" w:cs="Times New Roman"/>
          <w:sz w:val="24"/>
          <w:szCs w:val="24"/>
        </w:rPr>
        <w:t xml:space="preserve">Ang (1997) mengungkapkan bahwa rasio yang diperkirakan dapat mempengaruhi </w:t>
      </w:r>
      <w:r w:rsidRPr="004F46A8">
        <w:rPr>
          <w:rFonts w:ascii="Times New Roman" w:hAnsi="Times New Roman" w:cs="Times New Roman"/>
          <w:i/>
          <w:sz w:val="24"/>
          <w:szCs w:val="24"/>
        </w:rPr>
        <w:t xml:space="preserve">return </w:t>
      </w:r>
      <w:r w:rsidRPr="004F46A8">
        <w:rPr>
          <w:rFonts w:ascii="Times New Roman" w:hAnsi="Times New Roman" w:cs="Times New Roman"/>
          <w:sz w:val="24"/>
          <w:szCs w:val="24"/>
        </w:rPr>
        <w:t>suatu saham adalah Debt to Equity Ratio (DER). Rasio ini merupakan rasio solvabilitas yang mengukur kemamouan kinerja perusahaan dalam mengembalikan hutang jangka panjangnya dengan melihat perbandingan antara total hutang dengan total ekuitasnya.</w:t>
      </w:r>
    </w:p>
    <w:p w:rsidR="00B5307A" w:rsidRPr="004F46A8" w:rsidRDefault="009C09D8" w:rsidP="009C09D8">
      <w:pPr>
        <w:tabs>
          <w:tab w:val="left" w:pos="720"/>
          <w:tab w:val="left" w:pos="2552"/>
          <w:tab w:val="left" w:pos="2977"/>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5307A" w:rsidRPr="004F46A8">
        <w:rPr>
          <w:rFonts w:ascii="Times New Roman" w:hAnsi="Times New Roman" w:cs="Times New Roman"/>
          <w:sz w:val="24"/>
          <w:szCs w:val="24"/>
        </w:rPr>
        <w:t xml:space="preserve">Didalam Balancing Theory disebutkan bahwa keputusan untuk menambah hutang tidak hanya berdampak negatif, tetapi juga dapat berdampak positif karena perusahaan harus berupaya menyeimbangkan manfaat dengan biaya yang ditimbulkan akibat hutang (Wahyudi, 2003). Selama manfaat masih jauh lebih besar dari biaya hutang, maka hutang dapat ditambah. Akan tetapi, jika yang terjadi sebaliknya maka hutang tidak boleh ditambah. Proporsi jumlah hutang terhadap modal sendiri dari suatu perusahaan dapat diukur menggunakan rasio ini. </w:t>
      </w:r>
    </w:p>
    <w:p w:rsidR="00B5307A" w:rsidRPr="004F46A8" w:rsidRDefault="00497DA0" w:rsidP="00081787">
      <w:pPr>
        <w:tabs>
          <w:tab w:val="left" w:pos="720"/>
          <w:tab w:val="left" w:pos="2552"/>
          <w:tab w:val="left" w:pos="2977"/>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307A" w:rsidRPr="004F46A8">
        <w:rPr>
          <w:rFonts w:ascii="Times New Roman" w:hAnsi="Times New Roman" w:cs="Times New Roman"/>
          <w:sz w:val="24"/>
          <w:szCs w:val="24"/>
        </w:rPr>
        <w:t xml:space="preserve">Rasio lancar dapat pula dikatakan sebagai bentuk untuk mengukur tingkat keamanan (margin of safety) suatu perusahaan. Berarti jika Current Ratio semakin menurun berarti menunjukkan suatu likuiditas perusahaan menurun yang akan berpengaruh terhadap penerimaan </w:t>
      </w:r>
      <w:r w:rsidR="00B5307A" w:rsidRPr="004F46A8">
        <w:rPr>
          <w:rFonts w:ascii="Times New Roman" w:hAnsi="Times New Roman" w:cs="Times New Roman"/>
          <w:i/>
          <w:sz w:val="24"/>
          <w:szCs w:val="24"/>
        </w:rPr>
        <w:t>return</w:t>
      </w:r>
      <w:r w:rsidR="00B5307A" w:rsidRPr="004F46A8">
        <w:rPr>
          <w:rFonts w:ascii="Times New Roman" w:hAnsi="Times New Roman" w:cs="Times New Roman"/>
          <w:sz w:val="24"/>
          <w:szCs w:val="24"/>
        </w:rPr>
        <w:t xml:space="preserve"> yang akan diperoleh oleh investasi.</w:t>
      </w:r>
    </w:p>
    <w:p w:rsidR="00B5307A" w:rsidRPr="004F46A8" w:rsidRDefault="00497DA0" w:rsidP="00081787">
      <w:pPr>
        <w:tabs>
          <w:tab w:val="left" w:pos="720"/>
          <w:tab w:val="left" w:pos="2552"/>
          <w:tab w:val="left" w:pos="2977"/>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307A" w:rsidRPr="004F46A8">
        <w:rPr>
          <w:rFonts w:ascii="Times New Roman" w:hAnsi="Times New Roman" w:cs="Times New Roman"/>
          <w:sz w:val="24"/>
          <w:szCs w:val="24"/>
        </w:rPr>
        <w:t xml:space="preserve">“Aset yang tidak likuid akan sulit untuk diperdagangkan ketika perusahaan membutuhkan dana, hal in berdampak pada saham perusahaan yang tidak likuid cenderung akan menurunkan harga aset sehingga </w:t>
      </w:r>
      <w:r w:rsidR="00B5307A" w:rsidRPr="004F46A8">
        <w:rPr>
          <w:rFonts w:ascii="Times New Roman" w:hAnsi="Times New Roman" w:cs="Times New Roman"/>
          <w:i/>
          <w:sz w:val="24"/>
          <w:szCs w:val="24"/>
        </w:rPr>
        <w:t>return</w:t>
      </w:r>
      <w:r w:rsidR="00B5307A" w:rsidRPr="004F46A8">
        <w:rPr>
          <w:rFonts w:ascii="Times New Roman" w:hAnsi="Times New Roman" w:cs="Times New Roman"/>
          <w:sz w:val="24"/>
          <w:szCs w:val="24"/>
        </w:rPr>
        <w:t xml:space="preserve">-nya akan berkurang. Aset dengan likuiditas yang tinggi akan memberikan expected </w:t>
      </w:r>
      <w:r w:rsidR="00B5307A" w:rsidRPr="004F46A8">
        <w:rPr>
          <w:rFonts w:ascii="Times New Roman" w:hAnsi="Times New Roman" w:cs="Times New Roman"/>
          <w:i/>
          <w:sz w:val="24"/>
          <w:szCs w:val="24"/>
        </w:rPr>
        <w:t>return</w:t>
      </w:r>
      <w:r w:rsidR="00B5307A" w:rsidRPr="004F46A8">
        <w:rPr>
          <w:rFonts w:ascii="Times New Roman" w:hAnsi="Times New Roman" w:cs="Times New Roman"/>
          <w:sz w:val="24"/>
          <w:szCs w:val="24"/>
        </w:rPr>
        <w:t xml:space="preserve"> yang tinggi pula.” (Jones : 2002)</w:t>
      </w:r>
    </w:p>
    <w:p w:rsidR="00B5307A" w:rsidRPr="004F46A8" w:rsidRDefault="00B5307A" w:rsidP="00081787">
      <w:pPr>
        <w:pStyle w:val="Default"/>
        <w:spacing w:line="480" w:lineRule="auto"/>
        <w:ind w:firstLine="720"/>
        <w:jc w:val="both"/>
      </w:pPr>
      <w:r w:rsidRPr="004F46A8">
        <w:t xml:space="preserve">Profitabilitas mengukur kemampuan perusahaan dalam memperoleh laba, sehingga apabila semakin tinggi profitabilitasnya, maka semakin produktif dana modal perusahaan yang digunakan baik itu yang berasal dari pinjaman maupun dari modal sendiri, begitu pula sebaliknya. Penggunaan modal perusahaan yang produktif menunjukkan prospek perusahaan yang baik, lalu investor yang melihat hal itu akan merespon positif </w:t>
      </w:r>
      <w:r w:rsidRPr="004F46A8">
        <w:rPr>
          <w:i/>
          <w:iCs/>
        </w:rPr>
        <w:t xml:space="preserve">signal </w:t>
      </w:r>
      <w:r w:rsidRPr="004F46A8">
        <w:t xml:space="preserve">tersebut yang kemudian menyebabkan harga saham </w:t>
      </w:r>
      <w:r w:rsidRPr="004F46A8">
        <w:lastRenderedPageBreak/>
        <w:t xml:space="preserve">meningkat. Rasio-rasio yang termasuk dalam rasio profitabilitas yaitu </w:t>
      </w:r>
      <w:r w:rsidRPr="004F46A8">
        <w:rPr>
          <w:i/>
          <w:iCs/>
        </w:rPr>
        <w:t>Return On Common Equity</w:t>
      </w:r>
      <w:r w:rsidRPr="004F46A8">
        <w:t xml:space="preserve">, </w:t>
      </w:r>
      <w:r w:rsidRPr="004F46A8">
        <w:rPr>
          <w:i/>
          <w:iCs/>
        </w:rPr>
        <w:t>Return On Total Assets</w:t>
      </w:r>
      <w:r w:rsidRPr="004F46A8">
        <w:t xml:space="preserve">, </w:t>
      </w:r>
      <w:r w:rsidRPr="004F46A8">
        <w:rPr>
          <w:i/>
          <w:iCs/>
        </w:rPr>
        <w:t>Earnings Per Share</w:t>
      </w:r>
      <w:r w:rsidRPr="004F46A8">
        <w:t xml:space="preserve">, </w:t>
      </w:r>
      <w:r w:rsidRPr="004F46A8">
        <w:rPr>
          <w:i/>
          <w:iCs/>
        </w:rPr>
        <w:t>Operating Profit Margin</w:t>
      </w:r>
      <w:r w:rsidRPr="004F46A8">
        <w:t xml:space="preserve">, </w:t>
      </w:r>
      <w:r w:rsidRPr="004F46A8">
        <w:rPr>
          <w:i/>
          <w:iCs/>
        </w:rPr>
        <w:t>Gross Profit Margin</w:t>
      </w:r>
      <w:r w:rsidRPr="004F46A8">
        <w:t xml:space="preserve">, dan </w:t>
      </w:r>
      <w:r w:rsidRPr="004F46A8">
        <w:rPr>
          <w:i/>
          <w:iCs/>
        </w:rPr>
        <w:t xml:space="preserve">Net Profit Margin </w:t>
      </w:r>
      <w:r w:rsidRPr="004F46A8">
        <w:t xml:space="preserve">(Gitman &amp; Zutter, 2012: 79). Profitabilitas dalam penelitian ini diproksikan dengan </w:t>
      </w:r>
      <w:r w:rsidRPr="004F46A8">
        <w:rPr>
          <w:i/>
          <w:iCs/>
        </w:rPr>
        <w:t>Net Profit Margin</w:t>
      </w:r>
      <w:r w:rsidRPr="004F46A8">
        <w:t xml:space="preserve">. Rasio ini memperlihatkan perbandingan antara laba bersih dengan penjualan. Semakin besar nilai </w:t>
      </w:r>
      <w:r w:rsidRPr="004F46A8">
        <w:rPr>
          <w:i/>
          <w:iCs/>
        </w:rPr>
        <w:t xml:space="preserve">Net Profit Margin </w:t>
      </w:r>
      <w:r w:rsidRPr="004F46A8">
        <w:t xml:space="preserve">pada suatu perusahaan, artinya kinerja perusahaan semakin produktif dalam menghasilkan laba bersih lewat aktivitas penjualannya, sehingga investor pun semakin tertarik untuk menanamkan modalnya dan permintaan atas saham perusahaan tersebut meningkat. </w:t>
      </w:r>
    </w:p>
    <w:p w:rsidR="00B5307A" w:rsidRPr="004F46A8" w:rsidRDefault="00B5307A" w:rsidP="00081787">
      <w:pPr>
        <w:pStyle w:val="Default"/>
        <w:spacing w:line="480" w:lineRule="auto"/>
        <w:ind w:firstLine="720"/>
        <w:jc w:val="both"/>
      </w:pPr>
      <w:r w:rsidRPr="004F46A8">
        <w:t>Dengan meningkatnya permintaan investor atas saham suatu perusahaan publik, maka kemudian menyebabkan harga saham perusahaan tersebut juga ikut meningkat. Penelitian mengenai pengaruh profitabilitas terhadap harga saham juga dilakukan oleh Meythi</w:t>
      </w:r>
      <w:r w:rsidR="00497DA0">
        <w:t xml:space="preserve"> </w:t>
      </w:r>
      <w:r w:rsidRPr="004F46A8">
        <w:t>(2011) yang menemukan bahwa profitabilitas tidak berpengaruh signifikan terhadap harga saham, sedangkan penelitian yang dilakukan oleh Hutami (2012) menemukan bahwa profitabilitas berpengaruh positif dan signifikan terhadap harga saham.</w:t>
      </w:r>
    </w:p>
    <w:p w:rsidR="00B5307A" w:rsidRPr="004F46A8" w:rsidRDefault="00B5307A" w:rsidP="00081787">
      <w:pPr>
        <w:pStyle w:val="Default"/>
        <w:spacing w:line="480" w:lineRule="auto"/>
        <w:ind w:firstLine="720"/>
        <w:jc w:val="both"/>
      </w:pPr>
      <w:r w:rsidRPr="004F46A8">
        <w:t xml:space="preserve">Likuiditas mengukur kemampuan perusahaan untuk memenuhi kewajiban finansial jangka pendek berupa hutang-hutang jangka pendek yang akan segera jatuh tempo. Tingkat likuiditas suatu perusahaan diukur dengan menggunakan rasio </w:t>
      </w:r>
      <w:r w:rsidRPr="004F46A8">
        <w:rPr>
          <w:i/>
          <w:iCs/>
        </w:rPr>
        <w:t xml:space="preserve">Current Ratio </w:t>
      </w:r>
      <w:r w:rsidRPr="004F46A8">
        <w:t xml:space="preserve">dan </w:t>
      </w:r>
      <w:r w:rsidRPr="004F46A8">
        <w:rPr>
          <w:i/>
          <w:iCs/>
        </w:rPr>
        <w:t xml:space="preserve">Acid-Test (Quick) Ratio </w:t>
      </w:r>
      <w:r w:rsidRPr="004F46A8">
        <w:t xml:space="preserve">(Gitman &amp; Zutter, 2012: 71). Likuiditas dalam penelitian ini diproksikan dengan </w:t>
      </w:r>
      <w:r w:rsidRPr="004F46A8">
        <w:rPr>
          <w:i/>
          <w:iCs/>
        </w:rPr>
        <w:t>Current Ratio</w:t>
      </w:r>
      <w:r w:rsidRPr="004F46A8">
        <w:t xml:space="preserve">. Rasio ini memperlihatkan perbandingan antara total aset lancar dengan kewajiban jangka pendek. Semakin </w:t>
      </w:r>
      <w:r w:rsidRPr="004F46A8">
        <w:lastRenderedPageBreak/>
        <w:t xml:space="preserve">tinggi nilai </w:t>
      </w:r>
      <w:r w:rsidRPr="004F46A8">
        <w:rPr>
          <w:i/>
          <w:iCs/>
        </w:rPr>
        <w:t xml:space="preserve">Current Ratio </w:t>
      </w:r>
      <w:r w:rsidRPr="004F46A8">
        <w:t>pada suatu perusahaan, maka perusahaan tersebut semakin bersifat likuid. Apabila perusahaan terlalu bersifat likuid, mengindikasikan perusahaan kurang efektif dalam mengelola kas dan aset jangka pendek lainnya karena banyak modal perusahaan yang menganggur dan tersimpan dalam bentuk tunai atau setara kas Ross (2012). Hal ini menyebabkan perusahaan kehilangan kesempatan untuk memperoleh laba, sehingga investor yang melihat hal itu akan merespon negatif signal tersebut dan mengakibatkan harga saham menurun. Penelitian mengenai pengaruh likuiditas terhadap harga saham juga dilakukan oleh Meytha</w:t>
      </w:r>
      <w:r w:rsidR="00497DA0">
        <w:t xml:space="preserve"> </w:t>
      </w:r>
      <w:r w:rsidRPr="004F46A8">
        <w:t xml:space="preserve">(2011) yang menemukan bahwa likuiditas tidak berpengaruh signifikan terhadap harga saham. Penemuan ini diperkuat oleh hasil penelitian Deitiana (2011) yang menyimpulkan bahwa likuiditas tidak berpengaruh terhadap harga saham. </w:t>
      </w:r>
    </w:p>
    <w:p w:rsidR="00B5307A" w:rsidRPr="004F46A8" w:rsidRDefault="00B5307A" w:rsidP="00081787">
      <w:pPr>
        <w:pStyle w:val="Default"/>
        <w:spacing w:line="480" w:lineRule="auto"/>
        <w:ind w:firstLine="720"/>
        <w:jc w:val="both"/>
      </w:pPr>
      <w:r w:rsidRPr="004F46A8">
        <w:t xml:space="preserve">Solvabilitas mengukur seberapa besar kemampuan perusahaan untuk melunasi seluruh hutang jangka panjang yang ada dengan menggunakan seluruh modal ataupun aset yang dimiliki perusahaan. Rasio-rasio yang termasuk dalam rasio solvabilitas yaitu </w:t>
      </w:r>
      <w:r w:rsidRPr="004F46A8">
        <w:rPr>
          <w:i/>
          <w:iCs/>
        </w:rPr>
        <w:t>Times Interest Earned Ratio</w:t>
      </w:r>
      <w:r w:rsidRPr="004F46A8">
        <w:t xml:space="preserve">, </w:t>
      </w:r>
      <w:r w:rsidRPr="004F46A8">
        <w:rPr>
          <w:i/>
          <w:iCs/>
        </w:rPr>
        <w:t>Debt-to-Asset Ratio</w:t>
      </w:r>
      <w:r w:rsidRPr="004F46A8">
        <w:t xml:space="preserve">, dan </w:t>
      </w:r>
      <w:r w:rsidRPr="004F46A8">
        <w:rPr>
          <w:i/>
          <w:iCs/>
        </w:rPr>
        <w:t xml:space="preserve">Debt-to-Equity Ratio </w:t>
      </w:r>
      <w:r w:rsidRPr="004F46A8">
        <w:t xml:space="preserve">(Ross </w:t>
      </w:r>
      <w:r w:rsidRPr="004F46A8">
        <w:rPr>
          <w:i/>
          <w:iCs/>
        </w:rPr>
        <w:t>et al</w:t>
      </w:r>
      <w:r w:rsidRPr="004F46A8">
        <w:t>., 2008: 49)</w:t>
      </w:r>
      <w:r w:rsidRPr="004F46A8">
        <w:rPr>
          <w:i/>
          <w:iCs/>
        </w:rPr>
        <w:t xml:space="preserve">. </w:t>
      </w:r>
      <w:r w:rsidRPr="004F46A8">
        <w:t xml:space="preserve">Solvabilitas dalam penelitian ini diproksikan dengan </w:t>
      </w:r>
      <w:r w:rsidRPr="004F46A8">
        <w:rPr>
          <w:i/>
          <w:iCs/>
        </w:rPr>
        <w:t>Debt-to- Equity Ratio</w:t>
      </w:r>
      <w:r w:rsidRPr="004F46A8">
        <w:t xml:space="preserve">. Rasio ini menggambarkan perbandingan antara total hutang dengan ekuitas yang dimiliki perusahaan. Semakin tinggi nilai </w:t>
      </w:r>
      <w:r w:rsidRPr="004F46A8">
        <w:rPr>
          <w:i/>
          <w:iCs/>
        </w:rPr>
        <w:t xml:space="preserve">Debt-to-Equity Ratio </w:t>
      </w:r>
      <w:r w:rsidRPr="004F46A8">
        <w:t xml:space="preserve">pada suatu perusahaan, mengindikasikan hutang perusahaan yang dimiliki lebih besar daripada modal perusahaan itu sendiri, dan kewajiban untuk membayar hutang tersebut tentunya akan lebih diutamakan ketimbang pembagian laba maupun dividen kepada para pemegang sahamnya. Melihat hal tersebut, investor kemudian akan </w:t>
      </w:r>
      <w:r w:rsidRPr="004F46A8">
        <w:lastRenderedPageBreak/>
        <w:t xml:space="preserve">merespon negatif sinyal tersebut sehingga harga saham menjadi turun. Penelitian mengenai pengaruh solvabilitas terhadap harga saham telah dilakukan oleh solvabilitas terhadap harga saham telah dilakukan oleh Stella (2009) yang mengemukakan bahwa solvabilitas yang diproksikan oleh </w:t>
      </w:r>
      <w:r w:rsidRPr="004F46A8">
        <w:rPr>
          <w:i/>
          <w:iCs/>
        </w:rPr>
        <w:t>Debt-to-</w:t>
      </w:r>
    </w:p>
    <w:p w:rsidR="00B5307A" w:rsidRPr="004F46A8" w:rsidRDefault="00081787" w:rsidP="00081787">
      <w:pPr>
        <w:tabs>
          <w:tab w:val="left" w:pos="720"/>
          <w:tab w:val="left" w:pos="2552"/>
          <w:tab w:val="left" w:pos="2977"/>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00B5307A" w:rsidRPr="004F46A8">
        <w:rPr>
          <w:rFonts w:ascii="Times New Roman" w:hAnsi="Times New Roman" w:cs="Times New Roman"/>
          <w:i/>
          <w:iCs/>
          <w:color w:val="000000"/>
          <w:sz w:val="24"/>
          <w:szCs w:val="24"/>
        </w:rPr>
        <w:t xml:space="preserve">Equity Ratio </w:t>
      </w:r>
      <w:r w:rsidR="00B5307A" w:rsidRPr="004F46A8">
        <w:rPr>
          <w:rFonts w:ascii="Times New Roman" w:hAnsi="Times New Roman" w:cs="Times New Roman"/>
          <w:color w:val="000000"/>
          <w:sz w:val="24"/>
          <w:szCs w:val="24"/>
        </w:rPr>
        <w:t xml:space="preserve">berpengaruh negatif terhadap harga saham. Hal ini didukung oleh penelitian Wilianto (2012) yang menghasilkan penemuan bahwa </w:t>
      </w:r>
      <w:r w:rsidR="00B5307A" w:rsidRPr="004F46A8">
        <w:rPr>
          <w:rFonts w:ascii="Times New Roman" w:hAnsi="Times New Roman" w:cs="Times New Roman"/>
          <w:i/>
          <w:iCs/>
          <w:color w:val="000000"/>
          <w:sz w:val="24"/>
          <w:szCs w:val="24"/>
        </w:rPr>
        <w:t xml:space="preserve">Debt-to-Equity Ratio </w:t>
      </w:r>
      <w:r w:rsidR="00B5307A" w:rsidRPr="004F46A8">
        <w:rPr>
          <w:rFonts w:ascii="Times New Roman" w:hAnsi="Times New Roman" w:cs="Times New Roman"/>
          <w:color w:val="000000"/>
          <w:sz w:val="24"/>
          <w:szCs w:val="24"/>
        </w:rPr>
        <w:t>berpengaruh negatif dan signifikan terhadap harga saham.</w:t>
      </w:r>
    </w:p>
    <w:p w:rsidR="00B5307A" w:rsidRPr="004F46A8" w:rsidRDefault="00B5307A" w:rsidP="00081787">
      <w:pPr>
        <w:autoSpaceDE w:val="0"/>
        <w:autoSpaceDN w:val="0"/>
        <w:adjustRightInd w:val="0"/>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t>Suku bunga didefinisikansebagai kebijakan yang mencerminkan sikap kebijakan moneter yang ditetapkan oleh Bank Indonesia dan diumumkan kepada publik (bi.go.id). Dalam penelitian Kewal (2012) menurut Weston dan Brigham (1994) Tingkat bunga tinggi menandakannegatif terhadap harga saham, tingkat suku bunga yang meningkat akanmeningkatkan suku bunga atas investasi pada suatu saham. Disisi lain, tingkat suku bunga yang mengalami peningkatan juga menyebabkan investor akan menarik investasi pada saham dan memindahkannya pada investasi bentuk lain.</w:t>
      </w:r>
    </w:p>
    <w:p w:rsidR="00B5307A" w:rsidRPr="004F46A8" w:rsidRDefault="00B5307A" w:rsidP="00081787">
      <w:pPr>
        <w:autoSpaceDE w:val="0"/>
        <w:autoSpaceDN w:val="0"/>
        <w:adjustRightInd w:val="0"/>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saham merupakan dokumen sebagai bukti kepemilikan suatu perusahaan. Jika perusahaan memperoleh keuntungan, maka setiap pemegang saham berhak atas bagian laba yang dibagikan atau deviden sesuai dengan proporsi kepemilikannya. Jika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saham suatu perusahaan mengalami kenaikan, maka investor menilai bahwa suatu perusahaan tersebut berhasil dalam mengelola usahanya. Tinggi rendahnya return saham suatu perusahaan dipengaruhi oleh banyak </w:t>
      </w:r>
      <w:r w:rsidRPr="004F46A8">
        <w:rPr>
          <w:rFonts w:ascii="Times New Roman" w:hAnsi="Times New Roman" w:cs="Times New Roman"/>
          <w:sz w:val="24"/>
          <w:szCs w:val="24"/>
        </w:rPr>
        <w:lastRenderedPageBreak/>
        <w:t>faktor seperti kinerja perusahaan, resiko, deviden, tingkat suku bunga, penawaran, permintaan, laju inflasi, kebijaksanaan pemerintah, dan kondisi perekonomi.</w:t>
      </w:r>
    </w:p>
    <w:p w:rsidR="00B5307A" w:rsidRPr="004F46A8" w:rsidRDefault="00B5307A" w:rsidP="00081787">
      <w:pPr>
        <w:autoSpaceDE w:val="0"/>
        <w:autoSpaceDN w:val="0"/>
        <w:adjustRightInd w:val="0"/>
        <w:spacing w:after="0" w:line="480" w:lineRule="auto"/>
        <w:ind w:firstLine="720"/>
        <w:jc w:val="both"/>
        <w:rPr>
          <w:rFonts w:ascii="Times New Roman" w:hAnsi="Times New Roman" w:cs="Times New Roman"/>
          <w:sz w:val="24"/>
          <w:szCs w:val="24"/>
        </w:rPr>
      </w:pPr>
      <w:r w:rsidRPr="004F46A8">
        <w:rPr>
          <w:rFonts w:ascii="Times New Roman" w:hAnsi="Times New Roman" w:cs="Times New Roman"/>
          <w:sz w:val="24"/>
          <w:szCs w:val="24"/>
        </w:rPr>
        <w:t xml:space="preserve">Berdasarkan penelitian yang selama ini dilakukan oleh peneliti-peneliti terdahulu tentang pengaruh Debt to Equity,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on Equity terhadap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Saham dan yang mana didalamnya terdapat pula hasil yang berbeda satu dengan yang lainnya, maka penulis termotivasi untuk mengui kembali pengaruh Debt to Equity,</w:t>
      </w:r>
      <w:r w:rsidR="00814BE8">
        <w:rPr>
          <w:rFonts w:ascii="Times New Roman" w:hAnsi="Times New Roman" w:cs="Times New Roman"/>
          <w:sz w:val="24"/>
          <w:szCs w:val="24"/>
        </w:rPr>
        <w:t xml:space="preserve"> </w:t>
      </w:r>
      <w:r w:rsidRPr="004F46A8">
        <w:rPr>
          <w:rFonts w:ascii="Times New Roman" w:hAnsi="Times New Roman" w:cs="Times New Roman"/>
          <w:sz w:val="24"/>
          <w:szCs w:val="24"/>
        </w:rPr>
        <w:t xml:space="preserve">ROE terhadap </w:t>
      </w:r>
      <w:r w:rsidRPr="004F46A8">
        <w:rPr>
          <w:rFonts w:ascii="Times New Roman" w:hAnsi="Times New Roman" w:cs="Times New Roman"/>
          <w:i/>
          <w:sz w:val="24"/>
          <w:szCs w:val="24"/>
        </w:rPr>
        <w:t>Return</w:t>
      </w:r>
      <w:r w:rsidRPr="004F46A8">
        <w:rPr>
          <w:rFonts w:ascii="Times New Roman" w:hAnsi="Times New Roman" w:cs="Times New Roman"/>
          <w:sz w:val="24"/>
          <w:szCs w:val="24"/>
        </w:rPr>
        <w:t xml:space="preserve"> Saham pada Perusahaan </w:t>
      </w:r>
      <w:r w:rsidR="00825589" w:rsidRPr="004F46A8">
        <w:rPr>
          <w:rFonts w:ascii="Times New Roman" w:hAnsi="Times New Roman" w:cs="Times New Roman"/>
          <w:sz w:val="24"/>
          <w:szCs w:val="24"/>
        </w:rPr>
        <w:t>Perkebunan</w:t>
      </w:r>
      <w:r w:rsidRPr="004F46A8">
        <w:rPr>
          <w:rFonts w:ascii="Times New Roman" w:hAnsi="Times New Roman" w:cs="Times New Roman"/>
          <w:sz w:val="24"/>
          <w:szCs w:val="24"/>
        </w:rPr>
        <w:t>.</w:t>
      </w:r>
    </w:p>
    <w:p w:rsidR="00B5307A" w:rsidRPr="00BD06BF" w:rsidRDefault="00B5307A" w:rsidP="009C09D8">
      <w:pPr>
        <w:autoSpaceDE w:val="0"/>
        <w:autoSpaceDN w:val="0"/>
        <w:adjustRightInd w:val="0"/>
        <w:spacing w:after="0" w:line="480" w:lineRule="auto"/>
        <w:ind w:firstLine="720"/>
        <w:jc w:val="both"/>
        <w:rPr>
          <w:rFonts w:ascii="Times New Roman" w:hAnsi="Times New Roman"/>
        </w:rPr>
      </w:pPr>
      <w:r w:rsidRPr="004F46A8">
        <w:rPr>
          <w:rFonts w:ascii="Times New Roman" w:hAnsi="Times New Roman" w:cs="Times New Roman"/>
          <w:sz w:val="24"/>
          <w:szCs w:val="24"/>
        </w:rPr>
        <w:t>Berdasarkan uraian tersebut, maka peneliti ingin mengetahui pengaruh dari faktor-faktor tersebut dengan mengajukan judul penelitian</w:t>
      </w:r>
      <w:r w:rsidRPr="00CC7AF7">
        <w:rPr>
          <w:rFonts w:ascii="Times New Roman" w:hAnsi="Times New Roman"/>
        </w:rPr>
        <w:t xml:space="preserve"> </w:t>
      </w:r>
      <w:r w:rsidRPr="00814BE8">
        <w:rPr>
          <w:rFonts w:ascii="Times New Roman" w:hAnsi="Times New Roman"/>
          <w:b/>
          <w:sz w:val="24"/>
          <w:szCs w:val="24"/>
        </w:rPr>
        <w:t>“PENGARUH LIKUIDITAS, SOLVABILITAS, PROFITABILITAS DAN TINGKAT SUKU BUNGA TERHADAP RETURN SAHAM PADA PERUSAHAAN PERKEBUNAN YANG TERDAFTAR DI BURSA EFEK INDONESIA”.</w:t>
      </w:r>
    </w:p>
    <w:p w:rsidR="00796C98" w:rsidRDefault="00796C98" w:rsidP="00716FC5">
      <w:pPr>
        <w:pStyle w:val="Heading2"/>
        <w:numPr>
          <w:ilvl w:val="1"/>
          <w:numId w:val="1"/>
        </w:numPr>
        <w:spacing w:line="480" w:lineRule="auto"/>
        <w:ind w:left="720" w:hanging="720"/>
        <w:rPr>
          <w:rFonts w:ascii="Times New Roman" w:hAnsi="Times New Roman" w:cs="Times New Roman"/>
          <w:color w:val="000000" w:themeColor="text1"/>
          <w:sz w:val="24"/>
          <w:szCs w:val="24"/>
        </w:rPr>
      </w:pPr>
      <w:bookmarkStart w:id="3" w:name="_Toc449397594"/>
      <w:r w:rsidRPr="000A3DBF">
        <w:rPr>
          <w:rFonts w:ascii="Times New Roman" w:hAnsi="Times New Roman" w:cs="Times New Roman"/>
          <w:color w:val="000000" w:themeColor="text1"/>
          <w:sz w:val="24"/>
          <w:szCs w:val="24"/>
        </w:rPr>
        <w:t>Rumusan masalah</w:t>
      </w:r>
      <w:bookmarkEnd w:id="3"/>
    </w:p>
    <w:p w:rsidR="00B5307A" w:rsidRPr="00081787" w:rsidRDefault="00B5307A" w:rsidP="009C09D8">
      <w:pPr>
        <w:autoSpaceDE w:val="0"/>
        <w:autoSpaceDN w:val="0"/>
        <w:adjustRightInd w:val="0"/>
        <w:spacing w:after="0" w:line="480" w:lineRule="auto"/>
        <w:ind w:firstLine="720"/>
        <w:jc w:val="both"/>
        <w:rPr>
          <w:rFonts w:ascii="Times New Roman" w:hAnsi="Times New Roman"/>
          <w:sz w:val="24"/>
          <w:szCs w:val="24"/>
        </w:rPr>
      </w:pPr>
      <w:r w:rsidRPr="00081787">
        <w:rPr>
          <w:rFonts w:ascii="Times New Roman" w:hAnsi="Times New Roman"/>
          <w:sz w:val="24"/>
          <w:szCs w:val="24"/>
        </w:rPr>
        <w:t>Berdasarkan latar belakang yang telah diuraikan sebelumnya, maka pokok masalah yang diajukan dalam penelitian ini, yaitu:</w:t>
      </w:r>
    </w:p>
    <w:p w:rsidR="00B5307A" w:rsidRPr="00081787" w:rsidRDefault="00B5307A" w:rsidP="00B5307A">
      <w:pPr>
        <w:pStyle w:val="ListParagraph"/>
        <w:numPr>
          <w:ilvl w:val="0"/>
          <w:numId w:val="15"/>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Bagaimana Likuiditas pada perusahaan perkebunan yang terdaftar di BEI</w:t>
      </w:r>
    </w:p>
    <w:p w:rsidR="00B5307A" w:rsidRPr="00081787" w:rsidRDefault="00B5307A" w:rsidP="00B5307A">
      <w:pPr>
        <w:pStyle w:val="ListParagraph"/>
        <w:numPr>
          <w:ilvl w:val="0"/>
          <w:numId w:val="15"/>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Bagaimana Solvabilitas pada perusanaan perkebunan yang terdaftar di BEI</w:t>
      </w:r>
    </w:p>
    <w:p w:rsidR="00B5307A" w:rsidRPr="00081787" w:rsidRDefault="00B5307A" w:rsidP="00B5307A">
      <w:pPr>
        <w:pStyle w:val="ListParagraph"/>
        <w:numPr>
          <w:ilvl w:val="0"/>
          <w:numId w:val="15"/>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Bagaimana Profitabilitas pada perusahaan perkebunan yang terdaftar di BEI</w:t>
      </w:r>
    </w:p>
    <w:p w:rsidR="00B5307A" w:rsidRPr="00081787" w:rsidRDefault="00B5307A" w:rsidP="00B5307A">
      <w:pPr>
        <w:pStyle w:val="ListParagraph"/>
        <w:numPr>
          <w:ilvl w:val="0"/>
          <w:numId w:val="15"/>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Bagaimana Tingkat Suku Bunga pada perusahaan perkebunan yang terdaftar di BEI</w:t>
      </w:r>
    </w:p>
    <w:p w:rsidR="00B5307A" w:rsidRPr="00081787" w:rsidRDefault="00B5307A" w:rsidP="00B5307A">
      <w:pPr>
        <w:pStyle w:val="ListParagraph"/>
        <w:numPr>
          <w:ilvl w:val="0"/>
          <w:numId w:val="15"/>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Bagaimana Return Saham pada perusahaan perkebunan yang terdaftar di BEI</w:t>
      </w:r>
    </w:p>
    <w:p w:rsidR="00B5307A" w:rsidRPr="00081787" w:rsidRDefault="00B5307A" w:rsidP="00081787">
      <w:pPr>
        <w:pStyle w:val="ListParagraph"/>
        <w:numPr>
          <w:ilvl w:val="0"/>
          <w:numId w:val="15"/>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lastRenderedPageBreak/>
        <w:t xml:space="preserve">Seberapa besar pengaruh Likuiditas, Solvabilitas, Profitabilitas, dan Tingkat Suku Bunga  terhadap </w:t>
      </w:r>
      <w:r w:rsidRPr="00081787">
        <w:rPr>
          <w:rFonts w:ascii="Times New Roman" w:hAnsi="Times New Roman"/>
          <w:i/>
          <w:sz w:val="24"/>
          <w:szCs w:val="24"/>
        </w:rPr>
        <w:t>Return</w:t>
      </w:r>
      <w:r w:rsidRPr="00081787">
        <w:rPr>
          <w:rFonts w:ascii="Times New Roman" w:hAnsi="Times New Roman"/>
          <w:sz w:val="24"/>
          <w:szCs w:val="24"/>
        </w:rPr>
        <w:t xml:space="preserve"> Saham pada perusahaan perkebunan secara parsial dan simultan.</w:t>
      </w:r>
    </w:p>
    <w:p w:rsidR="00E93BCC" w:rsidRDefault="00796C98" w:rsidP="00716FC5">
      <w:pPr>
        <w:pStyle w:val="Heading2"/>
        <w:numPr>
          <w:ilvl w:val="1"/>
          <w:numId w:val="1"/>
        </w:numPr>
        <w:spacing w:line="480" w:lineRule="auto"/>
        <w:ind w:left="720" w:hanging="720"/>
        <w:rPr>
          <w:rFonts w:ascii="Times New Roman" w:hAnsi="Times New Roman" w:cs="Times New Roman"/>
          <w:color w:val="000000" w:themeColor="text1"/>
          <w:sz w:val="24"/>
          <w:szCs w:val="24"/>
        </w:rPr>
      </w:pPr>
      <w:bookmarkStart w:id="4" w:name="_Toc449397595"/>
      <w:r w:rsidRPr="000A3DBF">
        <w:rPr>
          <w:rFonts w:ascii="Times New Roman" w:hAnsi="Times New Roman" w:cs="Times New Roman"/>
          <w:color w:val="000000" w:themeColor="text1"/>
          <w:sz w:val="24"/>
          <w:szCs w:val="24"/>
        </w:rPr>
        <w:t>Tujuan penelitian</w:t>
      </w:r>
      <w:bookmarkEnd w:id="4"/>
    </w:p>
    <w:p w:rsidR="00B5307A" w:rsidRPr="00081787" w:rsidRDefault="00B5307A" w:rsidP="00B5307A">
      <w:pPr>
        <w:autoSpaceDE w:val="0"/>
        <w:autoSpaceDN w:val="0"/>
        <w:adjustRightInd w:val="0"/>
        <w:spacing w:after="0" w:line="480" w:lineRule="auto"/>
        <w:ind w:firstLine="567"/>
        <w:jc w:val="both"/>
        <w:rPr>
          <w:rFonts w:ascii="Times New Roman" w:hAnsi="Times New Roman"/>
          <w:sz w:val="24"/>
          <w:szCs w:val="24"/>
        </w:rPr>
      </w:pPr>
      <w:r w:rsidRPr="00CC7AF7">
        <w:rPr>
          <w:rFonts w:ascii="Times New Roman" w:hAnsi="Times New Roman"/>
        </w:rPr>
        <w:tab/>
      </w:r>
      <w:r w:rsidRPr="00081787">
        <w:rPr>
          <w:rFonts w:ascii="Times New Roman" w:hAnsi="Times New Roman"/>
          <w:sz w:val="24"/>
          <w:szCs w:val="24"/>
        </w:rPr>
        <w:t>Sehubungan dengan latar belakang dan rumusan masalah diatas, adapun tujuan secara rinci dari penelitian ini adalah:</w:t>
      </w:r>
    </w:p>
    <w:p w:rsidR="00B5307A" w:rsidRPr="00081787" w:rsidRDefault="00B5307A" w:rsidP="00B5307A">
      <w:pPr>
        <w:pStyle w:val="ListParagraph"/>
        <w:numPr>
          <w:ilvl w:val="0"/>
          <w:numId w:val="16"/>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Untuk mengetahui Likuiditas pada perusahaan perkebunan yang terdaftar di BEI</w:t>
      </w:r>
    </w:p>
    <w:p w:rsidR="00B5307A" w:rsidRPr="00081787" w:rsidRDefault="00B5307A" w:rsidP="00B5307A">
      <w:pPr>
        <w:pStyle w:val="ListParagraph"/>
        <w:numPr>
          <w:ilvl w:val="0"/>
          <w:numId w:val="16"/>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Untuk mengetahui Solvabilitas pada perusahaan perkebunan yang terdaftar di BEI</w:t>
      </w:r>
    </w:p>
    <w:p w:rsidR="00B5307A" w:rsidRPr="00081787" w:rsidRDefault="00B5307A" w:rsidP="00B5307A">
      <w:pPr>
        <w:pStyle w:val="ListParagraph"/>
        <w:numPr>
          <w:ilvl w:val="0"/>
          <w:numId w:val="16"/>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Untuk mengetahui Profitabilitas pada perusahaan perkebunan yang terdaftar di BEI</w:t>
      </w:r>
    </w:p>
    <w:p w:rsidR="00B5307A" w:rsidRPr="00081787" w:rsidRDefault="00B5307A" w:rsidP="00B5307A">
      <w:pPr>
        <w:pStyle w:val="ListParagraph"/>
        <w:numPr>
          <w:ilvl w:val="0"/>
          <w:numId w:val="16"/>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Untuk mengetahuiTingat Suku Bunga pada perusahaan perkebunan yang terdaftar di BEI</w:t>
      </w:r>
    </w:p>
    <w:p w:rsidR="00B5307A" w:rsidRPr="00081787" w:rsidRDefault="00B5307A" w:rsidP="00B5307A">
      <w:pPr>
        <w:pStyle w:val="ListParagraph"/>
        <w:numPr>
          <w:ilvl w:val="0"/>
          <w:numId w:val="16"/>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Untuk mengetahui Return Saham pada perusahaan perkebunan yang terdaftar di BEI</w:t>
      </w:r>
    </w:p>
    <w:p w:rsidR="00B5307A" w:rsidRPr="00081787" w:rsidRDefault="00B5307A" w:rsidP="00B5307A">
      <w:pPr>
        <w:pStyle w:val="ListParagraph"/>
        <w:numPr>
          <w:ilvl w:val="0"/>
          <w:numId w:val="16"/>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 xml:space="preserve">Untuk mengetahui Seberapa besar pengaruh Likuiditas, Solvabilitas, Profitabilitas, dan Tingkat Suku Bunga  terhadap </w:t>
      </w:r>
      <w:r w:rsidRPr="00081787">
        <w:rPr>
          <w:rFonts w:ascii="Times New Roman" w:hAnsi="Times New Roman"/>
          <w:i/>
          <w:sz w:val="24"/>
          <w:szCs w:val="24"/>
        </w:rPr>
        <w:t>Return</w:t>
      </w:r>
      <w:r w:rsidRPr="00081787">
        <w:rPr>
          <w:rFonts w:ascii="Times New Roman" w:hAnsi="Times New Roman"/>
          <w:sz w:val="24"/>
          <w:szCs w:val="24"/>
        </w:rPr>
        <w:t xml:space="preserve"> Saham pada perusahaan perkebunan secara parsial dan simultan.</w:t>
      </w:r>
    </w:p>
    <w:p w:rsidR="00B5307A" w:rsidRPr="00B5307A" w:rsidRDefault="00B5307A" w:rsidP="00B5307A">
      <w:pPr>
        <w:ind w:left="720"/>
      </w:pPr>
    </w:p>
    <w:p w:rsidR="00796C98" w:rsidRDefault="00796C98" w:rsidP="00716FC5">
      <w:pPr>
        <w:pStyle w:val="Heading2"/>
        <w:numPr>
          <w:ilvl w:val="1"/>
          <w:numId w:val="1"/>
        </w:numPr>
        <w:ind w:left="720" w:hanging="720"/>
        <w:rPr>
          <w:rFonts w:ascii="Times New Roman" w:hAnsi="Times New Roman" w:cs="Times New Roman"/>
          <w:color w:val="000000" w:themeColor="text1"/>
          <w:sz w:val="24"/>
          <w:szCs w:val="24"/>
        </w:rPr>
      </w:pPr>
      <w:bookmarkStart w:id="5" w:name="_Toc449397596"/>
      <w:r w:rsidRPr="000A3DBF">
        <w:rPr>
          <w:rFonts w:ascii="Times New Roman" w:hAnsi="Times New Roman" w:cs="Times New Roman"/>
          <w:color w:val="000000" w:themeColor="text1"/>
          <w:sz w:val="24"/>
          <w:szCs w:val="24"/>
        </w:rPr>
        <w:lastRenderedPageBreak/>
        <w:t>Kegunaan penelitian</w:t>
      </w:r>
      <w:bookmarkEnd w:id="5"/>
      <w:r w:rsidRPr="000A3DBF">
        <w:rPr>
          <w:rFonts w:ascii="Times New Roman" w:hAnsi="Times New Roman" w:cs="Times New Roman"/>
          <w:color w:val="000000" w:themeColor="text1"/>
          <w:sz w:val="24"/>
          <w:szCs w:val="24"/>
        </w:rPr>
        <w:t xml:space="preserve"> </w:t>
      </w:r>
    </w:p>
    <w:p w:rsidR="00DF4D8F" w:rsidRDefault="00DF4D8F" w:rsidP="00716FC5">
      <w:pPr>
        <w:pStyle w:val="Heading3"/>
        <w:numPr>
          <w:ilvl w:val="2"/>
          <w:numId w:val="1"/>
        </w:numPr>
        <w:spacing w:line="360" w:lineRule="auto"/>
        <w:rPr>
          <w:rFonts w:ascii="Times New Roman" w:hAnsi="Times New Roman" w:cs="Times New Roman"/>
          <w:color w:val="000000" w:themeColor="text1"/>
          <w:sz w:val="24"/>
          <w:szCs w:val="24"/>
        </w:rPr>
      </w:pPr>
      <w:bookmarkStart w:id="6" w:name="_Toc449397597"/>
      <w:r w:rsidRPr="000A3DBF">
        <w:rPr>
          <w:rFonts w:ascii="Times New Roman" w:hAnsi="Times New Roman" w:cs="Times New Roman"/>
          <w:color w:val="000000" w:themeColor="text1"/>
          <w:sz w:val="24"/>
          <w:szCs w:val="24"/>
        </w:rPr>
        <w:t>Kegunaan teoritis</w:t>
      </w:r>
      <w:bookmarkEnd w:id="6"/>
    </w:p>
    <w:p w:rsidR="00B5307A" w:rsidRPr="00081787" w:rsidRDefault="00B5307A" w:rsidP="00081787">
      <w:pPr>
        <w:autoSpaceDE w:val="0"/>
        <w:autoSpaceDN w:val="0"/>
        <w:adjustRightInd w:val="0"/>
        <w:spacing w:after="0" w:line="480" w:lineRule="auto"/>
        <w:ind w:firstLine="720"/>
        <w:jc w:val="both"/>
        <w:rPr>
          <w:rFonts w:ascii="Times New Roman" w:hAnsi="Times New Roman"/>
          <w:sz w:val="24"/>
          <w:szCs w:val="24"/>
        </w:rPr>
      </w:pPr>
      <w:r w:rsidRPr="00081787">
        <w:rPr>
          <w:rFonts w:ascii="Times New Roman" w:hAnsi="Times New Roman"/>
          <w:sz w:val="24"/>
          <w:szCs w:val="24"/>
        </w:rPr>
        <w:t>Secara teoritis kegunaan penelitian ini adalah untuk memperkaya khasanah pengetahuan yang berhubungan dengan disiplin ilmu ekonomi khususnya ilmu akuntansi.</w:t>
      </w:r>
    </w:p>
    <w:p w:rsidR="000A3DBF" w:rsidRDefault="00DF4D8F" w:rsidP="00716FC5">
      <w:pPr>
        <w:pStyle w:val="Heading3"/>
        <w:numPr>
          <w:ilvl w:val="2"/>
          <w:numId w:val="1"/>
        </w:numPr>
        <w:spacing w:line="480" w:lineRule="auto"/>
        <w:rPr>
          <w:rFonts w:ascii="Times New Roman" w:hAnsi="Times New Roman" w:cs="Times New Roman"/>
          <w:color w:val="000000" w:themeColor="text1"/>
          <w:sz w:val="24"/>
          <w:szCs w:val="24"/>
        </w:rPr>
      </w:pPr>
      <w:bookmarkStart w:id="7" w:name="_Toc449397598"/>
      <w:r w:rsidRPr="000A3DBF">
        <w:rPr>
          <w:rFonts w:ascii="Times New Roman" w:hAnsi="Times New Roman" w:cs="Times New Roman"/>
          <w:color w:val="000000" w:themeColor="text1"/>
          <w:sz w:val="24"/>
          <w:szCs w:val="24"/>
        </w:rPr>
        <w:t>Kegunaan praktis</w:t>
      </w:r>
      <w:bookmarkEnd w:id="7"/>
    </w:p>
    <w:p w:rsidR="00B5307A" w:rsidRPr="00081787" w:rsidRDefault="00B5307A" w:rsidP="00081787">
      <w:pPr>
        <w:autoSpaceDE w:val="0"/>
        <w:autoSpaceDN w:val="0"/>
        <w:adjustRightInd w:val="0"/>
        <w:spacing w:after="0" w:line="480" w:lineRule="auto"/>
        <w:ind w:firstLine="720"/>
        <w:jc w:val="both"/>
        <w:rPr>
          <w:rFonts w:ascii="Times New Roman" w:hAnsi="Times New Roman"/>
          <w:sz w:val="24"/>
          <w:szCs w:val="24"/>
        </w:rPr>
      </w:pPr>
      <w:r w:rsidRPr="00081787">
        <w:rPr>
          <w:rFonts w:ascii="Times New Roman" w:hAnsi="Times New Roman"/>
          <w:sz w:val="24"/>
          <w:szCs w:val="24"/>
        </w:rPr>
        <w:t>Adapun kegunaan Praktis dari penelitian ini adalah sebagai berikut:</w:t>
      </w:r>
    </w:p>
    <w:p w:rsidR="00B5307A" w:rsidRPr="00081787" w:rsidRDefault="00B5307A" w:rsidP="00B5307A">
      <w:pPr>
        <w:pStyle w:val="ListParagraph"/>
        <w:numPr>
          <w:ilvl w:val="0"/>
          <w:numId w:val="17"/>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Bagi Penulis</w:t>
      </w:r>
    </w:p>
    <w:p w:rsidR="00B5307A" w:rsidRPr="00081787" w:rsidRDefault="00B5307A" w:rsidP="00B5307A">
      <w:pPr>
        <w:pStyle w:val="ListParagraph"/>
        <w:autoSpaceDE w:val="0"/>
        <w:autoSpaceDN w:val="0"/>
        <w:adjustRightInd w:val="0"/>
        <w:spacing w:after="0" w:line="480" w:lineRule="auto"/>
        <w:ind w:left="567"/>
        <w:jc w:val="both"/>
        <w:rPr>
          <w:rFonts w:ascii="Times New Roman" w:hAnsi="Times New Roman"/>
          <w:sz w:val="24"/>
          <w:szCs w:val="24"/>
        </w:rPr>
      </w:pPr>
      <w:r w:rsidRPr="00081787">
        <w:rPr>
          <w:rFonts w:ascii="Times New Roman" w:hAnsi="Times New Roman"/>
          <w:sz w:val="24"/>
          <w:szCs w:val="24"/>
        </w:rPr>
        <w:t xml:space="preserve">Membawa wawasan untuk menegtahui pengaru likuiditas,profitabilitas, solvabilitas, dan tingkat suku bunga terhadap </w:t>
      </w:r>
      <w:r w:rsidRPr="00081787">
        <w:rPr>
          <w:rFonts w:ascii="Times New Roman" w:hAnsi="Times New Roman"/>
          <w:i/>
          <w:sz w:val="24"/>
          <w:szCs w:val="24"/>
        </w:rPr>
        <w:t xml:space="preserve">return </w:t>
      </w:r>
      <w:r w:rsidRPr="00081787">
        <w:rPr>
          <w:rFonts w:ascii="Times New Roman" w:hAnsi="Times New Roman"/>
          <w:sz w:val="24"/>
          <w:szCs w:val="24"/>
        </w:rPr>
        <w:t xml:space="preserve">saham </w:t>
      </w:r>
      <w:r w:rsidR="000950E2" w:rsidRPr="00081787">
        <w:rPr>
          <w:rFonts w:ascii="Times New Roman" w:hAnsi="Times New Roman"/>
          <w:sz w:val="24"/>
          <w:szCs w:val="24"/>
        </w:rPr>
        <w:t>pada perusahaan perkebunan</w:t>
      </w:r>
      <w:r w:rsidRPr="00081787">
        <w:rPr>
          <w:rFonts w:ascii="Times New Roman" w:hAnsi="Times New Roman"/>
          <w:sz w:val="24"/>
          <w:szCs w:val="24"/>
        </w:rPr>
        <w:t xml:space="preserve"> yang terdaftar di Bursa Efek Indonesia (BEI), dan juga sebagai salah satu syarat dalam menempuh ujian sidang sarjana ekonomi pada Program Studi Akuntansi Fakultas Ekonomi Universitas Pasundan.</w:t>
      </w:r>
    </w:p>
    <w:p w:rsidR="00B5307A" w:rsidRPr="00081787" w:rsidRDefault="00B5307A" w:rsidP="00B5307A">
      <w:pPr>
        <w:pStyle w:val="ListParagraph"/>
        <w:numPr>
          <w:ilvl w:val="0"/>
          <w:numId w:val="17"/>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Bagi Bursa Efek Indonesia</w:t>
      </w:r>
    </w:p>
    <w:p w:rsidR="00B5307A" w:rsidRPr="00081787" w:rsidRDefault="00B5307A" w:rsidP="00B5307A">
      <w:pPr>
        <w:pStyle w:val="ListParagraph"/>
        <w:autoSpaceDE w:val="0"/>
        <w:autoSpaceDN w:val="0"/>
        <w:adjustRightInd w:val="0"/>
        <w:spacing w:after="0" w:line="480" w:lineRule="auto"/>
        <w:ind w:left="567"/>
        <w:jc w:val="both"/>
        <w:rPr>
          <w:rFonts w:ascii="Times New Roman" w:hAnsi="Times New Roman"/>
          <w:sz w:val="24"/>
          <w:szCs w:val="24"/>
        </w:rPr>
      </w:pPr>
      <w:r w:rsidRPr="00081787">
        <w:rPr>
          <w:rFonts w:ascii="Times New Roman" w:hAnsi="Times New Roman"/>
          <w:sz w:val="24"/>
          <w:szCs w:val="24"/>
        </w:rPr>
        <w:t xml:space="preserve">Sebagai bahan masukan sampai sejauh mana pengaruh likuiditas, solvabilitas, profitabilitas, dan tingkat suku bunga terhadap </w:t>
      </w:r>
      <w:r w:rsidRPr="00081787">
        <w:rPr>
          <w:rFonts w:ascii="Times New Roman" w:hAnsi="Times New Roman"/>
          <w:i/>
          <w:sz w:val="24"/>
          <w:szCs w:val="24"/>
        </w:rPr>
        <w:t>return</w:t>
      </w:r>
      <w:r w:rsidR="00D1672C" w:rsidRPr="00081787">
        <w:rPr>
          <w:rFonts w:ascii="Times New Roman" w:hAnsi="Times New Roman"/>
          <w:sz w:val="24"/>
          <w:szCs w:val="24"/>
        </w:rPr>
        <w:t xml:space="preserve"> saham pada perusahaan perkebunan</w:t>
      </w:r>
      <w:r w:rsidRPr="00081787">
        <w:rPr>
          <w:rFonts w:ascii="Times New Roman" w:hAnsi="Times New Roman"/>
          <w:sz w:val="24"/>
          <w:szCs w:val="24"/>
        </w:rPr>
        <w:t xml:space="preserve"> yang terdaftar di Bursa Efek Indonesia.</w:t>
      </w:r>
    </w:p>
    <w:p w:rsidR="00B5307A" w:rsidRPr="00081787" w:rsidRDefault="00B5307A" w:rsidP="00B5307A">
      <w:pPr>
        <w:pStyle w:val="ListParagraph"/>
        <w:numPr>
          <w:ilvl w:val="0"/>
          <w:numId w:val="17"/>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t xml:space="preserve">Bagi Pengambil Keputusan </w:t>
      </w:r>
    </w:p>
    <w:p w:rsidR="00B5307A" w:rsidRPr="00081787" w:rsidRDefault="00B5307A" w:rsidP="00B5307A">
      <w:pPr>
        <w:pStyle w:val="ListParagraph"/>
        <w:autoSpaceDE w:val="0"/>
        <w:autoSpaceDN w:val="0"/>
        <w:adjustRightInd w:val="0"/>
        <w:spacing w:after="0" w:line="480" w:lineRule="auto"/>
        <w:ind w:left="567"/>
        <w:jc w:val="both"/>
        <w:rPr>
          <w:rFonts w:ascii="Times New Roman" w:hAnsi="Times New Roman"/>
          <w:sz w:val="24"/>
          <w:szCs w:val="24"/>
        </w:rPr>
      </w:pPr>
      <w:r w:rsidRPr="00081787">
        <w:rPr>
          <w:rFonts w:ascii="Times New Roman" w:hAnsi="Times New Roman"/>
          <w:sz w:val="24"/>
          <w:szCs w:val="24"/>
        </w:rPr>
        <w:t>Memberikan sumbangan pemikiran pada analisis, kreditor, investor dan para pemegang saham serta manajemen investasi dalam menentukan keputusan serta strategi keuangan.</w:t>
      </w:r>
    </w:p>
    <w:p w:rsidR="00B5307A" w:rsidRPr="00081787" w:rsidRDefault="00B5307A" w:rsidP="00B5307A">
      <w:pPr>
        <w:pStyle w:val="ListParagraph"/>
        <w:numPr>
          <w:ilvl w:val="0"/>
          <w:numId w:val="17"/>
        </w:numPr>
        <w:autoSpaceDE w:val="0"/>
        <w:autoSpaceDN w:val="0"/>
        <w:adjustRightInd w:val="0"/>
        <w:spacing w:after="0" w:line="480" w:lineRule="auto"/>
        <w:ind w:left="567" w:hanging="567"/>
        <w:jc w:val="both"/>
        <w:rPr>
          <w:rFonts w:ascii="Times New Roman" w:hAnsi="Times New Roman"/>
          <w:sz w:val="24"/>
          <w:szCs w:val="24"/>
        </w:rPr>
      </w:pPr>
      <w:r w:rsidRPr="00081787">
        <w:rPr>
          <w:rFonts w:ascii="Times New Roman" w:hAnsi="Times New Roman"/>
          <w:sz w:val="24"/>
          <w:szCs w:val="24"/>
        </w:rPr>
        <w:lastRenderedPageBreak/>
        <w:t xml:space="preserve">Bagi Peneliti Selanjutnya </w:t>
      </w:r>
    </w:p>
    <w:p w:rsidR="00B5307A" w:rsidRPr="00081787" w:rsidRDefault="00B5307A" w:rsidP="00081787">
      <w:pPr>
        <w:autoSpaceDE w:val="0"/>
        <w:autoSpaceDN w:val="0"/>
        <w:adjustRightInd w:val="0"/>
        <w:spacing w:after="0" w:line="480" w:lineRule="auto"/>
        <w:ind w:left="567"/>
        <w:jc w:val="both"/>
        <w:rPr>
          <w:rFonts w:ascii="Times New Roman" w:hAnsi="Times New Roman"/>
          <w:sz w:val="24"/>
          <w:szCs w:val="24"/>
        </w:rPr>
      </w:pPr>
      <w:r w:rsidRPr="00081787">
        <w:rPr>
          <w:rFonts w:ascii="Times New Roman" w:hAnsi="Times New Roman"/>
          <w:sz w:val="24"/>
          <w:szCs w:val="24"/>
        </w:rPr>
        <w:t xml:space="preserve">Penelitian ini dijadikan sumber referensi dan informasi untuk kemungkinan penelitian yang akan dilakukan selanjutnya mengenai pembahasan </w:t>
      </w:r>
      <w:r w:rsidRPr="00081787">
        <w:rPr>
          <w:rFonts w:ascii="Times New Roman" w:hAnsi="Times New Roman"/>
          <w:i/>
          <w:sz w:val="24"/>
          <w:szCs w:val="24"/>
        </w:rPr>
        <w:t>return</w:t>
      </w:r>
      <w:r w:rsidRPr="00081787">
        <w:rPr>
          <w:rFonts w:ascii="Times New Roman" w:hAnsi="Times New Roman"/>
          <w:sz w:val="24"/>
          <w:szCs w:val="24"/>
        </w:rPr>
        <w:t xml:space="preserve"> saham.</w:t>
      </w:r>
    </w:p>
    <w:p w:rsidR="000A3DBF" w:rsidRDefault="000A3DBF" w:rsidP="00B5307A">
      <w:pPr>
        <w:pStyle w:val="Heading2"/>
        <w:numPr>
          <w:ilvl w:val="1"/>
          <w:numId w:val="1"/>
        </w:numPr>
        <w:spacing w:line="480" w:lineRule="auto"/>
        <w:ind w:left="720" w:hanging="720"/>
        <w:rPr>
          <w:rFonts w:ascii="Times New Roman" w:hAnsi="Times New Roman" w:cs="Times New Roman"/>
          <w:color w:val="000000" w:themeColor="text1"/>
          <w:sz w:val="24"/>
          <w:szCs w:val="24"/>
        </w:rPr>
      </w:pPr>
      <w:bookmarkStart w:id="8" w:name="_Toc449397599"/>
      <w:r w:rsidRPr="000A3DBF">
        <w:rPr>
          <w:rFonts w:ascii="Times New Roman" w:hAnsi="Times New Roman" w:cs="Times New Roman"/>
          <w:color w:val="000000" w:themeColor="text1"/>
          <w:sz w:val="24"/>
          <w:szCs w:val="24"/>
        </w:rPr>
        <w:t>Lokasi dan waktu penelitian</w:t>
      </w:r>
      <w:bookmarkEnd w:id="8"/>
    </w:p>
    <w:p w:rsidR="00081787" w:rsidRDefault="00B5307A" w:rsidP="00081787">
      <w:pPr>
        <w:spacing w:line="480" w:lineRule="auto"/>
        <w:jc w:val="both"/>
        <w:rPr>
          <w:rFonts w:ascii="Times New Roman" w:hAnsi="Times New Roman" w:cs="Times New Roman"/>
          <w:sz w:val="24"/>
          <w:szCs w:val="24"/>
        </w:rPr>
      </w:pPr>
      <w:r>
        <w:rPr>
          <w:rFonts w:ascii="Times New Roman" w:hAnsi="Times New Roman"/>
        </w:rPr>
        <w:tab/>
      </w:r>
      <w:r w:rsidRPr="00081787">
        <w:rPr>
          <w:rFonts w:ascii="Times New Roman" w:hAnsi="Times New Roman" w:cs="Times New Roman"/>
          <w:sz w:val="24"/>
          <w:szCs w:val="24"/>
        </w:rPr>
        <w:t xml:space="preserve">Dalam penelitian ini penulis melakukan penelitian pada perusahaan-perusahaan perkebunan yang terdaftar di Bursa Efek Indonesia pada tahun 2010 sampai dngan tahun 2014. Adapun data yang digunakan dalam penelitian ini diambil dari data sekuder yang tersedia di Pusat Informasi Pasar Modal (PIPM) Bursa Efek Indonesia di Jalan Veteran No.10 Bandung, dan website </w:t>
      </w:r>
      <w:hyperlink r:id="rId10" w:history="1">
        <w:r w:rsidRPr="00081787">
          <w:rPr>
            <w:rStyle w:val="Hyperlink"/>
            <w:rFonts w:ascii="Times New Roman" w:hAnsi="Times New Roman" w:cs="Times New Roman"/>
            <w:color w:val="auto"/>
            <w:sz w:val="24"/>
            <w:szCs w:val="24"/>
            <w:u w:val="none"/>
          </w:rPr>
          <w:t>www.idx.co.id</w:t>
        </w:r>
      </w:hyperlink>
      <w:r w:rsidR="00081787" w:rsidRPr="00081787">
        <w:rPr>
          <w:rFonts w:ascii="Times New Roman" w:hAnsi="Times New Roman" w:cs="Times New Roman"/>
          <w:sz w:val="24"/>
          <w:szCs w:val="24"/>
        </w:rPr>
        <w:t>.</w:t>
      </w:r>
      <w:r w:rsidRPr="00081787">
        <w:rPr>
          <w:rFonts w:ascii="Times New Roman" w:hAnsi="Times New Roman" w:cs="Times New Roman"/>
          <w:sz w:val="24"/>
          <w:szCs w:val="24"/>
        </w:rPr>
        <w:t>Waktu penelitian dari bulan September 2015- Januari 2016.</w:t>
      </w:r>
    </w:p>
    <w:p w:rsidR="00081787" w:rsidRPr="00081787" w:rsidRDefault="00081787" w:rsidP="00081787">
      <w:pPr>
        <w:spacing w:line="480" w:lineRule="auto"/>
        <w:jc w:val="both"/>
        <w:rPr>
          <w:rFonts w:ascii="Times New Roman" w:hAnsi="Times New Roman" w:cs="Times New Roman"/>
          <w:sz w:val="24"/>
          <w:szCs w:val="24"/>
        </w:rPr>
        <w:sectPr w:rsidR="00081787" w:rsidRPr="00081787" w:rsidSect="002411B6">
          <w:headerReference w:type="default" r:id="rId11"/>
          <w:footerReference w:type="default" r:id="rId12"/>
          <w:pgSz w:w="12240" w:h="15840"/>
          <w:pgMar w:top="2268" w:right="1701" w:bottom="1701" w:left="2268" w:header="720" w:footer="720" w:gutter="0"/>
          <w:pgNumType w:start="1"/>
          <w:cols w:space="720"/>
          <w:titlePg/>
          <w:docGrid w:linePitch="360"/>
        </w:sectPr>
      </w:pPr>
    </w:p>
    <w:p w:rsidR="006C5587" w:rsidRPr="00336433" w:rsidRDefault="006C5587" w:rsidP="000A6644">
      <w:pPr>
        <w:pStyle w:val="Heading1"/>
        <w:numPr>
          <w:ilvl w:val="0"/>
          <w:numId w:val="9"/>
        </w:numPr>
        <w:spacing w:line="480" w:lineRule="auto"/>
        <w:jc w:val="center"/>
        <w:rPr>
          <w:rFonts w:ascii="Times New Roman" w:hAnsi="Times New Roman" w:cs="Times New Roman"/>
          <w:color w:val="auto"/>
          <w:sz w:val="96"/>
          <w:szCs w:val="96"/>
          <w:lang w:val="id-ID"/>
        </w:rPr>
      </w:pPr>
      <w:bookmarkStart w:id="9" w:name="_GoBack"/>
      <w:bookmarkEnd w:id="9"/>
    </w:p>
    <w:sectPr w:rsidR="006C5587" w:rsidRPr="00336433" w:rsidSect="007F62F2">
      <w:headerReference w:type="default" r:id="rId13"/>
      <w:footerReference w:type="default" r:id="rId14"/>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99" w:rsidRDefault="009D2099" w:rsidP="00570A66">
      <w:pPr>
        <w:spacing w:after="0" w:line="240" w:lineRule="auto"/>
      </w:pPr>
      <w:r>
        <w:separator/>
      </w:r>
    </w:p>
  </w:endnote>
  <w:endnote w:type="continuationSeparator" w:id="0">
    <w:p w:rsidR="009D2099" w:rsidRDefault="009D2099" w:rsidP="0057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23" w:rsidRDefault="001A5023" w:rsidP="006F0454">
    <w:pPr>
      <w:pStyle w:val="Footer"/>
    </w:pPr>
  </w:p>
  <w:p w:rsidR="001A5023" w:rsidRDefault="001A5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23" w:rsidRDefault="001A5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99" w:rsidRDefault="009D2099" w:rsidP="00570A66">
      <w:pPr>
        <w:spacing w:after="0" w:line="240" w:lineRule="auto"/>
      </w:pPr>
      <w:r>
        <w:separator/>
      </w:r>
    </w:p>
  </w:footnote>
  <w:footnote w:type="continuationSeparator" w:id="0">
    <w:p w:rsidR="009D2099" w:rsidRDefault="009D2099" w:rsidP="00570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488"/>
      <w:docPartObj>
        <w:docPartGallery w:val="Page Numbers (Top of Page)"/>
        <w:docPartUnique/>
      </w:docPartObj>
    </w:sdtPr>
    <w:sdtEndPr/>
    <w:sdtContent>
      <w:p w:rsidR="001A5023" w:rsidRDefault="006B3C8F">
        <w:pPr>
          <w:pStyle w:val="Header"/>
          <w:jc w:val="right"/>
        </w:pPr>
        <w:r>
          <w:fldChar w:fldCharType="begin"/>
        </w:r>
        <w:r>
          <w:instrText xml:space="preserve"> PAGE   \* MERGEFORMAT </w:instrText>
        </w:r>
        <w:r>
          <w:fldChar w:fldCharType="separate"/>
        </w:r>
        <w:r w:rsidR="000A6644">
          <w:rPr>
            <w:noProof/>
          </w:rPr>
          <w:t>16</w:t>
        </w:r>
        <w:r>
          <w:rPr>
            <w:noProof/>
          </w:rPr>
          <w:fldChar w:fldCharType="end"/>
        </w:r>
      </w:p>
    </w:sdtContent>
  </w:sdt>
  <w:p w:rsidR="001A5023" w:rsidRDefault="001A5023" w:rsidP="002411B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2941"/>
      <w:docPartObj>
        <w:docPartGallery w:val="Page Numbers (Top of Page)"/>
        <w:docPartUnique/>
      </w:docPartObj>
    </w:sdtPr>
    <w:sdtEndPr/>
    <w:sdtContent>
      <w:p w:rsidR="001A5023" w:rsidRDefault="006B3C8F">
        <w:pPr>
          <w:pStyle w:val="Header"/>
          <w:jc w:val="right"/>
        </w:pPr>
        <w:r>
          <w:fldChar w:fldCharType="begin"/>
        </w:r>
        <w:r>
          <w:instrText xml:space="preserve"> PAGE   \* MERGEFORMAT </w:instrText>
        </w:r>
        <w:r>
          <w:fldChar w:fldCharType="separate"/>
        </w:r>
        <w:r w:rsidR="000A6644">
          <w:rPr>
            <w:noProof/>
          </w:rPr>
          <w:t>57</w:t>
        </w:r>
        <w:r>
          <w:rPr>
            <w:noProof/>
          </w:rPr>
          <w:fldChar w:fldCharType="end"/>
        </w:r>
      </w:p>
    </w:sdtContent>
  </w:sdt>
  <w:p w:rsidR="001A5023" w:rsidRDefault="001A5023" w:rsidP="002411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E1E"/>
    <w:multiLevelType w:val="multilevel"/>
    <w:tmpl w:val="E37479C4"/>
    <w:lvl w:ilvl="0">
      <w:start w:val="1"/>
      <w:numFmt w:val="decimal"/>
      <w:lvlText w:val="%1."/>
      <w:lvlJc w:val="left"/>
      <w:pPr>
        <w:ind w:left="720" w:hanging="360"/>
      </w:pPr>
      <w:rPr>
        <w:rFonts w:hint="default"/>
      </w:rPr>
    </w:lvl>
    <w:lvl w:ilvl="1">
      <w:start w:val="1"/>
      <w:numFmt w:val="decimal"/>
      <w:isLgl/>
      <w:lvlText w:val="%1.%2"/>
      <w:lvlJc w:val="left"/>
      <w:pPr>
        <w:ind w:left="2809" w:hanging="660"/>
      </w:pPr>
      <w:rPr>
        <w:rFonts w:hint="default"/>
      </w:rPr>
    </w:lvl>
    <w:lvl w:ilvl="2">
      <w:start w:val="4"/>
      <w:numFmt w:val="decimal"/>
      <w:isLgl/>
      <w:lvlText w:val="%1.%2.%3"/>
      <w:lvlJc w:val="left"/>
      <w:pPr>
        <w:ind w:left="4658" w:hanging="720"/>
      </w:pPr>
      <w:rPr>
        <w:rFonts w:hint="default"/>
      </w:rPr>
    </w:lvl>
    <w:lvl w:ilvl="3">
      <w:start w:val="3"/>
      <w:numFmt w:val="decimal"/>
      <w:isLgl/>
      <w:lvlText w:val="%1.%2.%3.%4"/>
      <w:lvlJc w:val="left"/>
      <w:pPr>
        <w:ind w:left="6447" w:hanging="720"/>
      </w:pPr>
      <w:rPr>
        <w:rFonts w:hint="default"/>
      </w:rPr>
    </w:lvl>
    <w:lvl w:ilvl="4">
      <w:start w:val="1"/>
      <w:numFmt w:val="decimal"/>
      <w:isLgl/>
      <w:lvlText w:val="%1.%2.%3.%4.%5"/>
      <w:lvlJc w:val="left"/>
      <w:pPr>
        <w:ind w:left="8596" w:hanging="1080"/>
      </w:pPr>
      <w:rPr>
        <w:rFonts w:hint="default"/>
      </w:rPr>
    </w:lvl>
    <w:lvl w:ilvl="5">
      <w:start w:val="1"/>
      <w:numFmt w:val="decimal"/>
      <w:isLgl/>
      <w:lvlText w:val="%1.%2.%3.%4.%5.%6"/>
      <w:lvlJc w:val="left"/>
      <w:pPr>
        <w:ind w:left="10385" w:hanging="1080"/>
      </w:pPr>
      <w:rPr>
        <w:rFonts w:hint="default"/>
      </w:rPr>
    </w:lvl>
    <w:lvl w:ilvl="6">
      <w:start w:val="1"/>
      <w:numFmt w:val="decimal"/>
      <w:isLgl/>
      <w:lvlText w:val="%1.%2.%3.%4.%5.%6.%7"/>
      <w:lvlJc w:val="left"/>
      <w:pPr>
        <w:ind w:left="12534" w:hanging="1440"/>
      </w:pPr>
      <w:rPr>
        <w:rFonts w:hint="default"/>
      </w:rPr>
    </w:lvl>
    <w:lvl w:ilvl="7">
      <w:start w:val="1"/>
      <w:numFmt w:val="decimal"/>
      <w:isLgl/>
      <w:lvlText w:val="%1.%2.%3.%4.%5.%6.%7.%8"/>
      <w:lvlJc w:val="left"/>
      <w:pPr>
        <w:ind w:left="14323" w:hanging="1440"/>
      </w:pPr>
      <w:rPr>
        <w:rFonts w:hint="default"/>
      </w:rPr>
    </w:lvl>
    <w:lvl w:ilvl="8">
      <w:start w:val="1"/>
      <w:numFmt w:val="decimal"/>
      <w:isLgl/>
      <w:lvlText w:val="%1.%2.%3.%4.%5.%6.%7.%8.%9"/>
      <w:lvlJc w:val="left"/>
      <w:pPr>
        <w:ind w:left="16112" w:hanging="1440"/>
      </w:pPr>
      <w:rPr>
        <w:rFonts w:hint="default"/>
      </w:rPr>
    </w:lvl>
  </w:abstractNum>
  <w:abstractNum w:abstractNumId="1">
    <w:nsid w:val="00BB3A73"/>
    <w:multiLevelType w:val="hybridMultilevel"/>
    <w:tmpl w:val="FF40FE12"/>
    <w:lvl w:ilvl="0" w:tplc="BF82819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762C0B"/>
    <w:multiLevelType w:val="hybridMultilevel"/>
    <w:tmpl w:val="D4F6A386"/>
    <w:lvl w:ilvl="0" w:tplc="EE4A232C">
      <w:start w:val="3"/>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D7C2B"/>
    <w:multiLevelType w:val="multilevel"/>
    <w:tmpl w:val="35EE71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05B0E"/>
    <w:multiLevelType w:val="hybridMultilevel"/>
    <w:tmpl w:val="5AA24D30"/>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506C32"/>
    <w:multiLevelType w:val="hybridMultilevel"/>
    <w:tmpl w:val="3894EE9A"/>
    <w:lvl w:ilvl="0" w:tplc="619615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F10424"/>
    <w:multiLevelType w:val="hybridMultilevel"/>
    <w:tmpl w:val="95961E86"/>
    <w:lvl w:ilvl="0" w:tplc="8542B4D8">
      <w:start w:val="1"/>
      <w:numFmt w:val="lowerLetter"/>
      <w:lvlText w:val="%1."/>
      <w:lvlJc w:val="left"/>
      <w:pPr>
        <w:ind w:left="1996" w:hanging="360"/>
      </w:pPr>
      <w:rPr>
        <w:rFonts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nsid w:val="157857C5"/>
    <w:multiLevelType w:val="hybridMultilevel"/>
    <w:tmpl w:val="7E9001B6"/>
    <w:lvl w:ilvl="0" w:tplc="EA6CBB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A45F8"/>
    <w:multiLevelType w:val="multilevel"/>
    <w:tmpl w:val="501A7AF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1B8331CE"/>
    <w:multiLevelType w:val="hybridMultilevel"/>
    <w:tmpl w:val="7ED2A9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815F27"/>
    <w:multiLevelType w:val="multilevel"/>
    <w:tmpl w:val="32CC32C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E27FD9"/>
    <w:multiLevelType w:val="hybridMultilevel"/>
    <w:tmpl w:val="04B6386A"/>
    <w:lvl w:ilvl="0" w:tplc="EB90B0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0162E82"/>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9106A2"/>
    <w:multiLevelType w:val="multilevel"/>
    <w:tmpl w:val="A7C49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653D45"/>
    <w:multiLevelType w:val="hybridMultilevel"/>
    <w:tmpl w:val="1048ED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2454718E"/>
    <w:multiLevelType w:val="hybridMultilevel"/>
    <w:tmpl w:val="4230B3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F07BDD"/>
    <w:multiLevelType w:val="hybridMultilevel"/>
    <w:tmpl w:val="22FA1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9F0183"/>
    <w:multiLevelType w:val="multilevel"/>
    <w:tmpl w:val="0409001F"/>
    <w:numStyleLink w:val="Style1"/>
  </w:abstractNum>
  <w:abstractNum w:abstractNumId="18">
    <w:nsid w:val="2DA07DAD"/>
    <w:multiLevelType w:val="multilevel"/>
    <w:tmpl w:val="35EE71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7F4119"/>
    <w:multiLevelType w:val="hybridMultilevel"/>
    <w:tmpl w:val="DB667E06"/>
    <w:lvl w:ilvl="0" w:tplc="3D600D5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A82821"/>
    <w:multiLevelType w:val="hybridMultilevel"/>
    <w:tmpl w:val="6B7273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430D17"/>
    <w:multiLevelType w:val="hybridMultilevel"/>
    <w:tmpl w:val="3F9A784E"/>
    <w:lvl w:ilvl="0" w:tplc="E0BA0034">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C10E3"/>
    <w:multiLevelType w:val="hybridMultilevel"/>
    <w:tmpl w:val="40D0BDE0"/>
    <w:lvl w:ilvl="0" w:tplc="470E6A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9E535DC"/>
    <w:multiLevelType w:val="hybridMultilevel"/>
    <w:tmpl w:val="56A0A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E78A1"/>
    <w:multiLevelType w:val="hybridMultilevel"/>
    <w:tmpl w:val="FE9ADD7C"/>
    <w:lvl w:ilvl="0" w:tplc="9B161520">
      <w:start w:val="2"/>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1630A"/>
    <w:multiLevelType w:val="hybridMultilevel"/>
    <w:tmpl w:val="99F4BAC4"/>
    <w:lvl w:ilvl="0" w:tplc="3020BF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13A1A1A"/>
    <w:multiLevelType w:val="hybridMultilevel"/>
    <w:tmpl w:val="2BE8B718"/>
    <w:lvl w:ilvl="0" w:tplc="9808D582">
      <w:start w:val="1"/>
      <w:numFmt w:val="lowerLetter"/>
      <w:lvlText w:val="%1."/>
      <w:lvlJc w:val="left"/>
      <w:pPr>
        <w:ind w:left="199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D84D73"/>
    <w:multiLevelType w:val="hybridMultilevel"/>
    <w:tmpl w:val="22C67E34"/>
    <w:lvl w:ilvl="0" w:tplc="04210019">
      <w:start w:val="1"/>
      <w:numFmt w:val="lowerLetter"/>
      <w:lvlText w:val="%1."/>
      <w:lvlJc w:val="left"/>
      <w:pPr>
        <w:tabs>
          <w:tab w:val="num" w:pos="1800"/>
        </w:tabs>
        <w:ind w:left="1800" w:hanging="360"/>
      </w:pPr>
      <w:rPr>
        <w:rFonts w:hint="default"/>
        <w:b/>
        <w:i w:val="0"/>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8">
    <w:nsid w:val="426B3B0A"/>
    <w:multiLevelType w:val="hybridMultilevel"/>
    <w:tmpl w:val="193A0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983071"/>
    <w:multiLevelType w:val="multilevel"/>
    <w:tmpl w:val="149E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14F0C91"/>
    <w:multiLevelType w:val="multilevel"/>
    <w:tmpl w:val="2A0C8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80726A"/>
    <w:multiLevelType w:val="hybridMultilevel"/>
    <w:tmpl w:val="51ACBB86"/>
    <w:lvl w:ilvl="0" w:tplc="0421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23D3B7F"/>
    <w:multiLevelType w:val="hybridMultilevel"/>
    <w:tmpl w:val="62C0EC5E"/>
    <w:lvl w:ilvl="0" w:tplc="1F486CC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A9670DE"/>
    <w:multiLevelType w:val="hybridMultilevel"/>
    <w:tmpl w:val="92AEB2E2"/>
    <w:lvl w:ilvl="0" w:tplc="0421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0DC3074"/>
    <w:multiLevelType w:val="multilevel"/>
    <w:tmpl w:val="54969574"/>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0E049B6"/>
    <w:multiLevelType w:val="hybridMultilevel"/>
    <w:tmpl w:val="C55AB916"/>
    <w:lvl w:ilvl="0" w:tplc="52ECAC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82A5585"/>
    <w:multiLevelType w:val="hybridMultilevel"/>
    <w:tmpl w:val="F24CDE60"/>
    <w:lvl w:ilvl="0" w:tplc="BDB8C07A">
      <w:start w:val="1"/>
      <w:numFmt w:val="decimal"/>
      <w:lvlText w:val="%1."/>
      <w:lvlJc w:val="left"/>
      <w:pPr>
        <w:ind w:left="3128" w:hanging="360"/>
      </w:pPr>
      <w:rPr>
        <w:rFonts w:hint="default"/>
        <w:color w:val="FFFFFF" w:themeColor="background1"/>
      </w:rPr>
    </w:lvl>
    <w:lvl w:ilvl="1" w:tplc="04090019" w:tentative="1">
      <w:start w:val="1"/>
      <w:numFmt w:val="lowerLetter"/>
      <w:lvlText w:val="%2."/>
      <w:lvlJc w:val="left"/>
      <w:pPr>
        <w:ind w:left="3848" w:hanging="360"/>
      </w:pPr>
    </w:lvl>
    <w:lvl w:ilvl="2" w:tplc="0409001B" w:tentative="1">
      <w:start w:val="1"/>
      <w:numFmt w:val="lowerRoman"/>
      <w:lvlText w:val="%3."/>
      <w:lvlJc w:val="right"/>
      <w:pPr>
        <w:ind w:left="4568" w:hanging="180"/>
      </w:pPr>
    </w:lvl>
    <w:lvl w:ilvl="3" w:tplc="0409000F" w:tentative="1">
      <w:start w:val="1"/>
      <w:numFmt w:val="decimal"/>
      <w:lvlText w:val="%4."/>
      <w:lvlJc w:val="left"/>
      <w:pPr>
        <w:ind w:left="5288" w:hanging="360"/>
      </w:pPr>
    </w:lvl>
    <w:lvl w:ilvl="4" w:tplc="04090019" w:tentative="1">
      <w:start w:val="1"/>
      <w:numFmt w:val="lowerLetter"/>
      <w:lvlText w:val="%5."/>
      <w:lvlJc w:val="left"/>
      <w:pPr>
        <w:ind w:left="6008" w:hanging="360"/>
      </w:pPr>
    </w:lvl>
    <w:lvl w:ilvl="5" w:tplc="0409001B" w:tentative="1">
      <w:start w:val="1"/>
      <w:numFmt w:val="lowerRoman"/>
      <w:lvlText w:val="%6."/>
      <w:lvlJc w:val="right"/>
      <w:pPr>
        <w:ind w:left="6728" w:hanging="180"/>
      </w:pPr>
    </w:lvl>
    <w:lvl w:ilvl="6" w:tplc="0409000F" w:tentative="1">
      <w:start w:val="1"/>
      <w:numFmt w:val="decimal"/>
      <w:lvlText w:val="%7."/>
      <w:lvlJc w:val="left"/>
      <w:pPr>
        <w:ind w:left="7448" w:hanging="360"/>
      </w:pPr>
    </w:lvl>
    <w:lvl w:ilvl="7" w:tplc="04090019" w:tentative="1">
      <w:start w:val="1"/>
      <w:numFmt w:val="lowerLetter"/>
      <w:lvlText w:val="%8."/>
      <w:lvlJc w:val="left"/>
      <w:pPr>
        <w:ind w:left="8168" w:hanging="360"/>
      </w:pPr>
    </w:lvl>
    <w:lvl w:ilvl="8" w:tplc="0409001B" w:tentative="1">
      <w:start w:val="1"/>
      <w:numFmt w:val="lowerRoman"/>
      <w:lvlText w:val="%9."/>
      <w:lvlJc w:val="right"/>
      <w:pPr>
        <w:ind w:left="8888" w:hanging="180"/>
      </w:pPr>
    </w:lvl>
  </w:abstractNum>
  <w:abstractNum w:abstractNumId="37">
    <w:nsid w:val="6CA70B5A"/>
    <w:multiLevelType w:val="hybridMultilevel"/>
    <w:tmpl w:val="45984A10"/>
    <w:lvl w:ilvl="0" w:tplc="C368EEB2">
      <w:start w:val="1"/>
      <w:numFmt w:val="decimal"/>
      <w:lvlText w:val="%1."/>
      <w:lvlJc w:val="left"/>
      <w:pPr>
        <w:ind w:left="720" w:hanging="360"/>
      </w:pPr>
      <w:rPr>
        <w:rFonts w:hint="default"/>
        <w:color w:val="FFFFFF" w:themeColor="background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BC4E93"/>
    <w:multiLevelType w:val="multilevel"/>
    <w:tmpl w:val="E41488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0105C13"/>
    <w:multiLevelType w:val="hybridMultilevel"/>
    <w:tmpl w:val="0464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D7926"/>
    <w:multiLevelType w:val="multilevel"/>
    <w:tmpl w:val="35EE71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394F87"/>
    <w:multiLevelType w:val="hybridMultilevel"/>
    <w:tmpl w:val="1FA2F414"/>
    <w:lvl w:ilvl="0" w:tplc="89A4D9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417735C"/>
    <w:multiLevelType w:val="hybridMultilevel"/>
    <w:tmpl w:val="C734A8B8"/>
    <w:lvl w:ilvl="0" w:tplc="3FAE85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54767F9"/>
    <w:multiLevelType w:val="hybridMultilevel"/>
    <w:tmpl w:val="475633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0B62E2"/>
    <w:multiLevelType w:val="hybridMultilevel"/>
    <w:tmpl w:val="3BE05CE2"/>
    <w:lvl w:ilvl="0" w:tplc="A232F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92B49ED"/>
    <w:multiLevelType w:val="hybridMultilevel"/>
    <w:tmpl w:val="99B2BDA8"/>
    <w:lvl w:ilvl="0" w:tplc="859C26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295A27"/>
    <w:multiLevelType w:val="hybridMultilevel"/>
    <w:tmpl w:val="94E45416"/>
    <w:lvl w:ilvl="0" w:tplc="74A0C2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E5C556C"/>
    <w:multiLevelType w:val="multilevel"/>
    <w:tmpl w:val="C9FC6DC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D43910"/>
    <w:multiLevelType w:val="hybridMultilevel"/>
    <w:tmpl w:val="892E1EEA"/>
    <w:lvl w:ilvl="0" w:tplc="AA1449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9"/>
  </w:num>
  <w:num w:numId="2">
    <w:abstractNumId w:val="3"/>
  </w:num>
  <w:num w:numId="3">
    <w:abstractNumId w:val="13"/>
  </w:num>
  <w:num w:numId="4">
    <w:abstractNumId w:val="30"/>
  </w:num>
  <w:num w:numId="5">
    <w:abstractNumId w:val="18"/>
  </w:num>
  <w:num w:numId="6">
    <w:abstractNumId w:val="40"/>
  </w:num>
  <w:num w:numId="7">
    <w:abstractNumId w:val="10"/>
  </w:num>
  <w:num w:numId="8">
    <w:abstractNumId w:val="34"/>
  </w:num>
  <w:num w:numId="9">
    <w:abstractNumId w:val="24"/>
  </w:num>
  <w:num w:numId="10">
    <w:abstractNumId w:val="2"/>
  </w:num>
  <w:num w:numId="11">
    <w:abstractNumId w:val="7"/>
  </w:num>
  <w:num w:numId="12">
    <w:abstractNumId w:val="43"/>
  </w:num>
  <w:num w:numId="13">
    <w:abstractNumId w:val="11"/>
  </w:num>
  <w:num w:numId="14">
    <w:abstractNumId w:val="5"/>
  </w:num>
  <w:num w:numId="15">
    <w:abstractNumId w:val="28"/>
  </w:num>
  <w:num w:numId="16">
    <w:abstractNumId w:val="16"/>
  </w:num>
  <w:num w:numId="17">
    <w:abstractNumId w:val="35"/>
  </w:num>
  <w:num w:numId="18">
    <w:abstractNumId w:val="46"/>
  </w:num>
  <w:num w:numId="19">
    <w:abstractNumId w:val="25"/>
  </w:num>
  <w:num w:numId="20">
    <w:abstractNumId w:val="19"/>
  </w:num>
  <w:num w:numId="21">
    <w:abstractNumId w:val="41"/>
  </w:num>
  <w:num w:numId="22">
    <w:abstractNumId w:val="0"/>
  </w:num>
  <w:num w:numId="23">
    <w:abstractNumId w:val="1"/>
  </w:num>
  <w:num w:numId="24">
    <w:abstractNumId w:val="44"/>
  </w:num>
  <w:num w:numId="25">
    <w:abstractNumId w:val="20"/>
  </w:num>
  <w:num w:numId="26">
    <w:abstractNumId w:val="32"/>
  </w:num>
  <w:num w:numId="27">
    <w:abstractNumId w:val="31"/>
  </w:num>
  <w:num w:numId="28">
    <w:abstractNumId w:val="42"/>
  </w:num>
  <w:num w:numId="29">
    <w:abstractNumId w:val="39"/>
  </w:num>
  <w:num w:numId="30">
    <w:abstractNumId w:val="27"/>
  </w:num>
  <w:num w:numId="31">
    <w:abstractNumId w:val="33"/>
  </w:num>
  <w:num w:numId="32">
    <w:abstractNumId w:val="48"/>
  </w:num>
  <w:num w:numId="33">
    <w:abstractNumId w:val="36"/>
  </w:num>
  <w:num w:numId="34">
    <w:abstractNumId w:val="6"/>
  </w:num>
  <w:num w:numId="35">
    <w:abstractNumId w:val="26"/>
  </w:num>
  <w:num w:numId="36">
    <w:abstractNumId w:val="37"/>
  </w:num>
  <w:num w:numId="37">
    <w:abstractNumId w:val="15"/>
  </w:num>
  <w:num w:numId="38">
    <w:abstractNumId w:val="45"/>
  </w:num>
  <w:num w:numId="39">
    <w:abstractNumId w:val="17"/>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0">
    <w:abstractNumId w:val="12"/>
  </w:num>
  <w:num w:numId="41">
    <w:abstractNumId w:val="14"/>
  </w:num>
  <w:num w:numId="42">
    <w:abstractNumId w:val="4"/>
  </w:num>
  <w:num w:numId="43">
    <w:abstractNumId w:val="22"/>
  </w:num>
  <w:num w:numId="44">
    <w:abstractNumId w:val="47"/>
  </w:num>
  <w:num w:numId="45">
    <w:abstractNumId w:val="38"/>
  </w:num>
  <w:num w:numId="46">
    <w:abstractNumId w:val="9"/>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1"/>
  </w:num>
  <w:num w:numId="5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2C63"/>
    <w:rsid w:val="00002907"/>
    <w:rsid w:val="00004C1B"/>
    <w:rsid w:val="0000629C"/>
    <w:rsid w:val="00007039"/>
    <w:rsid w:val="0001022E"/>
    <w:rsid w:val="000106B7"/>
    <w:rsid w:val="00011241"/>
    <w:rsid w:val="000130C4"/>
    <w:rsid w:val="0001361D"/>
    <w:rsid w:val="000149ED"/>
    <w:rsid w:val="00015CD9"/>
    <w:rsid w:val="00026180"/>
    <w:rsid w:val="000262EB"/>
    <w:rsid w:val="00033CF3"/>
    <w:rsid w:val="00045DA8"/>
    <w:rsid w:val="00046700"/>
    <w:rsid w:val="00053E99"/>
    <w:rsid w:val="00055435"/>
    <w:rsid w:val="00056D00"/>
    <w:rsid w:val="000602E6"/>
    <w:rsid w:val="00061C30"/>
    <w:rsid w:val="00063F3C"/>
    <w:rsid w:val="00071717"/>
    <w:rsid w:val="00072354"/>
    <w:rsid w:val="0007235E"/>
    <w:rsid w:val="0007268B"/>
    <w:rsid w:val="0007326D"/>
    <w:rsid w:val="00073A95"/>
    <w:rsid w:val="00074A5B"/>
    <w:rsid w:val="0007692D"/>
    <w:rsid w:val="000808FA"/>
    <w:rsid w:val="00080F72"/>
    <w:rsid w:val="00081787"/>
    <w:rsid w:val="00086058"/>
    <w:rsid w:val="000902B6"/>
    <w:rsid w:val="00091340"/>
    <w:rsid w:val="00091997"/>
    <w:rsid w:val="00093AAB"/>
    <w:rsid w:val="000950E2"/>
    <w:rsid w:val="000960F4"/>
    <w:rsid w:val="0009667B"/>
    <w:rsid w:val="00097663"/>
    <w:rsid w:val="000A10E7"/>
    <w:rsid w:val="000A1387"/>
    <w:rsid w:val="000A25B3"/>
    <w:rsid w:val="000A3DBF"/>
    <w:rsid w:val="000A6644"/>
    <w:rsid w:val="000B625C"/>
    <w:rsid w:val="000B7495"/>
    <w:rsid w:val="000C1C56"/>
    <w:rsid w:val="000C4480"/>
    <w:rsid w:val="000C6952"/>
    <w:rsid w:val="000D30AA"/>
    <w:rsid w:val="000D5F66"/>
    <w:rsid w:val="000D67C2"/>
    <w:rsid w:val="000F0E77"/>
    <w:rsid w:val="000F16DD"/>
    <w:rsid w:val="000F5532"/>
    <w:rsid w:val="000F754F"/>
    <w:rsid w:val="000F79A8"/>
    <w:rsid w:val="00103C5B"/>
    <w:rsid w:val="00121ACC"/>
    <w:rsid w:val="0012220A"/>
    <w:rsid w:val="00124A03"/>
    <w:rsid w:val="00125B80"/>
    <w:rsid w:val="00127F88"/>
    <w:rsid w:val="0013370E"/>
    <w:rsid w:val="00137BD9"/>
    <w:rsid w:val="00137D8A"/>
    <w:rsid w:val="001411B8"/>
    <w:rsid w:val="0014317B"/>
    <w:rsid w:val="00154604"/>
    <w:rsid w:val="001547FB"/>
    <w:rsid w:val="001562F2"/>
    <w:rsid w:val="001575B6"/>
    <w:rsid w:val="001622E2"/>
    <w:rsid w:val="00164DB4"/>
    <w:rsid w:val="00166B8E"/>
    <w:rsid w:val="001714B5"/>
    <w:rsid w:val="00173731"/>
    <w:rsid w:val="001738C7"/>
    <w:rsid w:val="00175476"/>
    <w:rsid w:val="00191C18"/>
    <w:rsid w:val="001A1376"/>
    <w:rsid w:val="001A5023"/>
    <w:rsid w:val="001B1249"/>
    <w:rsid w:val="001B1446"/>
    <w:rsid w:val="001B6625"/>
    <w:rsid w:val="001D4B45"/>
    <w:rsid w:val="001E03C4"/>
    <w:rsid w:val="001E21FA"/>
    <w:rsid w:val="001E66AB"/>
    <w:rsid w:val="001E6C4E"/>
    <w:rsid w:val="001F74E5"/>
    <w:rsid w:val="001F760E"/>
    <w:rsid w:val="002028A8"/>
    <w:rsid w:val="00203EB2"/>
    <w:rsid w:val="00206F49"/>
    <w:rsid w:val="00214A22"/>
    <w:rsid w:val="00216BA1"/>
    <w:rsid w:val="00221692"/>
    <w:rsid w:val="00221FF0"/>
    <w:rsid w:val="002226B5"/>
    <w:rsid w:val="002262B6"/>
    <w:rsid w:val="0022783B"/>
    <w:rsid w:val="0023012B"/>
    <w:rsid w:val="0023449E"/>
    <w:rsid w:val="002371BC"/>
    <w:rsid w:val="002403DD"/>
    <w:rsid w:val="002411B6"/>
    <w:rsid w:val="00261BA8"/>
    <w:rsid w:val="00262EA4"/>
    <w:rsid w:val="00273CB2"/>
    <w:rsid w:val="0028028B"/>
    <w:rsid w:val="00280749"/>
    <w:rsid w:val="002849B4"/>
    <w:rsid w:val="0028619B"/>
    <w:rsid w:val="002965DC"/>
    <w:rsid w:val="002A185A"/>
    <w:rsid w:val="002B0C13"/>
    <w:rsid w:val="002B21BE"/>
    <w:rsid w:val="002B3FB3"/>
    <w:rsid w:val="002B4BC4"/>
    <w:rsid w:val="002C2EF1"/>
    <w:rsid w:val="002C3514"/>
    <w:rsid w:val="002D2D53"/>
    <w:rsid w:val="002D37F7"/>
    <w:rsid w:val="002E2B3F"/>
    <w:rsid w:val="002E6E2C"/>
    <w:rsid w:val="002F7B53"/>
    <w:rsid w:val="00303BC2"/>
    <w:rsid w:val="003051E4"/>
    <w:rsid w:val="00317911"/>
    <w:rsid w:val="00322E27"/>
    <w:rsid w:val="0032487C"/>
    <w:rsid w:val="00325CB9"/>
    <w:rsid w:val="00327303"/>
    <w:rsid w:val="00330B3C"/>
    <w:rsid w:val="00332BE9"/>
    <w:rsid w:val="00335E99"/>
    <w:rsid w:val="00336433"/>
    <w:rsid w:val="0033706A"/>
    <w:rsid w:val="00337EBD"/>
    <w:rsid w:val="00341F31"/>
    <w:rsid w:val="00350354"/>
    <w:rsid w:val="0035059A"/>
    <w:rsid w:val="00354E06"/>
    <w:rsid w:val="003563E1"/>
    <w:rsid w:val="003604C0"/>
    <w:rsid w:val="003679E8"/>
    <w:rsid w:val="00380B0B"/>
    <w:rsid w:val="00380ED1"/>
    <w:rsid w:val="003825DE"/>
    <w:rsid w:val="00382A83"/>
    <w:rsid w:val="00384BE8"/>
    <w:rsid w:val="00397A09"/>
    <w:rsid w:val="003B3EFC"/>
    <w:rsid w:val="003B3F9D"/>
    <w:rsid w:val="003B43F8"/>
    <w:rsid w:val="003B4F26"/>
    <w:rsid w:val="003B5802"/>
    <w:rsid w:val="003B601F"/>
    <w:rsid w:val="003B71D4"/>
    <w:rsid w:val="003C3D3A"/>
    <w:rsid w:val="003C5951"/>
    <w:rsid w:val="003C639D"/>
    <w:rsid w:val="003D3FAA"/>
    <w:rsid w:val="00401AF5"/>
    <w:rsid w:val="004035CC"/>
    <w:rsid w:val="00404FA8"/>
    <w:rsid w:val="00405B4B"/>
    <w:rsid w:val="00410374"/>
    <w:rsid w:val="00411154"/>
    <w:rsid w:val="004131DB"/>
    <w:rsid w:val="00436414"/>
    <w:rsid w:val="0044015C"/>
    <w:rsid w:val="004450D0"/>
    <w:rsid w:val="00447DC9"/>
    <w:rsid w:val="004516F5"/>
    <w:rsid w:val="00452472"/>
    <w:rsid w:val="00452A6B"/>
    <w:rsid w:val="0045303C"/>
    <w:rsid w:val="00456C68"/>
    <w:rsid w:val="00457867"/>
    <w:rsid w:val="004635FB"/>
    <w:rsid w:val="00466E7D"/>
    <w:rsid w:val="004679C5"/>
    <w:rsid w:val="00473326"/>
    <w:rsid w:val="004743FC"/>
    <w:rsid w:val="00476729"/>
    <w:rsid w:val="00480640"/>
    <w:rsid w:val="00481C55"/>
    <w:rsid w:val="00491A50"/>
    <w:rsid w:val="00491CFE"/>
    <w:rsid w:val="0049219C"/>
    <w:rsid w:val="004966FA"/>
    <w:rsid w:val="00497DA0"/>
    <w:rsid w:val="004A2F9D"/>
    <w:rsid w:val="004A49E9"/>
    <w:rsid w:val="004B37D9"/>
    <w:rsid w:val="004B6D85"/>
    <w:rsid w:val="004C03BC"/>
    <w:rsid w:val="004C129D"/>
    <w:rsid w:val="004C210D"/>
    <w:rsid w:val="004C2D27"/>
    <w:rsid w:val="004C2D2C"/>
    <w:rsid w:val="004C72E6"/>
    <w:rsid w:val="004F2911"/>
    <w:rsid w:val="004F2E37"/>
    <w:rsid w:val="004F46A8"/>
    <w:rsid w:val="004F6231"/>
    <w:rsid w:val="00500667"/>
    <w:rsid w:val="00500C12"/>
    <w:rsid w:val="00501BCC"/>
    <w:rsid w:val="0050658A"/>
    <w:rsid w:val="005112DF"/>
    <w:rsid w:val="00513B51"/>
    <w:rsid w:val="00514764"/>
    <w:rsid w:val="00514AFF"/>
    <w:rsid w:val="005173F6"/>
    <w:rsid w:val="00517F48"/>
    <w:rsid w:val="00540A11"/>
    <w:rsid w:val="00544238"/>
    <w:rsid w:val="00552DFA"/>
    <w:rsid w:val="005559D0"/>
    <w:rsid w:val="00561527"/>
    <w:rsid w:val="00564C83"/>
    <w:rsid w:val="0057027B"/>
    <w:rsid w:val="00570A66"/>
    <w:rsid w:val="00574FD0"/>
    <w:rsid w:val="00576EA4"/>
    <w:rsid w:val="0058007F"/>
    <w:rsid w:val="0058230C"/>
    <w:rsid w:val="00582940"/>
    <w:rsid w:val="005829FC"/>
    <w:rsid w:val="00590C9C"/>
    <w:rsid w:val="00591C7D"/>
    <w:rsid w:val="0059206A"/>
    <w:rsid w:val="0059340F"/>
    <w:rsid w:val="005968E2"/>
    <w:rsid w:val="005A388B"/>
    <w:rsid w:val="005B144A"/>
    <w:rsid w:val="005B51ED"/>
    <w:rsid w:val="005C1F19"/>
    <w:rsid w:val="005C4FC5"/>
    <w:rsid w:val="005C64BE"/>
    <w:rsid w:val="005C7630"/>
    <w:rsid w:val="005D5706"/>
    <w:rsid w:val="005D5D58"/>
    <w:rsid w:val="005D7A04"/>
    <w:rsid w:val="005E307F"/>
    <w:rsid w:val="005E3E84"/>
    <w:rsid w:val="005E5AA0"/>
    <w:rsid w:val="005E5B77"/>
    <w:rsid w:val="005F2E88"/>
    <w:rsid w:val="005F4373"/>
    <w:rsid w:val="005F4A32"/>
    <w:rsid w:val="005F566E"/>
    <w:rsid w:val="005F5E1A"/>
    <w:rsid w:val="00603F2B"/>
    <w:rsid w:val="006054D2"/>
    <w:rsid w:val="0061151C"/>
    <w:rsid w:val="00612011"/>
    <w:rsid w:val="0061296C"/>
    <w:rsid w:val="006131A6"/>
    <w:rsid w:val="006147C1"/>
    <w:rsid w:val="0062005E"/>
    <w:rsid w:val="00626E26"/>
    <w:rsid w:val="006331E1"/>
    <w:rsid w:val="00633861"/>
    <w:rsid w:val="00633D11"/>
    <w:rsid w:val="00634D87"/>
    <w:rsid w:val="00641DC6"/>
    <w:rsid w:val="00644AF4"/>
    <w:rsid w:val="00653722"/>
    <w:rsid w:val="00657932"/>
    <w:rsid w:val="00657D90"/>
    <w:rsid w:val="00661E6E"/>
    <w:rsid w:val="006715B0"/>
    <w:rsid w:val="006774C7"/>
    <w:rsid w:val="00677D1F"/>
    <w:rsid w:val="00684000"/>
    <w:rsid w:val="006928BE"/>
    <w:rsid w:val="006969B2"/>
    <w:rsid w:val="00696F1E"/>
    <w:rsid w:val="006A0E9C"/>
    <w:rsid w:val="006A10D2"/>
    <w:rsid w:val="006A3244"/>
    <w:rsid w:val="006B3C8F"/>
    <w:rsid w:val="006B3EC8"/>
    <w:rsid w:val="006C4143"/>
    <w:rsid w:val="006C45D5"/>
    <w:rsid w:val="006C52BB"/>
    <w:rsid w:val="006C5587"/>
    <w:rsid w:val="006E01EE"/>
    <w:rsid w:val="006E0458"/>
    <w:rsid w:val="006F0454"/>
    <w:rsid w:val="006F4FE2"/>
    <w:rsid w:val="00700996"/>
    <w:rsid w:val="00701C60"/>
    <w:rsid w:val="00701E34"/>
    <w:rsid w:val="007042AC"/>
    <w:rsid w:val="00710A3D"/>
    <w:rsid w:val="00711AEE"/>
    <w:rsid w:val="00713335"/>
    <w:rsid w:val="00716FC5"/>
    <w:rsid w:val="007174DE"/>
    <w:rsid w:val="00717C10"/>
    <w:rsid w:val="007219DD"/>
    <w:rsid w:val="00722A1F"/>
    <w:rsid w:val="0073075F"/>
    <w:rsid w:val="00734954"/>
    <w:rsid w:val="007359CE"/>
    <w:rsid w:val="00741208"/>
    <w:rsid w:val="00741612"/>
    <w:rsid w:val="007431ED"/>
    <w:rsid w:val="0074792F"/>
    <w:rsid w:val="00751011"/>
    <w:rsid w:val="00756BB4"/>
    <w:rsid w:val="007621A5"/>
    <w:rsid w:val="00766799"/>
    <w:rsid w:val="00770F38"/>
    <w:rsid w:val="007727C3"/>
    <w:rsid w:val="00773205"/>
    <w:rsid w:val="00786DEF"/>
    <w:rsid w:val="00791BF8"/>
    <w:rsid w:val="007966D1"/>
    <w:rsid w:val="00796C98"/>
    <w:rsid w:val="007A1E4C"/>
    <w:rsid w:val="007B1BA8"/>
    <w:rsid w:val="007B5CFB"/>
    <w:rsid w:val="007B7E1C"/>
    <w:rsid w:val="007C4181"/>
    <w:rsid w:val="007D1DE6"/>
    <w:rsid w:val="007D3DE6"/>
    <w:rsid w:val="007E5973"/>
    <w:rsid w:val="007E7EF5"/>
    <w:rsid w:val="007F144A"/>
    <w:rsid w:val="007F3044"/>
    <w:rsid w:val="007F62F2"/>
    <w:rsid w:val="007F659D"/>
    <w:rsid w:val="007F66FA"/>
    <w:rsid w:val="007F7155"/>
    <w:rsid w:val="00807FBE"/>
    <w:rsid w:val="00811461"/>
    <w:rsid w:val="00811AA9"/>
    <w:rsid w:val="00813DAE"/>
    <w:rsid w:val="008141F5"/>
    <w:rsid w:val="00814BE8"/>
    <w:rsid w:val="008173F7"/>
    <w:rsid w:val="008249EA"/>
    <w:rsid w:val="00825589"/>
    <w:rsid w:val="00825FE7"/>
    <w:rsid w:val="0082661B"/>
    <w:rsid w:val="0082679C"/>
    <w:rsid w:val="0082791C"/>
    <w:rsid w:val="008307D3"/>
    <w:rsid w:val="0083165E"/>
    <w:rsid w:val="00833D69"/>
    <w:rsid w:val="00840359"/>
    <w:rsid w:val="00842BA8"/>
    <w:rsid w:val="0084309F"/>
    <w:rsid w:val="008431D0"/>
    <w:rsid w:val="00845BE1"/>
    <w:rsid w:val="00845F0F"/>
    <w:rsid w:val="00847189"/>
    <w:rsid w:val="00850AAB"/>
    <w:rsid w:val="00850EE4"/>
    <w:rsid w:val="0085222E"/>
    <w:rsid w:val="00852D0B"/>
    <w:rsid w:val="00855E9A"/>
    <w:rsid w:val="00857EAC"/>
    <w:rsid w:val="00864DC8"/>
    <w:rsid w:val="008669B3"/>
    <w:rsid w:val="00870D51"/>
    <w:rsid w:val="00871402"/>
    <w:rsid w:val="00874EBC"/>
    <w:rsid w:val="00875E6A"/>
    <w:rsid w:val="00886331"/>
    <w:rsid w:val="00895C10"/>
    <w:rsid w:val="00897F7D"/>
    <w:rsid w:val="008A3360"/>
    <w:rsid w:val="008A40D2"/>
    <w:rsid w:val="008A5AE0"/>
    <w:rsid w:val="008B222A"/>
    <w:rsid w:val="008B6BBC"/>
    <w:rsid w:val="008C0314"/>
    <w:rsid w:val="008C54C8"/>
    <w:rsid w:val="008C6DA7"/>
    <w:rsid w:val="008D1F84"/>
    <w:rsid w:val="008D4675"/>
    <w:rsid w:val="008D51EB"/>
    <w:rsid w:val="008D6401"/>
    <w:rsid w:val="008E3B83"/>
    <w:rsid w:val="008E54CA"/>
    <w:rsid w:val="008F4D63"/>
    <w:rsid w:val="008F64E0"/>
    <w:rsid w:val="0090214A"/>
    <w:rsid w:val="00906E07"/>
    <w:rsid w:val="0091148A"/>
    <w:rsid w:val="009308B5"/>
    <w:rsid w:val="00955F9C"/>
    <w:rsid w:val="00956FF8"/>
    <w:rsid w:val="00957DFE"/>
    <w:rsid w:val="0096244C"/>
    <w:rsid w:val="009769CC"/>
    <w:rsid w:val="00983E12"/>
    <w:rsid w:val="009844E8"/>
    <w:rsid w:val="0099122D"/>
    <w:rsid w:val="00992E97"/>
    <w:rsid w:val="009A1B32"/>
    <w:rsid w:val="009A66B4"/>
    <w:rsid w:val="009B052C"/>
    <w:rsid w:val="009B65EB"/>
    <w:rsid w:val="009C0434"/>
    <w:rsid w:val="009C0690"/>
    <w:rsid w:val="009C0736"/>
    <w:rsid w:val="009C09D8"/>
    <w:rsid w:val="009C4F99"/>
    <w:rsid w:val="009C622B"/>
    <w:rsid w:val="009D1E36"/>
    <w:rsid w:val="009D2099"/>
    <w:rsid w:val="009D4D9F"/>
    <w:rsid w:val="009D56E6"/>
    <w:rsid w:val="009D5B77"/>
    <w:rsid w:val="009D6A92"/>
    <w:rsid w:val="009E171B"/>
    <w:rsid w:val="009E4425"/>
    <w:rsid w:val="009F0548"/>
    <w:rsid w:val="009F330C"/>
    <w:rsid w:val="009F65CA"/>
    <w:rsid w:val="009F6E35"/>
    <w:rsid w:val="009F7087"/>
    <w:rsid w:val="00A02CC9"/>
    <w:rsid w:val="00A06A4E"/>
    <w:rsid w:val="00A143A5"/>
    <w:rsid w:val="00A20439"/>
    <w:rsid w:val="00A20D0D"/>
    <w:rsid w:val="00A22AD2"/>
    <w:rsid w:val="00A26C26"/>
    <w:rsid w:val="00A27C1F"/>
    <w:rsid w:val="00A32091"/>
    <w:rsid w:val="00A33CCA"/>
    <w:rsid w:val="00A35126"/>
    <w:rsid w:val="00A365FA"/>
    <w:rsid w:val="00A411CA"/>
    <w:rsid w:val="00A41E8A"/>
    <w:rsid w:val="00A44F17"/>
    <w:rsid w:val="00A47A95"/>
    <w:rsid w:val="00A55B15"/>
    <w:rsid w:val="00A700B7"/>
    <w:rsid w:val="00A70A7C"/>
    <w:rsid w:val="00A71033"/>
    <w:rsid w:val="00A72A17"/>
    <w:rsid w:val="00A730FA"/>
    <w:rsid w:val="00A74D3F"/>
    <w:rsid w:val="00A812F3"/>
    <w:rsid w:val="00A8361D"/>
    <w:rsid w:val="00A90F0D"/>
    <w:rsid w:val="00A936F4"/>
    <w:rsid w:val="00A94648"/>
    <w:rsid w:val="00A970C2"/>
    <w:rsid w:val="00A9716C"/>
    <w:rsid w:val="00A978C1"/>
    <w:rsid w:val="00AA2A7E"/>
    <w:rsid w:val="00AA2DA9"/>
    <w:rsid w:val="00AB3D12"/>
    <w:rsid w:val="00AB6296"/>
    <w:rsid w:val="00AB6607"/>
    <w:rsid w:val="00AC02C6"/>
    <w:rsid w:val="00AC3E8F"/>
    <w:rsid w:val="00AC7F82"/>
    <w:rsid w:val="00AD2C3A"/>
    <w:rsid w:val="00AD4525"/>
    <w:rsid w:val="00AF0B8A"/>
    <w:rsid w:val="00AF10A6"/>
    <w:rsid w:val="00AF3073"/>
    <w:rsid w:val="00AF5CDF"/>
    <w:rsid w:val="00B007B5"/>
    <w:rsid w:val="00B03372"/>
    <w:rsid w:val="00B0367D"/>
    <w:rsid w:val="00B11EF5"/>
    <w:rsid w:val="00B12129"/>
    <w:rsid w:val="00B145B6"/>
    <w:rsid w:val="00B16E0A"/>
    <w:rsid w:val="00B20FC8"/>
    <w:rsid w:val="00B266F1"/>
    <w:rsid w:val="00B3318A"/>
    <w:rsid w:val="00B35DEE"/>
    <w:rsid w:val="00B473FA"/>
    <w:rsid w:val="00B52395"/>
    <w:rsid w:val="00B52C8F"/>
    <w:rsid w:val="00B5307A"/>
    <w:rsid w:val="00B5344A"/>
    <w:rsid w:val="00B60608"/>
    <w:rsid w:val="00B664CE"/>
    <w:rsid w:val="00B705A5"/>
    <w:rsid w:val="00B712FC"/>
    <w:rsid w:val="00B71BC4"/>
    <w:rsid w:val="00B72C77"/>
    <w:rsid w:val="00B74D97"/>
    <w:rsid w:val="00B75570"/>
    <w:rsid w:val="00B76B14"/>
    <w:rsid w:val="00B81CE5"/>
    <w:rsid w:val="00B82BC3"/>
    <w:rsid w:val="00B84796"/>
    <w:rsid w:val="00B859EB"/>
    <w:rsid w:val="00B85A8B"/>
    <w:rsid w:val="00B90710"/>
    <w:rsid w:val="00B93613"/>
    <w:rsid w:val="00B97B72"/>
    <w:rsid w:val="00BA350F"/>
    <w:rsid w:val="00BB0443"/>
    <w:rsid w:val="00BB63F4"/>
    <w:rsid w:val="00BC4D78"/>
    <w:rsid w:val="00BC4E08"/>
    <w:rsid w:val="00BC5EAD"/>
    <w:rsid w:val="00BC61D4"/>
    <w:rsid w:val="00BD359F"/>
    <w:rsid w:val="00BD56E7"/>
    <w:rsid w:val="00BD7204"/>
    <w:rsid w:val="00BE23D2"/>
    <w:rsid w:val="00BE4AEC"/>
    <w:rsid w:val="00BE5632"/>
    <w:rsid w:val="00BE603B"/>
    <w:rsid w:val="00C017E5"/>
    <w:rsid w:val="00C034D2"/>
    <w:rsid w:val="00C053D6"/>
    <w:rsid w:val="00C07153"/>
    <w:rsid w:val="00C1450C"/>
    <w:rsid w:val="00C15B71"/>
    <w:rsid w:val="00C16CF4"/>
    <w:rsid w:val="00C250DB"/>
    <w:rsid w:val="00C36B48"/>
    <w:rsid w:val="00C43EC8"/>
    <w:rsid w:val="00C4704A"/>
    <w:rsid w:val="00C55E3F"/>
    <w:rsid w:val="00C573BD"/>
    <w:rsid w:val="00C615D3"/>
    <w:rsid w:val="00C62139"/>
    <w:rsid w:val="00C63094"/>
    <w:rsid w:val="00C64561"/>
    <w:rsid w:val="00C64D80"/>
    <w:rsid w:val="00C73082"/>
    <w:rsid w:val="00C75145"/>
    <w:rsid w:val="00C8539F"/>
    <w:rsid w:val="00C85F00"/>
    <w:rsid w:val="00C9026C"/>
    <w:rsid w:val="00C962B5"/>
    <w:rsid w:val="00C96D03"/>
    <w:rsid w:val="00CA27F1"/>
    <w:rsid w:val="00CA408F"/>
    <w:rsid w:val="00CA63BD"/>
    <w:rsid w:val="00CA7C97"/>
    <w:rsid w:val="00CB0B9C"/>
    <w:rsid w:val="00CB0CCC"/>
    <w:rsid w:val="00CB21DF"/>
    <w:rsid w:val="00CB5EA9"/>
    <w:rsid w:val="00CB7AC0"/>
    <w:rsid w:val="00CC03A5"/>
    <w:rsid w:val="00CD1ED6"/>
    <w:rsid w:val="00CD7399"/>
    <w:rsid w:val="00CE1DD9"/>
    <w:rsid w:val="00CE2D3C"/>
    <w:rsid w:val="00CE652D"/>
    <w:rsid w:val="00CF02A7"/>
    <w:rsid w:val="00CF0677"/>
    <w:rsid w:val="00CF0D5B"/>
    <w:rsid w:val="00CF0F40"/>
    <w:rsid w:val="00CF1CC9"/>
    <w:rsid w:val="00CF2C63"/>
    <w:rsid w:val="00D06018"/>
    <w:rsid w:val="00D1119A"/>
    <w:rsid w:val="00D12988"/>
    <w:rsid w:val="00D12C9F"/>
    <w:rsid w:val="00D14322"/>
    <w:rsid w:val="00D1672C"/>
    <w:rsid w:val="00D16821"/>
    <w:rsid w:val="00D20BC0"/>
    <w:rsid w:val="00D214B0"/>
    <w:rsid w:val="00D24826"/>
    <w:rsid w:val="00D3101A"/>
    <w:rsid w:val="00D32D76"/>
    <w:rsid w:val="00D3317E"/>
    <w:rsid w:val="00D40495"/>
    <w:rsid w:val="00D40A76"/>
    <w:rsid w:val="00D446EF"/>
    <w:rsid w:val="00D468AE"/>
    <w:rsid w:val="00D4796D"/>
    <w:rsid w:val="00D50369"/>
    <w:rsid w:val="00D5133F"/>
    <w:rsid w:val="00D549CF"/>
    <w:rsid w:val="00D563F0"/>
    <w:rsid w:val="00D615D0"/>
    <w:rsid w:val="00D63545"/>
    <w:rsid w:val="00D658B8"/>
    <w:rsid w:val="00D66D8B"/>
    <w:rsid w:val="00D6770F"/>
    <w:rsid w:val="00D70763"/>
    <w:rsid w:val="00D730B7"/>
    <w:rsid w:val="00D73584"/>
    <w:rsid w:val="00D77896"/>
    <w:rsid w:val="00D77945"/>
    <w:rsid w:val="00D9020E"/>
    <w:rsid w:val="00DA0921"/>
    <w:rsid w:val="00DA1EDD"/>
    <w:rsid w:val="00DA2ED0"/>
    <w:rsid w:val="00DA7F5C"/>
    <w:rsid w:val="00DB3FFD"/>
    <w:rsid w:val="00DC0524"/>
    <w:rsid w:val="00DC37CA"/>
    <w:rsid w:val="00DC3C4D"/>
    <w:rsid w:val="00DC785D"/>
    <w:rsid w:val="00DD19BC"/>
    <w:rsid w:val="00DD2CFC"/>
    <w:rsid w:val="00DD5E68"/>
    <w:rsid w:val="00DE0FC5"/>
    <w:rsid w:val="00DE22DA"/>
    <w:rsid w:val="00DE3014"/>
    <w:rsid w:val="00DE37C0"/>
    <w:rsid w:val="00DE5CA0"/>
    <w:rsid w:val="00DF10CC"/>
    <w:rsid w:val="00DF17A2"/>
    <w:rsid w:val="00DF232A"/>
    <w:rsid w:val="00DF4D8F"/>
    <w:rsid w:val="00DF6A81"/>
    <w:rsid w:val="00DF6BCB"/>
    <w:rsid w:val="00E117A2"/>
    <w:rsid w:val="00E1647A"/>
    <w:rsid w:val="00E1707B"/>
    <w:rsid w:val="00E21440"/>
    <w:rsid w:val="00E328D3"/>
    <w:rsid w:val="00E46125"/>
    <w:rsid w:val="00E46F1C"/>
    <w:rsid w:val="00E57DF0"/>
    <w:rsid w:val="00E637B4"/>
    <w:rsid w:val="00E66809"/>
    <w:rsid w:val="00E701EC"/>
    <w:rsid w:val="00E73F00"/>
    <w:rsid w:val="00E754B2"/>
    <w:rsid w:val="00E81722"/>
    <w:rsid w:val="00E8177D"/>
    <w:rsid w:val="00E8335F"/>
    <w:rsid w:val="00E90B3E"/>
    <w:rsid w:val="00E928E9"/>
    <w:rsid w:val="00E93BCC"/>
    <w:rsid w:val="00E95C1C"/>
    <w:rsid w:val="00E96FCA"/>
    <w:rsid w:val="00E97821"/>
    <w:rsid w:val="00EA1BFD"/>
    <w:rsid w:val="00EA3B45"/>
    <w:rsid w:val="00EA43D7"/>
    <w:rsid w:val="00EB0D25"/>
    <w:rsid w:val="00EB219F"/>
    <w:rsid w:val="00EB2A94"/>
    <w:rsid w:val="00EB3EC7"/>
    <w:rsid w:val="00EB4C32"/>
    <w:rsid w:val="00EC1A27"/>
    <w:rsid w:val="00EC3A10"/>
    <w:rsid w:val="00EC7C05"/>
    <w:rsid w:val="00ED1B29"/>
    <w:rsid w:val="00EF34E5"/>
    <w:rsid w:val="00EF6B58"/>
    <w:rsid w:val="00F00A90"/>
    <w:rsid w:val="00F030B0"/>
    <w:rsid w:val="00F05B57"/>
    <w:rsid w:val="00F1512B"/>
    <w:rsid w:val="00F21F5B"/>
    <w:rsid w:val="00F2209B"/>
    <w:rsid w:val="00F2594E"/>
    <w:rsid w:val="00F3330A"/>
    <w:rsid w:val="00F4106F"/>
    <w:rsid w:val="00F41299"/>
    <w:rsid w:val="00F4134E"/>
    <w:rsid w:val="00F460F3"/>
    <w:rsid w:val="00F46A30"/>
    <w:rsid w:val="00F46A32"/>
    <w:rsid w:val="00F64EC5"/>
    <w:rsid w:val="00F67FAF"/>
    <w:rsid w:val="00F84EED"/>
    <w:rsid w:val="00F91FEA"/>
    <w:rsid w:val="00F960A7"/>
    <w:rsid w:val="00FA085E"/>
    <w:rsid w:val="00FA3730"/>
    <w:rsid w:val="00FA3908"/>
    <w:rsid w:val="00FB09A5"/>
    <w:rsid w:val="00FB35E3"/>
    <w:rsid w:val="00FB39C4"/>
    <w:rsid w:val="00FB50BA"/>
    <w:rsid w:val="00FC1E98"/>
    <w:rsid w:val="00FC411C"/>
    <w:rsid w:val="00FD0A3C"/>
    <w:rsid w:val="00FD640E"/>
    <w:rsid w:val="00FE2DDB"/>
    <w:rsid w:val="00FE52D8"/>
    <w:rsid w:val="00FE73F4"/>
    <w:rsid w:val="00FF0166"/>
    <w:rsid w:val="00FF0670"/>
    <w:rsid w:val="00FF19CF"/>
    <w:rsid w:val="00FF1C39"/>
    <w:rsid w:val="00FF323E"/>
    <w:rsid w:val="00FF7C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58"/>
  </w:style>
  <w:style w:type="paragraph" w:styleId="Heading1">
    <w:name w:val="heading 1"/>
    <w:basedOn w:val="Normal"/>
    <w:next w:val="Normal"/>
    <w:link w:val="Heading1Char"/>
    <w:uiPriority w:val="9"/>
    <w:qFormat/>
    <w:rsid w:val="0033706A"/>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4D8F"/>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4D8F"/>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4D8F"/>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4D8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4D8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4D8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4D8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4D8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0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4D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4D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4D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4D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4D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4D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4D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4D8F"/>
    <w:rPr>
      <w:rFonts w:asciiTheme="majorHAnsi" w:eastAsiaTheme="majorEastAsia" w:hAnsiTheme="majorHAnsi" w:cstheme="majorBidi"/>
      <w:i/>
      <w:iCs/>
      <w:color w:val="404040" w:themeColor="text1" w:themeTint="BF"/>
      <w:sz w:val="20"/>
      <w:szCs w:val="20"/>
    </w:rPr>
  </w:style>
  <w:style w:type="paragraph" w:styleId="ListParagraph">
    <w:name w:val="List Paragraph"/>
    <w:aliases w:val="skripsi,Body Text Char1,Char Char2,List Paragraph2,List Paragraph1"/>
    <w:basedOn w:val="Normal"/>
    <w:link w:val="ListParagraphChar"/>
    <w:uiPriority w:val="34"/>
    <w:qFormat/>
    <w:rsid w:val="000A3DBF"/>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rsid w:val="00766799"/>
  </w:style>
  <w:style w:type="paragraph" w:styleId="DocumentMap">
    <w:name w:val="Document Map"/>
    <w:basedOn w:val="Normal"/>
    <w:link w:val="DocumentMapChar"/>
    <w:uiPriority w:val="99"/>
    <w:semiHidden/>
    <w:unhideWhenUsed/>
    <w:rsid w:val="00A74D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4D3F"/>
    <w:rPr>
      <w:rFonts w:ascii="Tahoma" w:hAnsi="Tahoma" w:cs="Tahoma"/>
      <w:sz w:val="16"/>
      <w:szCs w:val="16"/>
    </w:rPr>
  </w:style>
  <w:style w:type="paragraph" w:customStyle="1" w:styleId="ColorfulList-Accent11">
    <w:name w:val="Colorful List - Accent 11"/>
    <w:basedOn w:val="Normal"/>
    <w:uiPriority w:val="34"/>
    <w:qFormat/>
    <w:rsid w:val="00DB3FFD"/>
    <w:pPr>
      <w:ind w:left="720"/>
      <w:contextualSpacing/>
    </w:pPr>
    <w:rPr>
      <w:rFonts w:ascii="Calibri" w:eastAsia="Times New Roman" w:hAnsi="Calibri" w:cs="Times New Roman"/>
      <w:lang w:val="id-ID" w:eastAsia="id-ID"/>
    </w:rPr>
  </w:style>
  <w:style w:type="paragraph" w:styleId="Header">
    <w:name w:val="header"/>
    <w:basedOn w:val="Normal"/>
    <w:link w:val="HeaderChar"/>
    <w:uiPriority w:val="99"/>
    <w:unhideWhenUsed/>
    <w:rsid w:val="00570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A66"/>
  </w:style>
  <w:style w:type="paragraph" w:styleId="Footer">
    <w:name w:val="footer"/>
    <w:basedOn w:val="Normal"/>
    <w:link w:val="FooterChar"/>
    <w:uiPriority w:val="99"/>
    <w:unhideWhenUsed/>
    <w:rsid w:val="00570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A66"/>
  </w:style>
  <w:style w:type="paragraph" w:styleId="TOCHeading">
    <w:name w:val="TOC Heading"/>
    <w:basedOn w:val="Heading1"/>
    <w:next w:val="Normal"/>
    <w:uiPriority w:val="39"/>
    <w:unhideWhenUsed/>
    <w:qFormat/>
    <w:rsid w:val="004B6D85"/>
    <w:pPr>
      <w:numPr>
        <w:numId w:val="0"/>
      </w:numPr>
      <w:outlineLvl w:val="9"/>
    </w:pPr>
  </w:style>
  <w:style w:type="paragraph" w:styleId="TOC1">
    <w:name w:val="toc 1"/>
    <w:basedOn w:val="Normal"/>
    <w:next w:val="Normal"/>
    <w:autoRedefine/>
    <w:uiPriority w:val="39"/>
    <w:unhideWhenUsed/>
    <w:rsid w:val="005F4A32"/>
    <w:pPr>
      <w:tabs>
        <w:tab w:val="left" w:pos="440"/>
        <w:tab w:val="right" w:leader="dot" w:pos="8261"/>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701C60"/>
    <w:pPr>
      <w:tabs>
        <w:tab w:val="left" w:pos="900"/>
        <w:tab w:val="left" w:pos="1890"/>
        <w:tab w:val="right" w:leader="dot" w:pos="8261"/>
      </w:tabs>
      <w:spacing w:after="100" w:line="480" w:lineRule="auto"/>
      <w:ind w:left="810"/>
    </w:pPr>
    <w:rPr>
      <w:rFonts w:ascii="Times New Roman" w:hAnsi="Times New Roman" w:cs="Times New Roman"/>
      <w:noProof/>
      <w:sz w:val="24"/>
      <w:szCs w:val="24"/>
    </w:rPr>
  </w:style>
  <w:style w:type="paragraph" w:styleId="TOC3">
    <w:name w:val="toc 3"/>
    <w:basedOn w:val="Normal"/>
    <w:next w:val="Normal"/>
    <w:autoRedefine/>
    <w:uiPriority w:val="39"/>
    <w:unhideWhenUsed/>
    <w:rsid w:val="00D24826"/>
    <w:pPr>
      <w:tabs>
        <w:tab w:val="left" w:pos="1170"/>
        <w:tab w:val="left" w:pos="1350"/>
        <w:tab w:val="right" w:leader="dot" w:pos="8261"/>
      </w:tabs>
      <w:spacing w:after="100" w:line="480" w:lineRule="auto"/>
      <w:ind w:left="1170"/>
    </w:pPr>
  </w:style>
  <w:style w:type="character" w:styleId="Hyperlink">
    <w:name w:val="Hyperlink"/>
    <w:basedOn w:val="DefaultParagraphFont"/>
    <w:uiPriority w:val="99"/>
    <w:unhideWhenUsed/>
    <w:rsid w:val="004B6D85"/>
    <w:rPr>
      <w:color w:val="0000FF" w:themeColor="hyperlink"/>
      <w:u w:val="single"/>
    </w:rPr>
  </w:style>
  <w:style w:type="paragraph" w:styleId="BalloonText">
    <w:name w:val="Balloon Text"/>
    <w:basedOn w:val="Normal"/>
    <w:link w:val="BalloonTextChar"/>
    <w:uiPriority w:val="99"/>
    <w:semiHidden/>
    <w:unhideWhenUsed/>
    <w:rsid w:val="004B6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85"/>
    <w:rPr>
      <w:rFonts w:ascii="Tahoma" w:hAnsi="Tahoma" w:cs="Tahoma"/>
      <w:sz w:val="16"/>
      <w:szCs w:val="16"/>
    </w:rPr>
  </w:style>
  <w:style w:type="table" w:styleId="TableGrid">
    <w:name w:val="Table Grid"/>
    <w:basedOn w:val="TableNormal"/>
    <w:uiPriority w:val="59"/>
    <w:rsid w:val="00CF02A7"/>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27F1"/>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CA27F1"/>
    <w:pPr>
      <w:spacing w:line="240" w:lineRule="auto"/>
    </w:pPr>
    <w:rPr>
      <w:b/>
      <w:bCs/>
      <w:color w:val="4F81BD" w:themeColor="accent1"/>
      <w:sz w:val="18"/>
      <w:szCs w:val="18"/>
    </w:rPr>
  </w:style>
  <w:style w:type="paragraph" w:styleId="TOC4">
    <w:name w:val="toc 4"/>
    <w:basedOn w:val="Normal"/>
    <w:next w:val="Normal"/>
    <w:autoRedefine/>
    <w:uiPriority w:val="39"/>
    <w:unhideWhenUsed/>
    <w:rsid w:val="004035CC"/>
    <w:pPr>
      <w:tabs>
        <w:tab w:val="left" w:pos="0"/>
        <w:tab w:val="left" w:pos="360"/>
        <w:tab w:val="left" w:pos="720"/>
        <w:tab w:val="left" w:pos="2715"/>
        <w:tab w:val="left" w:pos="3330"/>
        <w:tab w:val="right" w:leader="dot" w:pos="8261"/>
      </w:tabs>
      <w:spacing w:after="100" w:line="480" w:lineRule="auto"/>
      <w:ind w:left="1980"/>
    </w:pPr>
  </w:style>
  <w:style w:type="paragraph" w:styleId="NoSpacing">
    <w:name w:val="No Spacing"/>
    <w:uiPriority w:val="1"/>
    <w:qFormat/>
    <w:rsid w:val="00074A5B"/>
    <w:pPr>
      <w:spacing w:after="0" w:line="240" w:lineRule="auto"/>
    </w:pPr>
  </w:style>
  <w:style w:type="paragraph" w:styleId="TableofFigures">
    <w:name w:val="table of figures"/>
    <w:basedOn w:val="Normal"/>
    <w:next w:val="Normal"/>
    <w:uiPriority w:val="99"/>
    <w:unhideWhenUsed/>
    <w:rsid w:val="002B21BE"/>
    <w:pPr>
      <w:spacing w:after="0"/>
    </w:pPr>
  </w:style>
  <w:style w:type="character" w:customStyle="1" w:styleId="xbe">
    <w:name w:val="_xbe"/>
    <w:basedOn w:val="DefaultParagraphFont"/>
    <w:rsid w:val="00A22AD2"/>
  </w:style>
  <w:style w:type="paragraph" w:styleId="Bibliography">
    <w:name w:val="Bibliography"/>
    <w:basedOn w:val="Normal"/>
    <w:next w:val="Normal"/>
    <w:uiPriority w:val="37"/>
    <w:unhideWhenUsed/>
    <w:rsid w:val="00DC37CA"/>
  </w:style>
  <w:style w:type="character" w:styleId="PlaceholderText">
    <w:name w:val="Placeholder Text"/>
    <w:basedOn w:val="DefaultParagraphFont"/>
    <w:uiPriority w:val="99"/>
    <w:semiHidden/>
    <w:rsid w:val="002262B6"/>
    <w:rPr>
      <w:color w:val="808080"/>
    </w:rPr>
  </w:style>
  <w:style w:type="character" w:styleId="Emphasis">
    <w:name w:val="Emphasis"/>
    <w:basedOn w:val="DefaultParagraphFont"/>
    <w:uiPriority w:val="20"/>
    <w:qFormat/>
    <w:rsid w:val="000C4480"/>
    <w:rPr>
      <w:i/>
      <w:iCs/>
    </w:rPr>
  </w:style>
  <w:style w:type="numbering" w:customStyle="1" w:styleId="Style1">
    <w:name w:val="Style1"/>
    <w:uiPriority w:val="99"/>
    <w:rsid w:val="00C4704A"/>
    <w:pPr>
      <w:numPr>
        <w:numId w:val="40"/>
      </w:numPr>
    </w:pPr>
  </w:style>
  <w:style w:type="character" w:customStyle="1" w:styleId="st">
    <w:name w:val="st"/>
    <w:basedOn w:val="DefaultParagraphFont"/>
    <w:rsid w:val="003B3F9D"/>
  </w:style>
  <w:style w:type="paragraph" w:styleId="BodyTextIndent2">
    <w:name w:val="Body Text Indent 2"/>
    <w:basedOn w:val="Normal"/>
    <w:link w:val="BodyTextIndent2Char"/>
    <w:rsid w:val="003B3F9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B3F9D"/>
    <w:rPr>
      <w:rFonts w:ascii="Times New Roman" w:eastAsia="Times New Roman" w:hAnsi="Times New Roman" w:cs="Times New Roman"/>
      <w:sz w:val="24"/>
      <w:szCs w:val="24"/>
    </w:rPr>
  </w:style>
  <w:style w:type="paragraph" w:styleId="FootnoteText">
    <w:name w:val="footnote text"/>
    <w:basedOn w:val="Normal"/>
    <w:link w:val="FootnoteTextChar"/>
    <w:semiHidden/>
    <w:rsid w:val="003B3F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B3F9D"/>
    <w:rPr>
      <w:rFonts w:ascii="Times New Roman" w:eastAsia="Times New Roman" w:hAnsi="Times New Roman" w:cs="Times New Roman"/>
      <w:sz w:val="20"/>
      <w:szCs w:val="20"/>
    </w:rPr>
  </w:style>
  <w:style w:type="paragraph" w:styleId="BodyText2">
    <w:name w:val="Body Text 2"/>
    <w:basedOn w:val="Normal"/>
    <w:link w:val="BodyText2Char"/>
    <w:unhideWhenUsed/>
    <w:rsid w:val="00FF0670"/>
    <w:pPr>
      <w:spacing w:after="120" w:line="480" w:lineRule="auto"/>
    </w:pPr>
  </w:style>
  <w:style w:type="character" w:customStyle="1" w:styleId="BodyText2Char">
    <w:name w:val="Body Text 2 Char"/>
    <w:basedOn w:val="DefaultParagraphFont"/>
    <w:link w:val="BodyText2"/>
    <w:rsid w:val="00FF0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www.infovesta.com/kamis,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Adr131</b:Tag>
    <b:SourceType>JournalArticle</b:SourceType>
    <b:Guid>{C73ADC81-A3F7-4C5B-AAA3-893C9A999E00}</b:Guid>
    <b:Author>
      <b:Author>
        <b:NameList>
          <b:Person>
            <b:Last>Adriani</b:Last>
          </b:Person>
        </b:NameList>
      </b:Author>
    </b:Author>
    <b:Title>Pengaruh Tingkat Disclosure, Manajemen Laba, Asimetri Informasi Terhadap Biaya Modal</b:Title>
    <b:Year>2013</b:Year>
    <b:Comments>digilib.unp.ac.id</b:Comments>
    <b:RefOrder>1</b:RefOrder>
  </b:Source>
  <b:Source>
    <b:Tag>Uta05</b:Tag>
    <b:SourceType>JournalArticle</b:SourceType>
    <b:Guid>{B99C9260-C3D0-4E4E-8C77-39B2F03FB1E4}</b:Guid>
    <b:Author>
      <b:Author>
        <b:Corporate>Utami, Wiwik</b:Corporate>
      </b:Author>
    </b:Author>
    <b:Title>Pengaruh Manajemen Laba Terhadap Biaya Modal Ekuitas (Studi Pada Perusahaan Publik Sektor Manufaktur)</b:Title>
    <b:JournalName>SNA VIII. Solo</b:JournalName>
    <b:Year>2005</b:Year>
    <b:RefOrder>2</b:RefOrder>
  </b:Source>
  <b:Source>
    <b:Tag>Leu03</b:Tag>
    <b:SourceType>JournalArticle</b:SourceType>
    <b:Guid>{AC398229-73A9-442A-B650-A70313FFDD1C}</b:Guid>
    <b:Author>
      <b:Author>
        <b:Corporate>Leuz et al</b:Corporate>
      </b:Author>
    </b:Author>
    <b:Title>Earnings Management and Investor Protection: an International Comparison</b:Title>
    <b:JournalName>Journal of Financial Economic 69</b:JournalName>
    <b:Year>2003</b:Year>
    <b:Pages>505-527, MIT Sloan School of Management. Cambridge, MA 02142, USA</b:Pages>
    <b:RefOrder>3</b:RefOrder>
  </b:Source>
  <b:Source>
    <b:Tag>Suw08</b:Tag>
    <b:SourceType>Book</b:SourceType>
    <b:Guid>{9A29887D-4CA8-4861-8829-B358F9892FA6}</b:Guid>
    <b:Author>
      <b:Author>
        <b:NameList>
          <b:Person>
            <b:Last>Suwardjono</b:Last>
          </b:Person>
        </b:NameList>
      </b:Author>
    </b:Author>
    <b:Title>Teori Akuntansi Perekayasaan Pelaporan Keuangan</b:Title>
    <b:Year>2008</b:Year>
    <b:City>Yogyakarta</b:City>
    <b:Publisher>BPFE</b:Publisher>
    <b:RefOrder>4</b:RefOrder>
  </b:Source>
  <b:Source>
    <b:Tag>Hea03</b:Tag>
    <b:SourceType>Book</b:SourceType>
    <b:Guid>{B4D180A7-BFDB-4803-88CF-CE134958FB90}</b:Guid>
    <b:Author>
      <b:Author>
        <b:Corporate>Healy, P.M dan Palepu, K.G</b:Corporate>
      </b:Author>
    </b:Author>
    <b:Title>The Effect of Firm' Financial Disclosure Strategies on Stock Prices</b:Title>
    <b:Year>2003</b:Year>
    <b:City>American Accounting Association, Accounting Horizons </b:City>
    <b:Publisher>Vol. 7 No. 1 Maret: 1-11</b:Publisher>
    <b:RefOrder>5</b:RefOrder>
  </b:Source>
  <b:Source>
    <b:Tag>Mey12</b:Tag>
    <b:SourceType>Book</b:SourceType>
    <b:Guid>{154B0333-A66C-45D4-B838-245E42EA7CCC}</b:Guid>
    <b:Author>
      <b:Author>
        <b:Corporate>Meythi. Riki Martusa dan Evimonita</b:Corporate>
      </b:Author>
    </b:Author>
    <b:Title>Pengaruh Luas Pengungkapan Sukarela, Beta Pasar dan Nilai Pasar Ekuitas Perusahaan Terhadap Cost of Equity Capital Pada Perusahaan Keuangan yang Terdaftar di Biursa Efek Indonesia </b:Title>
    <b:Year>2012 </b:Year>
    <b:RefOrder>6</b:RefOrder>
  </b:Source>
  <b:Source>
    <b:Tag>Cha01</b:Tag>
    <b:SourceType>Book</b:SourceType>
    <b:Guid>{8FA3D19A-2C90-4371-8ADB-EBF7CE3C4C1A}</b:Guid>
    <b:Author>
      <b:Author>
        <b:Corporate>Chalmers, J.M.R dan Angela Gore</b:Corporate>
      </b:Author>
    </b:Author>
    <b:Title>Mandotory Municipal Disclosure Requirements: Are There Benefit?</b:Title>
    <b:Year>2001</b:Year>
    <b:RefOrder>7</b:RefOrder>
  </b:Source>
  <b:Source>
    <b:Tag>Kom01</b:Tag>
    <b:SourceType>Book</b:SourceType>
    <b:Guid>{44CD3C41-23E1-4B82-962E-1BF71F8F93B2}</b:Guid>
    <b:Author>
      <b:Author>
        <b:Corporate>Komalasari, P.T dan Baridwan, Z</b:Corporate>
      </b:Author>
    </b:Author>
    <b:Title>Asimetri Informasi dan Cost of Equity Capital Pada Perusahaan Publik di Indonesia</b:Title>
    <b:Year>2001</b:Year>
    <b:Publisher>JRAI Vol. 7, No. 2</b:Publisher>
    <b:Pages>192-206</b:Pages>
    <b:RefOrder>8</b:RefOrder>
  </b:Source>
  <b:Source>
    <b:Tag>Leu</b:Tag>
    <b:SourceType>BookSection</b:SourceType>
    <b:Guid>{348ABE3A-03A5-435D-B5A7-39E4CFCC20E4}</b:Guid>
    <b:Author>
      <b:Author>
        <b:Corporate>Leuz, C dan Robert E. Verrechia</b:Corporate>
      </b:Author>
    </b:Author>
    <b:Title>The Economic Consequences of Increased Disclosure</b:Title>
    <b:Publisher>Journal of Accounting Research, Vol 38</b:Publisher>
    <b:Year>2000</b:Year>
    <b:RefOrder>9</b:RefOrder>
  </b:Source>
  <b:Source>
    <b:Tag>Blo00</b:Tag>
    <b:SourceType>Book</b:SourceType>
    <b:Guid>{FAD6FA15-6A00-463B-A2C8-0A2A6C5B3C8D}</b:Guid>
    <b:Author>
      <b:Author>
        <b:Corporate>Bloomfield, R.J dan Wilks, T.J</b:Corporate>
      </b:Author>
    </b:Author>
    <b:Title>Disclosure Effect in The Laboratory: Liquidity, Depth and The Cost of Capital</b:Title>
    <b:Year>2000</b:Year>
    <b:Publisher>The Accounting Review. Vol. 75 (1)</b:Publisher>
    <b:RefOrder>10</b:RefOrder>
  </b:Source>
  <b:Source>
    <b:Tag>Wel95</b:Tag>
    <b:SourceType>Book</b:SourceType>
    <b:Guid>{31821E01-DE86-4AB8-9821-493DE8DFBCC9}</b:Guid>
    <b:Author>
      <b:Author>
        <b:Corporate>Welker, M </b:Corporate>
      </b:Author>
    </b:Author>
    <b:Title>Disclosure Policy, Information Asymmetry, and Liquidity in Equity Markets</b:Title>
    <b:Year>1995</b:Year>
    <b:Publisher>Contemporary Accounting Research. Vol II </b:Publisher>
    <b:RefOrder>11</b:RefOrder>
  </b:Source>
  <b:Source>
    <b:Tag>Mar98</b:Tag>
    <b:SourceType>Book</b:SourceType>
    <b:Guid>{BF0A9FA1-1DE9-415A-8694-41E522F3E152}</b:Guid>
    <b:Author>
      <b:Author>
        <b:Corporate>Marquardt, C.A dan Wieldman, C.I</b:Corporate>
      </b:Author>
    </b:Author>
    <b:Title>Voluntary Disclosure, Information Asymmetry and Insider Selling Through Secondary Equity Offerings</b:Title>
    <b:Year>1998</b:Year>
    <b:Publisher>Contemporary Accounting Research. Vol 15</b:Publisher>
    <b:RefOrder>12</b:RefOrder>
  </b:Source>
  <b:Source>
    <b:Tag>Hai01</b:Tag>
    <b:SourceType>Book</b:SourceType>
    <b:Guid>{2F9356E7-8CCA-40D1-96C8-22C2D201A117}</b:Guid>
    <b:Author>
      <b:Author>
        <b:Corporate>Hail, L</b:Corporate>
      </b:Author>
    </b:Author>
    <b:Title>The Impact of Voluntary Corporate Disclosure on The Ex-ante Cost of Capital - a Swiss Point of View</b:Title>
    <b:Year>2001</b:Year>
    <b:City>Swiss</b:City>
    <b:RefOrder>13</b:RefOrder>
  </b:Source>
  <b:Source>
    <b:Tag>Ika12</b:Tag>
    <b:SourceType>Book</b:SourceType>
    <b:Guid>{008A4FB0-E003-4FF0-B426-E9D020CF60C1}</b:Guid>
    <b:Author>
      <b:Author>
        <b:Corporate>Ikatan Akuntan Indonesia</b:Corporate>
      </b:Author>
    </b:Author>
    <b:Title>Standar Akuntansi Keuangan. PSAK. Cetakan Keempat</b:Title>
    <b:Year>2012</b:Year>
    <b:City>Jakarta: Salemba Empat</b:City>
    <b:RefOrder>14</b:RefOrder>
  </b:Source>
  <b:Source>
    <b:Tag>Mun101</b:Tag>
    <b:SourceType>Book</b:SourceType>
    <b:Guid>{FF3CBEC7-B66B-4F04-B709-B8104E2DF4BF}</b:Guid>
    <b:Author>
      <b:Author>
        <b:Corporate>Munawir </b:Corporate>
      </b:Author>
    </b:Author>
    <b:Title>Analisis Laporan Keuangan </b:Title>
    <b:Year>2010</b:Year>
    <b:City>Jakarta</b:City>
    <b:Publisher>Kencana Prenada Media Group</b:Publisher>
    <b:RefOrder>15</b:RefOrder>
  </b:Source>
  <b:Source>
    <b:Tag>Kie11</b:Tag>
    <b:SourceType>Book</b:SourceType>
    <b:Guid>{CDFB13C2-EDE1-4A70-868D-0F8FB82AFD03}</b:Guid>
    <b:Author>
      <b:Author>
        <b:Corporate>Kieso, Weygandt dan Warfield</b:Corporate>
      </b:Author>
    </b:Author>
    <b:Title>Intermediate Accounting. Edisi kedua belas</b:Title>
    <b:Year>2011</b:Year>
    <b:City>Edinburg</b:City>
    <b:Publisher>Pearson</b:Publisher>
    <b:RefOrder>16</b:RefOrder>
  </b:Source>
  <b:Source>
    <b:Tag>Sie99</b:Tag>
    <b:SourceType>Book</b:SourceType>
    <b:Guid>{D7FF35D4-8C43-451F-9984-71799746887F}</b:Guid>
    <b:Author>
      <b:Author>
        <b:Corporate>Siegel dan Shim </b:Corporate>
      </b:Author>
    </b:Author>
    <b:Title>Kamus Istilah Akuntansi: alih bahasa oleh Moh. Kurdi</b:Title>
    <b:Year>1999</b:Year>
    <b:City>Jakarta</b:City>
    <b:Publisher>Gramedia</b:Publisher>
    <b:RefOrder>17</b:RefOrder>
  </b:Source>
  <b:Source>
    <b:Tag>Eva03</b:Tag>
    <b:SourceType>Book</b:SourceType>
    <b:Guid>{1FC27C35-4951-4B6D-89BD-397B39D410BE}</b:Guid>
    <b:Author>
      <b:Author>
        <b:Corporate>Evans, joel R. dan Berman, Barry  </b:Corporate>
      </b:Author>
    </b:Author>
    <b:Title>Retail Management a Strategic Approach. Edisi Sembilan</b:Title>
    <b:Year>2003</b:Year>
    <b:City>New Jersey</b:City>
    <b:Publisher>Pearson Education International </b:Publisher>
    <b:RefOrder>18</b:RefOrder>
  </b:Source>
  <b:Source>
    <b:Tag>Har00</b:Tag>
    <b:SourceType>Book</b:SourceType>
    <b:Guid>{CB52E960-CF7A-4C74-9519-D020F487F5F6}</b:Guid>
    <b:Author>
      <b:Author>
        <b:Corporate>Harry L Wolk, Tearney Michael G dan James L. Dodd </b:Corporate>
      </b:Author>
    </b:Author>
    <b:Title>Accounting Theory: a Conceptual and Institutional Approach </b:Title>
    <b:Year>2000</b:Year>
    <b:City>South-Western</b:City>
    <b:Publisher>Collage Publishing</b:Publisher>
    <b:RefOrder>19</b:RefOrder>
  </b:Source>
  <b:Source>
    <b:Tag>Oto12</b:Tag>
    <b:SourceType>Book</b:SourceType>
    <b:Guid>{5BBF2BF1-8677-437E-ADD5-B7BAC116C72A}</b:Guid>
    <b:Author>
      <b:Author>
        <b:Corporate>Otoritas Jasa Keuangan</b:Corporate>
      </b:Author>
    </b:Author>
    <b:Title>Penyajian dan Pengungkapan Laporan Keuangan Emiten atau Perusahaan Publik</b:Title>
    <b:Year>2012</b:Year>
    <b:RefOrder>20</b:RefOrder>
  </b:Source>
  <b:Source>
    <b:Tag>Dow94</b:Tag>
    <b:SourceType>Book</b:SourceType>
    <b:Guid>{FDEC4293-1CA8-48E8-8CEF-EF536A2B12BD}</b:Guid>
    <b:Author>
      <b:Author>
        <b:Corporate>Downes, John dan Jordan Elliot Goodman </b:Corporate>
      </b:Author>
    </b:Author>
    <b:Title>Kamus Istilah Keuangan dan Investasi</b:Title>
    <b:Year>1994</b:Year>
    <b:City>Jakarta</b:City>
    <b:Publisher>PT. Elek Media Komputindo</b:Publisher>
    <b:RefOrder>21</b:RefOrder>
  </b:Source>
  <b:Source>
    <b:Tag>Dar93</b:Tag>
    <b:SourceType>Book</b:SourceType>
    <b:Guid>{2179DDED-7266-4AFF-8009-A9434EBA63C7}</b:Guid>
    <b:Author>
      <b:Author>
        <b:Corporate>Darrough, Masako N</b:Corporate>
      </b:Author>
    </b:Author>
    <b:Title>Disclosure Policy and Competition: Courtnot vs Bertrand, The Accounting Review</b:Title>
    <b:Year>1993</b:Year>
    <b:RefOrder>22</b:RefOrder>
  </b:Source>
  <b:Source>
    <b:Tag>Ika14</b:Tag>
    <b:SourceType>Book</b:SourceType>
    <b:Guid>{291C5AAC-955D-47F6-BA74-36EC71A2FE87}</b:Guid>
    <b:Author>
      <b:Author>
        <b:Corporate>Ikatan Akuntan Indonesia </b:Corporate>
      </b:Author>
    </b:Author>
    <b:Title>Pernyataan Standar Akuntansi Keuangan (PSAK) No 1: Penyajian Laporan Keuangan Revisi 2013</b:Title>
    <b:Year>2014</b:Year>
    <b:City>Jakarta</b:City>
    <b:Publisher>IAI</b:Publisher>
    <b:RefOrder>23</b:RefOrder>
  </b:Source>
  <b:Source>
    <b:Tag>Hen00</b:Tag>
    <b:SourceType>Book</b:SourceType>
    <b:Guid>{FD10ED8B-980B-4566-B079-6F7E2072A6EB}</b:Guid>
    <b:Author>
      <b:Author>
        <b:Corporate>Hendriksen, Eldon S dan Michael F. Van Breda</b:Corporate>
      </b:Author>
    </b:Author>
    <b:Title>Teori Akuntansi. Alih bahasa: Herman Wibowo. Edisi Kelima. Buku Satu</b:Title>
    <b:Year>2000</b:Year>
    <b:City>Batam</b:City>
    <b:Publisher>Interaksara</b:Publisher>
    <b:RefOrder>24</b:RefOrder>
  </b:Source>
  <b:Source>
    <b:Tag>Hal11</b:Tag>
    <b:SourceType>Book</b:SourceType>
    <b:Guid>{645553D7-B0F5-4B89-99CC-A6B77872662F}</b:Guid>
    <b:Author>
      <b:Author>
        <b:Corporate>Hall, A. James</b:Corporate>
      </b:Author>
    </b:Author>
    <b:Title>Sistem Informasi Akuntansi. Buku Keenam. Alih bahasa PT. Salemba Emban Patria</b:Title>
    <b:Year>2011</b:Year>
    <b:City>Jakarta </b:City>
    <b:Publisher>Salemba Empat</b:Publisher>
    <b:RefOrder>25</b:RefOrder>
  </b:Source>
  <b:Source>
    <b:Tag>Bel06</b:Tag>
    <b:SourceType>Book</b:SourceType>
    <b:Guid>{C5771B6B-A1A7-4289-9B96-56A64F7781C3}</b:Guid>
    <b:Author>
      <b:Author>
        <b:Corporate>Belkoui</b:Corporate>
      </b:Author>
    </b:Author>
    <b:Title>Accounting Theory: Teori Akuntansi. Edisi Kelima</b:Title>
    <b:Year>2006</b:Year>
    <b:City>Jakarta </b:City>
    <b:Publisher>Salemba Empat</b:Publisher>
    <b:RefOrder>26</b:RefOrder>
  </b:Source>
  <b:Source>
    <b:Tag>Sep13</b:Tag>
    <b:SourceType>Book</b:SourceType>
    <b:Guid>{3B41311B-FE05-4FBF-B943-27CC124EF10A}</b:Guid>
    <b:Author>
      <b:Author>
        <b:Corporate>Septiarsi, Nora Mariana</b:Corporate>
      </b:Author>
    </b:Author>
    <b:Title>Analisis Faktor-faktor yang Mempengaruhi Pengungkapan Pelaporan Keuangan Melalui Internet dalam Website Perusahaan</b:Title>
    <b:Year>2013</b:Year>
    <b:City>Semarang</b:City>
    <b:Publisher>Universitas Diponogoro</b:Publisher>
    <b:RefOrder>27</b:RefOrder>
  </b:Source>
  <b:Source>
    <b:Tag>Sur14</b:Tag>
    <b:SourceType>Book</b:SourceType>
    <b:Guid>{70FF7BEF-8552-4C0A-9C68-9F766AF259FE}</b:Guid>
    <b:Author>
      <b:Author>
        <b:Corporate>Suripto, Bambang</b:Corporate>
      </b:Author>
    </b:Author>
    <b:Title>Determinan Pengungkapan Informasi Atribusi dan Dampaknya Terhadap Presistensi Laba </b:Title>
    <b:Year>2014</b:Year>
    <b:Publisher>Jurnal Akuntansi dan Keuangan Indonesia Vol. 11 No.1 </b:Publisher>
    <b:RefOrder>28</b:RefOrder>
  </b:Source>
  <b:Source>
    <b:Tag>Nai00</b:Tag>
    <b:SourceType>Book</b:SourceType>
    <b:Guid>{701DD0B4-263C-4427-9068-5B50BA533384}</b:Guid>
    <b:Author>
      <b:Author>
        <b:Corporate>Na'im, Ainun dan Fu'ad Rakhman </b:Corporate>
      </b:Author>
    </b:Author>
    <b:Title>Analisis Hubungan Antara Kelengkapan Pengungkapan Laporan Keuangan dengan Struktur Modal dan Tipe Kepemilikan Perusahaan</b:Title>
    <b:Year>2000</b:Year>
    <b:Publisher>Jurnal Ekonomi dan Bisnis Indonesia Vol. 15 No. 1</b:Publisher>
    <b:RefOrder>29</b:RefOrder>
  </b:Source>
  <b:Source>
    <b:Tag>Ver03</b:Tag>
    <b:SourceType>Book</b:SourceType>
    <b:Guid>{4AA66F45-F08D-42DA-A0D7-F66E65FF7A64}</b:Guid>
    <b:Author>
      <b:Author>
        <b:Corporate>Veronica, Sylvia dan Bachtiar, Yanivi S.</b:Corporate>
      </b:Author>
    </b:Author>
    <b:Title>Hubungan Antara Manajemen Laba dengan Tingkat Pengungkapan Pada Laporan Keuangan. Jurnal SNA Vol. 6</b:Title>
    <b:Year>2003</b:Year>
    <b:City>Depok: Universitas Indonesia</b:City>
    <b:RefOrder>30</b:RefOrder>
  </b:Source>
  <b:Source>
    <b:Tag>Sud</b:Tag>
    <b:SourceType>Book</b:SourceType>
    <b:Guid>{74822828-508B-4A5F-939D-A18908F35B6F}</b:Guid>
    <b:Author>
      <b:Author>
        <b:Corporate>Sudarmadji, Ardi Murdoko dan Lana Sunarto</b:Corporate>
      </b:Author>
    </b:Author>
    <b:Title>Pengaruh Ukuran Perusahaan, Profitabilitas, Leverage dan Tipe Kepemilikan Perusahaan Terhadap Luas Voluntary Disclosure Laporan Keuangan Tahunan</b:Title>
    <b:Publisher>Proceeding Pesat, Vol. 2</b:Publisher>
    <b:Year>2007</b:Year>
    <b:RefOrder>31</b:RefOrder>
  </b:Source>
  <b:Source>
    <b:Tag>Dah03</b:Tag>
    <b:SourceType>Book</b:SourceType>
    <b:Guid>{DBFBF816-B9AB-46A6-9CDE-1377CCBA4C62}</b:Guid>
    <b:Author>
      <b:Author>
        <b:Corporate>Dahlan, Ahmad </b:Corporate>
      </b:Author>
    </b:Author>
    <b:Title>Disclosure dan Corporate Governance: Suatu Tinjauan Teoritis</b:Title>
    <b:Year>2003</b:Year>
    <b:City>Yogyakarta</b:City>
    <b:RefOrder>32</b:RefOrder>
  </b:Source>
  <b:Source>
    <b:Tag>Fre12</b:Tag>
    <b:SourceType>Book</b:SourceType>
    <b:Guid>{EBC63A6D-9E5A-49A0-9937-9B2C78F79CE1}</b:Guid>
    <b:Author>
      <b:Author>
        <b:Corporate>Frederick D.C Choi dan Gary K. Meek </b:Corporate>
      </b:Author>
    </b:Author>
    <b:Title>Akuntansi International. Alih bahasa: M Yusuf Hamdan. Edisi Kelima. Buku Kedua</b:Title>
    <b:Year>2012</b:Year>
    <b:City>Jakarta </b:City>
    <b:Publisher>Salemba Empat</b:Publisher>
    <b:RefOrder>33</b:RefOrder>
  </b:Source>
  <b:Source>
    <b:Tag>Ind13</b:Tag>
    <b:SourceType>Book</b:SourceType>
    <b:Guid>{A678A6EC-B4A0-4CE4-A526-9CE34C5F5515}</b:Guid>
    <b:Author>
      <b:Author>
        <b:Corporate>Indayani Dewi Mutia</b:Corporate>
      </b:Author>
    </b:Author>
    <b:Title>Pengaruh Informasi Asimetri dan Voluntary Disclosure Terhadap Cost of Capital Pada Perusahaan Manufaktur yang Terdaftar di Bursa Efek Indonesia</b:Title>
    <b:Year>2013</b:Year>
    <b:Publisher>Jurnal Review Akuntansi dan Keuangan Vol. 3</b:Publisher>
    <b:RefOrder>34</b:RefOrder>
  </b:Source>
  <b:Source>
    <b:Tag>War12</b:Tag>
    <b:SourceType>Book</b:SourceType>
    <b:Guid>{70B31B0D-E6CD-4038-ABC3-2E870C279FE4}</b:Guid>
    <b:Author>
      <b:Author>
        <b:Corporate>Wardani, Rr. Puruwita</b:Corporate>
      </b:Author>
    </b:Author>
    <b:Title>Faktor-faktor yang Mempengaruhi Luas Pengungkapan Sukarela </b:Title>
    <b:Year>2012</b:Year>
    <b:Publisher>Jurnal Akuntansi dan Keuangan, Vol. 14 No. 1</b:Publisher>
    <b:RefOrder>35</b:RefOrder>
  </b:Source>
  <b:Source>
    <b:Tag>Imh92</b:Tag>
    <b:SourceType>Book</b:SourceType>
    <b:Guid>{2DC22BBB-D06F-4CB5-ACDC-93A059A377A4}</b:Guid>
    <b:Author>
      <b:Author>
        <b:Corporate>Imhoff, E dan Lobo, G </b:Corporate>
      </b:Author>
    </b:Author>
    <b:Title>The Effect Ex-Ante Earning Uncertainty on Earnings Response Coefficients </b:Title>
    <b:Year>1992</b:Year>
    <b:Publisher>Journal of Accounting and Economics</b:Publisher>
    <b:RefOrder>36</b:RefOrder>
  </b:Source>
  <b:Source>
    <b:Tag>Bap</b:Tag>
    <b:SourceType>Book</b:SourceType>
    <b:Guid>{599AAFD5-74C2-40BD-B86D-7752CE04B511}</b:Guid>
    <b:Author>
      <b:Author>
        <b:Corporate>Bapepam</b:Corporate>
      </b:Author>
    </b:Author>
    <b:Title>Nomor VIII.G.7 dengan Salinan Keputusan Ketua Bapepam Nomor: KEP-06/PM/2000 yang disempurnakan Salinan Keputusan Ketua Bapepam Nomor: KEP-554/BL/2010 yang disempurnakan Salinan Keputusan Ketua Bapepam Nomor: KEP-347/BL/ 2012 </b:Title>
    <b:Publisher>Tentang Pedoman Penyajian Laporan Keuangan </b:Publisher>
    <b:RefOrder>37</b:RefOrder>
  </b:Source>
  <b:Source>
    <b:Tag>Sco09</b:Tag>
    <b:SourceType>Book</b:SourceType>
    <b:Guid>{1EB30CF4-F6EE-4A6B-BBE8-FA265A01B0F6}</b:Guid>
    <b:Author>
      <b:Author>
        <b:Corporate>Scott, William R</b:Corporate>
      </b:Author>
    </b:Author>
    <b:Title>Financial Accounting Theory. Edisi Kelima</b:Title>
    <b:Year>2009</b:Year>
    <b:City>Canada</b:City>
    <b:Publisher>Prentice Hall</b:Publisher>
    <b:RefOrder>38</b:RefOrder>
  </b:Source>
  <b:Source>
    <b:Tag>Pra</b:Tag>
    <b:SourceType>Book</b:SourceType>
    <b:Guid>{A77830A0-4C77-43F4-954C-708A19FDC058}</b:Guid>
    <b:Author>
      <b:Author>
        <b:Corporate>Pratama, R</b:Corporate>
      </b:Author>
    </b:Author>
    <b:Title>Pengaruh Penerapan Good Corporate Governance Terhadap Manajemen Laba dengan Profitabilitas Sebagai Variabel Moderasi Pada Perusahaan LQ45 yang Terdaftar di BEI</b:Title>
    <b:City>Jurnal Ekonomi Akuntansi</b:City>
    <b:Publisher>Universitas Sumatra Utara</b:Publisher>
    <b:Year>2015</b:Year>
    <b:RefOrder>39</b:RefOrder>
  </b:Source>
  <b:Source>
    <b:Tag>Sul08</b:Tag>
    <b:SourceType>Book</b:SourceType>
    <b:Guid>{9B998ACC-1706-4033-8183-FA88A554D0D9}</b:Guid>
    <b:Author>
      <b:Author>
        <b:Corporate>Sulistyanto, Sri</b:Corporate>
      </b:Author>
    </b:Author>
    <b:Title>Manajemen Laba: Teori dan Model Empiris</b:Title>
    <b:Year>2008</b:Year>
    <b:City>Jakarta</b:City>
    <b:Publisher>Grasindo</b:Publisher>
    <b:RefOrder>40</b:RefOrder>
  </b:Source>
  <b:Source>
    <b:Tag>Sas10</b:Tag>
    <b:SourceType>Book</b:SourceType>
    <b:Guid>{18F46A71-F772-4620-806F-33469DF2033A}</b:Guid>
    <b:Author>
      <b:Author>
        <b:Corporate>Sastradipraja, Usman </b:Corporate>
      </b:Author>
    </b:Author>
    <b:Title>Buku Ajar Analisis dan Penggunaan Laporan Keuangan </b:Title>
    <b:Year>2010</b:Year>
    <b:City>Bandung </b:City>
    <b:Publisher>Universitas Widyatama</b:Publisher>
    <b:RefOrder>41</b:RefOrder>
  </b:Source>
  <b:Source>
    <b:Tag>May</b:Tag>
    <b:SourceType>Book</b:SourceType>
    <b:Guid>{27E0058A-D677-41EB-89D4-146AA8062340}</b:Guid>
    <b:Author>
      <b:Author>
        <b:Corporate>Mayo, Herbert B</b:Corporate>
      </b:Author>
    </b:Author>
    <b:Title>Financial Institutions, Investment and Management. Tenth Edition.</b:Title>
    <b:City>South-Western</b:City>
    <b:Publisher>Thomson</b:Publisher>
    <b:Year>2004</b:Year>
    <b:RefOrder>42</b:RefOrder>
  </b:Source>
  <b:Source>
    <b:Tag>Ika09</b:Tag>
    <b:SourceType>Book</b:SourceType>
    <b:Guid>{BB7C2A59-759E-4272-A140-C0F3C56E9B0E}</b:Guid>
    <b:Author>
      <b:Author>
        <b:Corporate>Ikatan Akuntan Indonesia </b:Corporate>
      </b:Author>
    </b:Author>
    <b:Title>Pernyataan Standar Akuntansi Keuangan (PSAK) No. 1: Penyajian Laporan Keuangan</b:Title>
    <b:Year>2009</b:Year>
    <b:City>Jakarta </b:City>
    <b:Publisher>IAI</b:Publisher>
    <b:RefOrder>43</b:RefOrder>
  </b:Source>
  <b:Source>
    <b:Tag>Sur12</b:Tag>
    <b:SourceType>Book</b:SourceType>
    <b:Guid>{9BCB3C90-3BE0-4F73-8121-42E7421ED727}</b:Guid>
    <b:Author>
      <b:Author>
        <b:Corporate>Surya, Raja Adri Satriawan </b:Corporate>
      </b:Author>
    </b:Author>
    <b:Title>Akuntansi Keuangan Versi IFRS. Edisi Pertama</b:Title>
    <b:Year>2012</b:Year>
    <b:City>Yogyakarta</b:City>
    <b:Publisher>Graha Ilmu</b:Publisher>
    <b:RefOrder>44</b:RefOrder>
  </b:Source>
  <b:Source>
    <b:Tag>Ros03</b:Tag>
    <b:SourceType>Book</b:SourceType>
    <b:Guid>{629C18DC-9739-485D-A6DA-C97A70ED419D}</b:Guid>
    <b:Author>
      <b:Author>
        <b:Corporate>Ross et al </b:Corporate>
      </b:Author>
    </b:Author>
    <b:Title>Corporate Finance. Fifth Edition </b:Title>
    <b:Year>2003</b:Year>
    <b:Publisher>Mc Graw - Hill</b:Publisher>
    <b:RefOrder>45</b:RefOrder>
  </b:Source>
  <b:Source>
    <b:Tag>Bod09</b:Tag>
    <b:SourceType>Book</b:SourceType>
    <b:Guid>{D42F2D4C-05FE-438C-9658-5B337A5B9D87}</b:Guid>
    <b:Author>
      <b:Author>
        <b:Corporate>Bodie, Z., Alex, K dan Alan, J.M </b:Corporate>
      </b:Author>
    </b:Author>
    <b:Title>Investment. Eight Edition</b:Title>
    <b:Year>2009</b:Year>
    <b:City>New York</b:City>
    <b:Publisher>McGraw Hill International Edition</b:Publisher>
    <b:RefOrder>46</b:RefOrder>
  </b:Source>
  <b:Source>
    <b:Tag>Tot13</b:Tag>
    <b:SourceType>Book</b:SourceType>
    <b:Guid>{435DE51F-B735-4B6C-97DD-6F58C3FD9D36}</b:Guid>
    <b:Author>
      <b:Author>
        <b:Corporate>Toto Prihadi </b:Corporate>
      </b:Author>
    </b:Author>
    <b:Title>Analisis Laporan Keuangan. Teori dan Aplikasi</b:Title>
    <b:Year>2013</b:Year>
    <b:City>Jakarta</b:City>
    <b:Publisher>PPM</b:Publisher>
    <b:RefOrder>47</b:RefOrder>
  </b:Source>
  <b:Source>
    <b:Tag>Mar10</b:Tag>
    <b:SourceType>Book</b:SourceType>
    <b:Guid>{E1BEAA3C-E5D7-4D0F-AD93-8772F499DD55}</b:Guid>
    <b:Author>
      <b:Author>
        <b:Corporate>Martono dan Agus Harjito</b:Corporate>
      </b:Author>
    </b:Author>
    <b:Title>Manajemen Keuangan. Edisi Tiga </b:Title>
    <b:Year>2010</b:Year>
    <b:City>Yogyakarta</b:City>
    <b:Publisher>Graha Ilmu</b:Publisher>
    <b:RefOrder>48</b:RefOrder>
  </b:Source>
  <b:Source>
    <b:Tag>Bri11</b:Tag>
    <b:SourceType>Book</b:SourceType>
    <b:Guid>{FA4F1C3B-F478-4AD5-BA1E-16CD43F9DD7B}</b:Guid>
    <b:Author>
      <b:Author>
        <b:Corporate>Brigham, Eugene F dan Joel, F. Houston </b:Corporate>
      </b:Author>
    </b:Author>
    <b:Title>Manajemen Keuangan. Penerjemah: Ali Akbar Yulianto</b:Title>
    <b:Year>2011</b:Year>
    <b:City>Jakarta</b:City>
    <b:Publisher>Salemba Empat</b:Publisher>
    <b:RefOrder>49</b:RefOrder>
  </b:Source>
  <b:Source>
    <b:Tag>Ett12</b:Tag>
    <b:SourceType>Book</b:SourceType>
    <b:Guid>{064941E3-E259-40E5-AB0E-B622C05751B2}</b:Guid>
    <b:Author>
      <b:Author>
        <b:Corporate>Etty Murwaningsari </b:Corporate>
      </b:Author>
    </b:Author>
    <b:Title>Faktor-faktor yang Mempengaruhi Cost of Capital (Pendekatan: Structural Equation Model</b:Title>
    <b:Year>2012</b:Year>
    <b:Publisher>Majalah Ekonomi No. 2</b:Publisher>
    <b:RefOrder>50</b:RefOrder>
  </b:Source>
  <b:Source>
    <b:Tag>Yao08</b:Tag>
    <b:SourceType>Book</b:SourceType>
    <b:Guid>{D9ECB4AC-13B5-4CFC-B652-1E33D8A19E9A}</b:Guid>
    <b:Author>
      <b:Author>
        <b:Corporate>Yao, J.A dan S.Y.J Sun</b:Corporate>
      </b:Author>
    </b:Author>
    <b:Title>Ownership Structure and Cost of Equity Capital in East  Asian Corporations. School of Accounting and Finance</b:Title>
    <b:Year>2008</b:Year>
    <b:City>Hong Kong</b:City>
    <b:Publisher>The Hong Kong Polytechnic University</b:Publisher>
    <b:RefOrder>51</b:RefOrder>
  </b:Source>
  <b:Source>
    <b:Tag>Bot</b:Tag>
    <b:SourceType>Book</b:SourceType>
    <b:Guid>{34DFD66E-4E24-45D8-936A-E6875A54D56B}</b:Guid>
    <b:Author>
      <b:Author>
        <b:Corporate>Botosan, C.A dan Plumlee, MA</b:Corporate>
      </b:Author>
    </b:Author>
    <b:Title>Disclosure Level and Expected Cost of Equity Capital: An Examination of Analysts 'Ranking of Corporate Disclosure and Alternative Methods of Estiming Expected Cost of Equity Capital</b:Title>
    <b:Publisher>Social Science Research Network Electronic Paper Collection</b:Publisher>
    <b:Year>2000</b:Year>
    <b:RefOrder>52</b:RefOrder>
  </b:Source>
  <b:Source>
    <b:Tag>IMa11</b:Tag>
    <b:SourceType>Book</b:SourceType>
    <b:Guid>{B02B0831-8DC8-46E9-BCCC-D4660D6708B6}</b:Guid>
    <b:Author>
      <b:Author>
        <b:Corporate>I Made Sudana </b:Corporate>
      </b:Author>
    </b:Author>
    <b:Title>Manajemen Keuangan Teori dan Praktik </b:Title>
    <b:Year>2011</b:Year>
    <b:Publisher>Erlangga</b:Publisher>
    <b:RefOrder>53</b:RefOrder>
  </b:Source>
  <b:Source>
    <b:Tag>Reg12</b:Tag>
    <b:SourceType>Book</b:SourceType>
    <b:Guid>{0F660AB9-1C84-4287-9875-45C37C8E7BD5}</b:Guid>
    <b:Author>
      <b:Author>
        <b:Corporate>Regina Reizky Ifonie </b:Corporate>
      </b:Author>
    </b:Author>
    <b:Title>Pengaruh Asimetri Informasi dan Manajemen Laba Terhadap Cost of Equity Capital Pada Perusahaan Real Estate yang terdaftar di Bursa Efek Indonesia</b:Title>
    <b:Year>2012</b:Year>
    <b:Publisher>Jurnal Ilmiah Mahasiswa Akuntansi Vol. 1 No. 1</b:Publisher>
    <b:RefOrder>54</b:RefOrder>
  </b:Source>
  <b:Source>
    <b:Tag>Jun03</b:Tag>
    <b:SourceType>Book</b:SourceType>
    <b:Guid>{4298C927-F771-45F9-B5E4-3D80E9B72A96}</b:Guid>
    <b:Author>
      <b:Author>
        <b:Corporate>Juniarti </b:Corporate>
      </b:Author>
    </b:Author>
    <b:Title>Pengaruh Tingkat Disclosure Terhadap Biaya Ekuitas </b:Title>
    <b:Year>2003</b:Year>
    <b:Publisher>Jurnal Akuntansi Petra</b:Publisher>
    <b:RefOrder>55</b:RefOrder>
  </b:Source>
  <b:Source>
    <b:Tag>Agu12</b:Tag>
    <b:SourceType>Book</b:SourceType>
    <b:Guid>{AD6AF6E4-0E79-4259-AE8D-526F42441885}</b:Guid>
    <b:Author>
      <b:Author>
        <b:Corporate>Agus Purwanto </b:Corporate>
      </b:Author>
    </b:Author>
    <b:Title>Pengaruh Manajemen Laba, Asymmetry Information dan Pengungkapan Sukarela Terhadap Biaya Modal</b:Title>
    <b:Year>2012</b:Year>
    <b:Publisher>SNA Akuntansi Unikal</b:Publisher>
    <b:RefOrder>56</b:RefOrder>
  </b:Source>
  <b:Source>
    <b:Tag>Rat15</b:Tag>
    <b:SourceType>Book</b:SourceType>
    <b:Guid>{EC3FE52C-1FF5-441A-BE5F-8D80942D77BD}</b:Guid>
    <b:Author>
      <b:Author>
        <b:Corporate>Ratri Nurjanati dan Ahmad Rodoni </b:Corporate>
      </b:Author>
    </b:Author>
    <b:Title>Pengaruh Asimetri Informasi dan Tingkat Disclosure Terhadap Biaya Ekuitas dengan Kepemilikan Manajerial Sebagai Variabel Moderating (Studi Empiris Pada Perusahaan Manufaktur di Bursa Efek Indonesia Vol. 5 No. 2 </b:Title>
    <b:Year>2015</b:Year>
    <b:City>Jakarta</b:City>
    <b:Publisher>UIN Syarif Hidayatullah</b:Publisher>
    <b:RefOrder>57</b:RefOrder>
  </b:Source>
  <b:Source>
    <b:Tag>Bod08</b:Tag>
    <b:SourceType>Book</b:SourceType>
    <b:Guid>{16B0B2D8-1A12-46E4-BE84-87D1714D74B0}</b:Guid>
    <b:Author>
      <b:Author>
        <b:Corporate>Bodie, Z., Kane, A dan Marcus A.J </b:Corporate>
      </b:Author>
    </b:Author>
    <b:Title>Investments. Seventh Edition </b:Title>
    <b:Year>2008</b:Year>
    <b:City>New York</b:City>
    <b:Publisher>McGraw - Hill</b:Publisher>
    <b:RefOrder>58</b:RefOrder>
  </b:Source>
  <b:Source>
    <b:Tag>Tar08</b:Tag>
    <b:SourceType>Book</b:SourceType>
    <b:Guid>{59BD72AB-593B-4B9D-B42B-CE6A1017467F}</b:Guid>
    <b:Author>
      <b:Author>
        <b:Corporate>Tarjo</b:Corporate>
      </b:Author>
    </b:Author>
    <b:Title>Pengaruh Konsentrasi Kepemilikan Institusional dan Leverage Terhadap Manajemen Laba, Nilai Pemegang Saham serta Cost of Equity Capital</b:Title>
    <b:Year>2008</b:Year>
    <b:Publisher>Simposium Nasional Akuntansi XI</b:Publisher>
    <b:RefOrder>59</b:RefOrder>
  </b:Source>
  <b:Source>
    <b:Tag>Sti04</b:Tag>
    <b:SourceType>Book</b:SourceType>
    <b:Guid>{A9A40D99-14B0-4CB5-BA3F-9F029F9967DA}</b:Guid>
    <b:Author>
      <b:Author>
        <b:Corporate>Stice, Earl K. James D dan Stice. K Fred Skousen </b:Corporate>
      </b:Author>
    </b:Author>
    <b:Title>Intermediate Accounting. Edisi 15. Dialihbahasakan oleh: Safrida dan Ahmad</b:Title>
    <b:Year>2004</b:Year>
    <b:City>Jakarta </b:City>
    <b:Publisher>Salemba Empat</b:Publisher>
    <b:RefOrder>60</b:RefOrder>
  </b:Source>
  <b:Source>
    <b:Tag>Sug13</b:Tag>
    <b:SourceType>Book</b:SourceType>
    <b:Guid>{AFFDC040-A4E2-4870-B30C-CD9044366B65}</b:Guid>
    <b:Author>
      <b:Author>
        <b:NameList>
          <b:Person>
            <b:Last>Sugiyono</b:Last>
          </b:Person>
        </b:NameList>
      </b:Author>
    </b:Author>
    <b:Title>Metode Penelitian Bisnis </b:Title>
    <b:Year>2013</b:Year>
    <b:City>Bandung</b:City>
    <b:Publisher>Alfabeta</b:Publisher>
    <b:RefOrder>61</b:RefOrder>
  </b:Source>
  <b:Source>
    <b:Tag>Suh06</b:Tag>
    <b:SourceType>Book</b:SourceType>
    <b:Guid>{3FB37A95-0EDC-4767-AAD2-4B698983141C}</b:Guid>
    <b:Author>
      <b:Author>
        <b:Corporate>Suharsimi Arikunto </b:Corporate>
      </b:Author>
    </b:Author>
    <b:Title>Prosedur Penelitian Suatu Pendekatan Praktek. Edisi Revisi IV</b:Title>
    <b:Year>2006</b:Year>
    <b:City>Jakarta</b:City>
    <b:Publisher>Rineka Cipta</b:Publisher>
    <b:RefOrder>62</b:RefOrder>
  </b:Source>
  <b:Source>
    <b:Tag>Ind11</b:Tag>
    <b:SourceType>Book</b:SourceType>
    <b:Guid>{838C9261-3728-4130-8C86-836A49EC55F0}</b:Guid>
    <b:Author>
      <b:Author>
        <b:Corporate>Indriantoro, Nur dan Supomo, Bambang</b:Corporate>
      </b:Author>
    </b:Author>
    <b:Title>Metodologi Penelitian Bisnis Untuk Akuntansi dan Manajemen. Edisi Pertama</b:Title>
    <b:Year>2011</b:Year>
    <b:City>Yogyakarta</b:City>
    <b:Publisher>BPFE</b:Publisher>
    <b:RefOrder>63</b:RefOrder>
  </b:Source>
  <b:Source>
    <b:Tag>Gho13</b:Tag>
    <b:SourceType>Book</b:SourceType>
    <b:Guid>{1119E43D-014E-4B60-BCBB-4559D548E9C2}</b:Guid>
    <b:Author>
      <b:Author>
        <b:Corporate>Ghozali, Imam </b:Corporate>
      </b:Author>
    </b:Author>
    <b:Title>Aplikasi Multivariate dengan Program SPSS</b:Title>
    <b:Year>2013</b:Year>
    <b:City>Yogyakarta</b:City>
    <b:Publisher>Badan Penerbitan Universitas Diponegoro</b:Publisher>
    <b:RefOrder>64</b:RefOrder>
  </b:Source>
  <b:Source>
    <b:Tag>Sin12</b:Tag>
    <b:SourceType>Book</b:SourceType>
    <b:Guid>{911E2C9D-B5CB-4AC2-8CB6-14A16871753C}</b:Guid>
    <b:Author>
      <b:Author>
        <b:Corporate>Singgih Santoso </b:Corporate>
      </b:Author>
    </b:Author>
    <b:Title>Analisis SPSS Pada Statistik Parametrik</b:Title>
    <b:Year>2012</b:Year>
    <b:City>Jakarta</b:City>
    <b:Publisher>PT. Elex Media Komputindo</b:Publisher>
    <b:RefOrder>65</b:RefOrder>
  </b:Source>
  <b:Source>
    <b:Tag>Guj12</b:Tag>
    <b:SourceType>Book</b:SourceType>
    <b:Guid>{87565C61-01C2-4238-8037-F79DFCF988D7}</b:Guid>
    <b:Author>
      <b:Author>
        <b:Corporate>Gujarti, D.N </b:Corporate>
      </b:Author>
    </b:Author>
    <b:Title>Dasar-dasar Ekonometrika. Terjemahan Mangunsong, R.C. Edisi V. Buku Kedua</b:Title>
    <b:Year>2012</b:Year>
    <b:City>Jakarta</b:City>
    <b:Publisher>Salemba Empat</b:Publisher>
    <b:RefOrder>66</b:RefOrder>
  </b:Source>
</b:Sources>
</file>

<file path=customXml/itemProps1.xml><?xml version="1.0" encoding="utf-8"?>
<ds:datastoreItem xmlns:ds="http://schemas.openxmlformats.org/officeDocument/2006/customXml" ds:itemID="{2AFC4073-3AC4-4172-BA54-453DD157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setiawanecoo</cp:lastModifiedBy>
  <cp:revision>7</cp:revision>
  <cp:lastPrinted>2016-03-14T18:42:00Z</cp:lastPrinted>
  <dcterms:created xsi:type="dcterms:W3CDTF">2016-04-25T18:30:00Z</dcterms:created>
  <dcterms:modified xsi:type="dcterms:W3CDTF">2016-09-21T00:31:00Z</dcterms:modified>
</cp:coreProperties>
</file>