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DB" w:rsidRPr="00BD4A31" w:rsidRDefault="00900A1D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DAFTAR PUSTAKA</w:t>
      </w:r>
    </w:p>
    <w:p w:rsidR="00915EBA" w:rsidRPr="00BD4A31" w:rsidRDefault="00915EBA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A31">
        <w:rPr>
          <w:rFonts w:ascii="Times New Roman" w:hAnsi="Times New Roman" w:cs="Times New Roman"/>
          <w:sz w:val="24"/>
          <w:szCs w:val="24"/>
        </w:rPr>
        <w:t>BUKU :</w:t>
      </w:r>
      <w:proofErr w:type="gram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EBA" w:rsidRPr="00BD4A31" w:rsidRDefault="00915EBA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A31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Jaunda</w:t>
      </w:r>
      <w:proofErr w:type="spellEnd"/>
      <w:r w:rsidR="00BF1175" w:rsidRPr="00BD4A31">
        <w:rPr>
          <w:rFonts w:ascii="Times New Roman" w:hAnsi="Times New Roman" w:cs="Times New Roman"/>
          <w:sz w:val="24"/>
          <w:szCs w:val="24"/>
        </w:rPr>
        <w:t xml:space="preserve">), Bandung </w:t>
      </w:r>
      <w:proofErr w:type="spellStart"/>
      <w:r w:rsidR="00BF1175" w:rsidRPr="00BD4A31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BF1175"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75" w:rsidRPr="00BD4A3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BF1175" w:rsidRPr="00BD4A31">
        <w:rPr>
          <w:rFonts w:ascii="Times New Roman" w:hAnsi="Times New Roman" w:cs="Times New Roman"/>
          <w:sz w:val="24"/>
          <w:szCs w:val="24"/>
        </w:rPr>
        <w:t xml:space="preserve"> 1987. </w:t>
      </w:r>
    </w:p>
    <w:p w:rsidR="00BF1175" w:rsidRPr="00BD4A31" w:rsidRDefault="00BF1175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>Anak Agung Banyu Perwita &amp; Yanyan Mochamad Yani</w:t>
      </w:r>
      <w:r w:rsidRPr="00BD4A31">
        <w:rPr>
          <w:rFonts w:ascii="Times New Roman" w:hAnsi="Times New Roman" w:cs="Times New Roman"/>
          <w:sz w:val="24"/>
          <w:szCs w:val="24"/>
        </w:rPr>
        <w:t>,</w: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D4A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Ilmu Hubungan Internasional </w: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t>Bandung: PT Remaja Rosdakarya, 2006</w:t>
      </w:r>
      <w:r w:rsidRPr="00BD4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175" w:rsidRPr="00BD4A31" w:rsidRDefault="00BF1175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 xml:space="preserve">Boer Maulana, </w:t>
      </w:r>
      <w:r w:rsidRPr="00BD4A31">
        <w:rPr>
          <w:rFonts w:ascii="Times New Roman" w:hAnsi="Times New Roman" w:cs="Times New Roman"/>
          <w:i/>
          <w:sz w:val="24"/>
          <w:szCs w:val="24"/>
          <w:lang w:val="id-ID"/>
        </w:rPr>
        <w:t>Hukum Internasional Pengertian Peranan dan Fungsi dalam Era Dinamika Global Edisi: Kedua</w: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t>, Bandung: PT Alumni, 2013</w:t>
      </w:r>
    </w:p>
    <w:p w:rsidR="00BF1175" w:rsidRPr="00BD4A31" w:rsidRDefault="00BF1175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>Kamus Besar Bahasa Indonesia Tim Prima Pena: Gitamedia Press</w:t>
      </w:r>
    </w:p>
    <w:p w:rsidR="00BF1175" w:rsidRPr="00BD4A31" w:rsidRDefault="00BF1175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>Andreas Pramu</w:t>
      </w:r>
      <w:r w:rsidRPr="00BD4A31">
        <w:rPr>
          <w:rFonts w:ascii="Times New Roman" w:hAnsi="Times New Roman" w:cs="Times New Roman"/>
          <w:sz w:val="24"/>
          <w:szCs w:val="24"/>
        </w:rPr>
        <w:t>d</w: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t>ianto</w:t>
      </w:r>
      <w:r w:rsidRPr="00BD4A31">
        <w:rPr>
          <w:rFonts w:ascii="Times New Roman" w:hAnsi="Times New Roman" w:cs="Times New Roman"/>
          <w:sz w:val="24"/>
          <w:szCs w:val="24"/>
        </w:rPr>
        <w:t xml:space="preserve">, </w:t>
      </w:r>
      <w:r w:rsidRPr="00BD4A31">
        <w:rPr>
          <w:rFonts w:ascii="Times New Roman" w:hAnsi="Times New Roman" w:cs="Times New Roman"/>
          <w:i/>
          <w:sz w:val="24"/>
          <w:szCs w:val="24"/>
          <w:lang w:val="id-ID"/>
        </w:rPr>
        <w:t>Hukum Perjanjian Lingkungan Internasional Implementasi Hukum Perjanjian Bidang Lingkungan Hidup di Indonesia</w: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 xml:space="preserve">, </w: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t>Malang: Setara Press, 2104</w:t>
      </w:r>
      <w:r w:rsidRPr="00BD4A31">
        <w:rPr>
          <w:rFonts w:ascii="Times New Roman" w:hAnsi="Times New Roman" w:cs="Times New Roman"/>
          <w:sz w:val="24"/>
          <w:szCs w:val="24"/>
        </w:rPr>
        <w:t>.</w:t>
      </w:r>
    </w:p>
    <w:p w:rsidR="00BF1175" w:rsidRPr="00BD4A31" w:rsidRDefault="00CC31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4A3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3131" w:rsidRPr="00BD4A31" w:rsidRDefault="00CC31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A3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Perserikatan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31" w:rsidRDefault="00CC31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A3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Nagoya</w:t>
      </w: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UU RI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Nagoya</w:t>
      </w:r>
    </w:p>
    <w:p w:rsidR="006A258E" w:rsidRPr="00BD4A31" w:rsidRDefault="00CC31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4A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="006A258E" w:rsidRPr="00BD4A3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C3131" w:rsidRDefault="00CC31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="006A258E" w:rsidRPr="00BD4A31">
        <w:rPr>
          <w:rFonts w:ascii="Times New Roman" w:hAnsi="Times New Roman" w:cs="Times New Roman"/>
          <w:i/>
          <w:sz w:val="24"/>
          <w:szCs w:val="24"/>
          <w:lang w:val="id-ID"/>
        </w:rPr>
        <w:t>Melindungi Keanekaragaman Hayati Dalam Kerangka Protokol Nagoya</w:t>
      </w:r>
      <w:r w:rsidR="006A258E" w:rsidRPr="00BD4A31">
        <w:rPr>
          <w:rFonts w:ascii="Times New Roman" w:hAnsi="Times New Roman" w:cs="Times New Roman"/>
          <w:sz w:val="24"/>
          <w:szCs w:val="24"/>
          <w:lang w:val="id-ID"/>
        </w:rPr>
        <w:t>, Vol 25, No 2, (Juni 2013</w:t>
      </w: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B83">
        <w:rPr>
          <w:rFonts w:ascii="Times New Roman" w:hAnsi="Times New Roman" w:cs="Times New Roman"/>
        </w:rPr>
        <w:t>Konservasi</w:t>
      </w:r>
      <w:proofErr w:type="spellEnd"/>
      <w:r w:rsidRPr="00404B83">
        <w:rPr>
          <w:rFonts w:ascii="Times New Roman" w:hAnsi="Times New Roman" w:cs="Times New Roman"/>
        </w:rPr>
        <w:t xml:space="preserve"> </w:t>
      </w:r>
      <w:proofErr w:type="spellStart"/>
      <w:r w:rsidRPr="00404B83">
        <w:rPr>
          <w:rFonts w:ascii="Times New Roman" w:hAnsi="Times New Roman" w:cs="Times New Roman"/>
        </w:rPr>
        <w:t>Biodiversitas</w:t>
      </w:r>
      <w:proofErr w:type="spellEnd"/>
      <w:r w:rsidRPr="00404B83">
        <w:rPr>
          <w:rFonts w:ascii="Times New Roman" w:hAnsi="Times New Roman" w:cs="Times New Roman"/>
        </w:rPr>
        <w:t xml:space="preserve"> Raja </w:t>
      </w:r>
      <w:proofErr w:type="spellStart"/>
      <w:r w:rsidRPr="00404B83">
        <w:rPr>
          <w:rFonts w:ascii="Times New Roman" w:hAnsi="Times New Roman" w:cs="Times New Roman"/>
        </w:rPr>
        <w:t>Ampat</w:t>
      </w:r>
      <w:proofErr w:type="spellEnd"/>
      <w:r w:rsidRPr="00404B83">
        <w:rPr>
          <w:rFonts w:ascii="Times New Roman" w:hAnsi="Times New Roman" w:cs="Times New Roman"/>
        </w:rPr>
        <w:t xml:space="preserve">, </w:t>
      </w:r>
      <w:proofErr w:type="spellStart"/>
      <w:r w:rsidRPr="00404B83">
        <w:rPr>
          <w:rFonts w:ascii="Times New Roman" w:hAnsi="Times New Roman" w:cs="Times New Roman"/>
        </w:rPr>
        <w:t>Vol</w:t>
      </w:r>
      <w:proofErr w:type="spellEnd"/>
      <w:r w:rsidRPr="00404B83">
        <w:rPr>
          <w:rFonts w:ascii="Times New Roman" w:hAnsi="Times New Roman" w:cs="Times New Roman"/>
        </w:rPr>
        <w:t xml:space="preserve"> 3 Nomor.3 </w:t>
      </w:r>
      <w:proofErr w:type="spellStart"/>
      <w:r w:rsidRPr="00404B83">
        <w:rPr>
          <w:rFonts w:ascii="Times New Roman" w:hAnsi="Times New Roman" w:cs="Times New Roman"/>
        </w:rPr>
        <w:t>Tahun</w:t>
      </w:r>
      <w:proofErr w:type="spellEnd"/>
      <w:r w:rsidRPr="00404B83">
        <w:rPr>
          <w:rFonts w:ascii="Times New Roman" w:hAnsi="Times New Roman" w:cs="Times New Roman"/>
        </w:rPr>
        <w:t xml:space="preserve"> 2014</w:t>
      </w: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58E" w:rsidRPr="00BD4A31" w:rsidRDefault="006A258E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A31">
        <w:rPr>
          <w:rFonts w:ascii="Times New Roman" w:hAnsi="Times New Roman" w:cs="Times New Roman"/>
          <w:sz w:val="24"/>
          <w:szCs w:val="24"/>
        </w:rPr>
        <w:t>Website :</w:t>
      </w:r>
      <w:proofErr w:type="gramEnd"/>
    </w:p>
    <w:p w:rsidR="006A258E" w:rsidRPr="00BD4A31" w:rsidRDefault="006A258E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i/>
          <w:sz w:val="24"/>
          <w:szCs w:val="24"/>
          <w:lang w:val="id-ID"/>
        </w:rPr>
        <w:t>Penjelasan Pemerintah atas</w: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D4A31">
        <w:rPr>
          <w:rFonts w:ascii="Times New Roman" w:hAnsi="Times New Roman" w:cs="Times New Roman"/>
          <w:i/>
          <w:sz w:val="24"/>
          <w:szCs w:val="24"/>
          <w:lang w:val="id-ID"/>
        </w:rPr>
        <w:t>Rancangan Undang-Undang Tentang Penegesahan Protokol nagoya dan Konvensi Rotterdam</w: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t>, dalam http://www.menlh.go.id/penjelasan-pemerintah-atas-</w: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lastRenderedPageBreak/>
        <w:t>rancangan-uu-tentang-pengesahan-nagoya-protocol-dan-kovensi-rotterdam/., di akses pada tanggal  8 januari 2015.</w:t>
      </w:r>
    </w:p>
    <w:p w:rsidR="006A258E" w:rsidRPr="00BD4A31" w:rsidRDefault="006A258E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>UU Nomor 11 Tahun 2013,dalam http://blh.jogjaprov.go.id/wp-content/uploads/UU-NO-11-th-2013-Protokol-Nagoya.pdf,hlm 5</w:t>
      </w:r>
    </w:p>
    <w:p w:rsidR="006A258E" w:rsidRPr="00BD4A31" w:rsidRDefault="006A258E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 xml:space="preserve">Analisis Yuridis </w:t>
      </w:r>
      <w:r w:rsidRPr="00BD4A31">
        <w:rPr>
          <w:rFonts w:ascii="Times New Roman" w:hAnsi="Times New Roman" w:cs="Times New Roman"/>
          <w:i/>
          <w:sz w:val="24"/>
          <w:szCs w:val="24"/>
          <w:lang w:val="id-ID"/>
        </w:rPr>
        <w:t>perlindungan Hukum Terhadap  Tradisional Knowledge Dalam Rezim  Dan Hak Kekayaan Intelektual Internasional Dikaitkan Dengan Carpet Case, Kasus Pohon Neem India Dan Klaim Malaysia Atas Motif Batik Parang</w: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t>, dalam http://blc-fhugm.blogspot.com/2010/09/analisis-yuridis-perlindungan-hukum.htm diakses pada tanggal 10 januri 2015</w:t>
      </w:r>
    </w:p>
    <w:p w:rsidR="006A258E" w:rsidRPr="00BD4A31" w:rsidRDefault="006A258E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>Mila Hanifa  2012. “</w:t>
      </w:r>
      <w:r w:rsidRPr="00BD4A31">
        <w:rPr>
          <w:rFonts w:ascii="Times New Roman" w:hAnsi="Times New Roman" w:cs="Times New Roman"/>
          <w:i/>
          <w:sz w:val="24"/>
          <w:szCs w:val="24"/>
          <w:lang w:val="id-ID"/>
        </w:rPr>
        <w:t>Perlindungan Hukum Terhadap  Akses dan Pembagian Keuntungan Atas Pemanfaatan Sumber Daya Genetik</w: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t>”, Tesis  Magister Ilmu Hukum tidak diterbitkan, Program Pascasarjana Universitas Indonesia, 2012</w:t>
      </w:r>
    </w:p>
    <w:p w:rsidR="006A258E" w:rsidRPr="00BD4A31" w:rsidRDefault="006A258E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 xml:space="preserve">Rara Amalia Chendayanie,” </w:t>
      </w:r>
      <w:r w:rsidRPr="00BD4A31">
        <w:rPr>
          <w:rFonts w:ascii="Times New Roman" w:hAnsi="Times New Roman" w:cs="Times New Roman"/>
          <w:i/>
          <w:sz w:val="24"/>
          <w:szCs w:val="24"/>
          <w:lang w:val="id-ID"/>
        </w:rPr>
        <w:t>Urgensi Penagturan Dislosure Requirement Sebagai Isyarat Aplikasi Hak Paten Dalam Pemanfaatan Sumber Daya Genetik Di Indonesia</w: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t xml:space="preserve">”, dalam </w: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"http://hukum.studentjournal.ub.ac.id/index.php/hukum/article/view/306" </w:instrText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BD4A31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http://hukum.studentjournal.ub.ac.id/index.php/hukum/article/view/306</w:t>
      </w:r>
      <w:r w:rsidRPr="00BD4A31">
        <w:rPr>
          <w:rFonts w:ascii="Times New Roman" w:hAnsi="Times New Roman" w:cs="Times New Roman"/>
          <w:sz w:val="24"/>
          <w:szCs w:val="24"/>
        </w:rPr>
        <w:fldChar w:fldCharType="end"/>
      </w:r>
      <w:r w:rsidRPr="00BD4A31">
        <w:rPr>
          <w:rFonts w:ascii="Times New Roman" w:hAnsi="Times New Roman" w:cs="Times New Roman"/>
          <w:sz w:val="24"/>
          <w:szCs w:val="24"/>
          <w:lang w:val="id-ID"/>
        </w:rPr>
        <w:t>., di akses pada tanggal 01 Agustus 2015</w:t>
      </w:r>
    </w:p>
    <w:p w:rsidR="00BD4A31" w:rsidRPr="00BD4A31" w:rsidRDefault="006A258E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 xml:space="preserve"> Resume Sumberdaya Genetiik,</w:t>
      </w:r>
    </w:p>
    <w:p w:rsidR="006A258E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A258E" w:rsidRPr="00BD4A3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http://www.academia.edu/8290710/RESUME_Sumberdaya_Genetik</w:t>
        </w:r>
      </w:hyperlink>
      <w:r w:rsidR="006A258E" w:rsidRPr="00BD4A31">
        <w:rPr>
          <w:rFonts w:ascii="Times New Roman" w:hAnsi="Times New Roman" w:cs="Times New Roman"/>
          <w:sz w:val="24"/>
          <w:szCs w:val="24"/>
          <w:lang w:val="id-ID"/>
        </w:rPr>
        <w:t>., di akses pada tanggal 01 Agustus 2015</w:t>
      </w:r>
    </w:p>
    <w:p w:rsid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A31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,”Biota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scribd" w:history="1">
        <w:r w:rsidRPr="00BD4A31">
          <w:rPr>
            <w:rStyle w:val="Hyperlink"/>
            <w:rFonts w:ascii="Times New Roman" w:hAnsi="Times New Roman" w:cs="Times New Roman"/>
            <w:sz w:val="24"/>
            <w:szCs w:val="24"/>
          </w:rPr>
          <w:t>http://www.scribd.com/doc/61347148/BAHAN-FARMASI-BAHARI#scribd</w:t>
        </w:r>
      </w:hyperlink>
      <w:proofErr w:type="gramStart"/>
      <w:r w:rsidRPr="00BD4A3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D4A3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BD4A31" w:rsidRPr="00BD4A31" w:rsidRDefault="00BD4A31" w:rsidP="00BD4A3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Keanekaragaman Hayati, dalam http://www.menlh.go.id/keanekaragaman-hayati., di akses pada tanggal 05 Agustus 2015</w:t>
      </w:r>
    </w:p>
    <w:p w:rsidR="00BD4A31" w:rsidRDefault="00BD4A31" w:rsidP="00BD4A3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Dr. Sugino Moeljopawiro,” Zoa Biotek”, dalam </w:t>
      </w:r>
      <w:r w:rsidRPr="00BD4A31">
        <w:rPr>
          <w:sz w:val="24"/>
          <w:szCs w:val="24"/>
        </w:rPr>
        <w:fldChar w:fldCharType="begin"/>
      </w:r>
      <w:r w:rsidRPr="00BD4A31">
        <w:rPr>
          <w:sz w:val="24"/>
          <w:szCs w:val="24"/>
        </w:rPr>
        <w:instrText xml:space="preserve"> HYPERLINK "https://www.mail-archive.com/zoa-biotek@sinergy-forum.net/msg00062.html" </w:instrText>
      </w:r>
      <w:r w:rsidRPr="00BD4A31">
        <w:rPr>
          <w:sz w:val="24"/>
          <w:szCs w:val="24"/>
        </w:rPr>
        <w:fldChar w:fldCharType="separate"/>
      </w:r>
      <w:r w:rsidRPr="00BD4A31">
        <w:rPr>
          <w:rStyle w:val="Hyperlink"/>
          <w:rFonts w:ascii="Times New Roman" w:hAnsi="Times New Roman" w:cs="Times New Roman"/>
          <w:sz w:val="24"/>
          <w:szCs w:val="24"/>
        </w:rPr>
        <w:t>https://www.mail-archive.com/zoa-biotek@sinergy-forum.net/msg00062.html</w:t>
      </w:r>
      <w:r w:rsidRPr="00BD4A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BD4A31">
        <w:rPr>
          <w:rFonts w:ascii="Times New Roman" w:hAnsi="Times New Roman" w:cs="Times New Roman"/>
          <w:sz w:val="24"/>
          <w:szCs w:val="24"/>
        </w:rPr>
        <w:t>., di akses pada tanggal 05 Agustus 2015</w:t>
      </w:r>
    </w:p>
    <w:p w:rsidR="00BD4A31" w:rsidRDefault="00BD4A31" w:rsidP="00BD4A31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4A31" w:rsidRPr="00BD4A31" w:rsidRDefault="00BD4A31" w:rsidP="00BD4A31">
      <w:pPr>
        <w:pStyle w:val="FootnoteText"/>
        <w:jc w:val="both"/>
        <w:rPr>
          <w:sz w:val="24"/>
          <w:szCs w:val="24"/>
          <w:lang w:val="en-US"/>
        </w:rPr>
      </w:pP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Wenda Yandra Komara” </w:t>
      </w:r>
      <w:r w:rsidRPr="00BD4A3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Komersialisasi Sumber Daya Di Sektor Industri Bioteknologi Terkait Access And Benefit Sharing”, dalam </w:t>
      </w:r>
    </w:p>
    <w:p w:rsid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D4A3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https://superwenda.wordpress.com/2011/01/22/komersialisasi-sumber-daya-di-sektor-industri-bioteknologi-terkait-acc</w:t>
        </w:r>
      </w:hyperlink>
      <w:r w:rsidRPr="00BD4A31">
        <w:rPr>
          <w:rFonts w:ascii="Times New Roman" w:hAnsi="Times New Roman" w:cs="Times New Roman"/>
          <w:sz w:val="24"/>
          <w:szCs w:val="24"/>
          <w:lang w:val="id-ID"/>
        </w:rPr>
        <w:t>., di akses pada tanggal 06 Agustus 2015</w:t>
      </w:r>
    </w:p>
    <w:p w:rsidR="00BD4A31" w:rsidRDefault="00BD4A31" w:rsidP="00BD4A3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4B83">
        <w:rPr>
          <w:rFonts w:ascii="Times New Roman" w:hAnsi="Times New Roman" w:cs="Times New Roman"/>
        </w:rPr>
        <w:t>Penyusunan</w:t>
      </w:r>
      <w:proofErr w:type="spellEnd"/>
      <w:r w:rsidRPr="00404B83">
        <w:rPr>
          <w:rFonts w:ascii="Times New Roman" w:hAnsi="Times New Roman" w:cs="Times New Roman"/>
        </w:rPr>
        <w:t xml:space="preserve"> </w:t>
      </w:r>
      <w:proofErr w:type="spellStart"/>
      <w:r w:rsidRPr="00404B83">
        <w:rPr>
          <w:rFonts w:ascii="Times New Roman" w:hAnsi="Times New Roman" w:cs="Times New Roman"/>
        </w:rPr>
        <w:t>Rencana</w:t>
      </w:r>
      <w:proofErr w:type="spellEnd"/>
      <w:r w:rsidRPr="00404B83">
        <w:rPr>
          <w:rFonts w:ascii="Times New Roman" w:hAnsi="Times New Roman" w:cs="Times New Roman"/>
        </w:rPr>
        <w:t xml:space="preserve"> </w:t>
      </w:r>
      <w:proofErr w:type="spellStart"/>
      <w:r w:rsidRPr="00404B83">
        <w:rPr>
          <w:rFonts w:ascii="Times New Roman" w:hAnsi="Times New Roman" w:cs="Times New Roman"/>
        </w:rPr>
        <w:t>Strategi</w:t>
      </w:r>
      <w:proofErr w:type="spellEnd"/>
      <w:r w:rsidRPr="00404B83">
        <w:rPr>
          <w:rFonts w:ascii="Times New Roman" w:hAnsi="Times New Roman" w:cs="Times New Roman"/>
        </w:rPr>
        <w:t xml:space="preserve"> </w:t>
      </w:r>
      <w:proofErr w:type="spellStart"/>
      <w:r w:rsidRPr="00404B83">
        <w:rPr>
          <w:rFonts w:ascii="Times New Roman" w:hAnsi="Times New Roman" w:cs="Times New Roman"/>
        </w:rPr>
        <w:t>Pengelolaan</w:t>
      </w:r>
      <w:proofErr w:type="spellEnd"/>
      <w:r w:rsidRPr="00404B83">
        <w:rPr>
          <w:rFonts w:ascii="Times New Roman" w:hAnsi="Times New Roman" w:cs="Times New Roman"/>
        </w:rPr>
        <w:t xml:space="preserve"> </w:t>
      </w:r>
      <w:proofErr w:type="spellStart"/>
      <w:r w:rsidRPr="00404B83">
        <w:rPr>
          <w:rFonts w:ascii="Times New Roman" w:hAnsi="Times New Roman" w:cs="Times New Roman"/>
        </w:rPr>
        <w:t>Terumbu</w:t>
      </w:r>
      <w:proofErr w:type="spellEnd"/>
      <w:r w:rsidRPr="00404B83">
        <w:rPr>
          <w:rFonts w:ascii="Times New Roman" w:hAnsi="Times New Roman" w:cs="Times New Roman"/>
        </w:rPr>
        <w:t xml:space="preserve"> </w:t>
      </w:r>
      <w:proofErr w:type="spellStart"/>
      <w:r w:rsidRPr="00404B83">
        <w:rPr>
          <w:rFonts w:ascii="Times New Roman" w:hAnsi="Times New Roman" w:cs="Times New Roman"/>
        </w:rPr>
        <w:t>Karang</w:t>
      </w:r>
      <w:proofErr w:type="spellEnd"/>
      <w:r w:rsidRPr="00404B83">
        <w:rPr>
          <w:rFonts w:ascii="Times New Roman" w:hAnsi="Times New Roman" w:cs="Times New Roman"/>
        </w:rPr>
        <w:t xml:space="preserve"> </w:t>
      </w:r>
      <w:proofErr w:type="spellStart"/>
      <w:r w:rsidRPr="00404B83">
        <w:rPr>
          <w:rFonts w:ascii="Times New Roman" w:hAnsi="Times New Roman" w:cs="Times New Roman"/>
        </w:rPr>
        <w:t>Kabupaten</w:t>
      </w:r>
      <w:proofErr w:type="spellEnd"/>
      <w:r w:rsidRPr="00404B83">
        <w:rPr>
          <w:rFonts w:ascii="Times New Roman" w:hAnsi="Times New Roman" w:cs="Times New Roman"/>
        </w:rPr>
        <w:t xml:space="preserve"> Raja </w:t>
      </w:r>
      <w:proofErr w:type="spellStart"/>
      <w:r w:rsidRPr="00404B83">
        <w:rPr>
          <w:rFonts w:ascii="Times New Roman" w:hAnsi="Times New Roman" w:cs="Times New Roman"/>
        </w:rPr>
        <w:t>Ampat</w:t>
      </w:r>
      <w:proofErr w:type="spellEnd"/>
      <w:r w:rsidRPr="00404B83">
        <w:rPr>
          <w:rFonts w:ascii="Times New Roman" w:hAnsi="Times New Roman" w:cs="Times New Roman"/>
        </w:rPr>
        <w:t xml:space="preserve">, </w:t>
      </w:r>
      <w:proofErr w:type="spellStart"/>
      <w:r w:rsidRPr="00404B83">
        <w:rPr>
          <w:rFonts w:ascii="Times New Roman" w:hAnsi="Times New Roman" w:cs="Times New Roman"/>
        </w:rPr>
        <w:t>dalam</w:t>
      </w:r>
      <w:proofErr w:type="spellEnd"/>
      <w:r w:rsidRPr="00404B83">
        <w:rPr>
          <w:rFonts w:ascii="Times New Roman" w:hAnsi="Times New Roman" w:cs="Times New Roman"/>
        </w:rPr>
        <w:t xml:space="preserve"> http://web.unair.ac.id/admin/download.php</w:t>
      </w:r>
      <w:proofErr w:type="gramStart"/>
      <w:r w:rsidRPr="00404B83">
        <w:rPr>
          <w:rFonts w:ascii="Times New Roman" w:hAnsi="Times New Roman" w:cs="Times New Roman"/>
        </w:rPr>
        <w:t>?id</w:t>
      </w:r>
      <w:proofErr w:type="gramEnd"/>
      <w:r w:rsidRPr="00404B83">
        <w:rPr>
          <w:rFonts w:ascii="Times New Roman" w:hAnsi="Times New Roman" w:cs="Times New Roman"/>
        </w:rPr>
        <w:t xml:space="preserve">=file/f_13838_rajampat1.pdf., di </w:t>
      </w:r>
      <w:proofErr w:type="spellStart"/>
      <w:r w:rsidRPr="00404B83">
        <w:rPr>
          <w:rFonts w:ascii="Times New Roman" w:hAnsi="Times New Roman" w:cs="Times New Roman"/>
        </w:rPr>
        <w:t>akses</w:t>
      </w:r>
      <w:proofErr w:type="spellEnd"/>
      <w:r w:rsidRPr="00404B83">
        <w:rPr>
          <w:rFonts w:ascii="Times New Roman" w:hAnsi="Times New Roman" w:cs="Times New Roman"/>
        </w:rPr>
        <w:t xml:space="preserve"> </w:t>
      </w:r>
      <w:proofErr w:type="spellStart"/>
      <w:r w:rsidRPr="00404B83">
        <w:rPr>
          <w:rFonts w:ascii="Times New Roman" w:hAnsi="Times New Roman" w:cs="Times New Roman"/>
        </w:rPr>
        <w:t>pada</w:t>
      </w:r>
      <w:proofErr w:type="spellEnd"/>
      <w:r w:rsidRPr="00404B83">
        <w:rPr>
          <w:rFonts w:ascii="Times New Roman" w:hAnsi="Times New Roman" w:cs="Times New Roman"/>
        </w:rPr>
        <w:t xml:space="preserve"> </w:t>
      </w:r>
      <w:proofErr w:type="spellStart"/>
      <w:r w:rsidRPr="00404B83">
        <w:rPr>
          <w:rFonts w:ascii="Times New Roman" w:hAnsi="Times New Roman" w:cs="Times New Roman"/>
        </w:rPr>
        <w:t>tanggal</w:t>
      </w:r>
      <w:proofErr w:type="spellEnd"/>
      <w:r w:rsidRPr="00404B83">
        <w:rPr>
          <w:rFonts w:ascii="Times New Roman" w:hAnsi="Times New Roman" w:cs="Times New Roman"/>
        </w:rPr>
        <w:t xml:space="preserve"> 13 </w:t>
      </w:r>
      <w:proofErr w:type="spellStart"/>
      <w:r w:rsidRPr="00404B83">
        <w:rPr>
          <w:rFonts w:ascii="Times New Roman" w:hAnsi="Times New Roman" w:cs="Times New Roman"/>
        </w:rPr>
        <w:t>Agustus</w:t>
      </w:r>
      <w:proofErr w:type="spellEnd"/>
      <w:r w:rsidRPr="00404B83">
        <w:rPr>
          <w:rFonts w:ascii="Times New Roman" w:hAnsi="Times New Roman" w:cs="Times New Roman"/>
        </w:rPr>
        <w:t xml:space="preserve"> 2015</w:t>
      </w: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A31" w:rsidRDefault="00BD4A31" w:rsidP="00BD4A3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65EE6">
        <w:rPr>
          <w:rFonts w:ascii="Times New Roman" w:hAnsi="Times New Roman" w:cs="Times New Roman"/>
        </w:rPr>
        <w:t>Riyanni</w:t>
      </w:r>
      <w:proofErr w:type="spellEnd"/>
      <w:r w:rsidRPr="00065EE6">
        <w:rPr>
          <w:rFonts w:ascii="Times New Roman" w:hAnsi="Times New Roman" w:cs="Times New Roman"/>
        </w:rPr>
        <w:t xml:space="preserve"> </w:t>
      </w:r>
      <w:proofErr w:type="spellStart"/>
      <w:r w:rsidRPr="00065EE6">
        <w:rPr>
          <w:rFonts w:ascii="Times New Roman" w:hAnsi="Times New Roman" w:cs="Times New Roman"/>
        </w:rPr>
        <w:t>Djangkaru</w:t>
      </w:r>
      <w:proofErr w:type="spellEnd"/>
      <w:r w:rsidRPr="00065EE6">
        <w:rPr>
          <w:rFonts w:ascii="Times New Roman" w:hAnsi="Times New Roman" w:cs="Times New Roman"/>
        </w:rPr>
        <w:t xml:space="preserve"> &amp; Dimas </w:t>
      </w:r>
      <w:proofErr w:type="spellStart"/>
      <w:r w:rsidRPr="00065EE6">
        <w:rPr>
          <w:rFonts w:ascii="Times New Roman" w:hAnsi="Times New Roman" w:cs="Times New Roman"/>
        </w:rPr>
        <w:t>Sugih</w:t>
      </w:r>
      <w:proofErr w:type="spellEnd"/>
      <w:r w:rsidRPr="00065EE6">
        <w:rPr>
          <w:rFonts w:ascii="Times New Roman" w:hAnsi="Times New Roman" w:cs="Times New Roman"/>
        </w:rPr>
        <w:t xml:space="preserve"> </w:t>
      </w:r>
      <w:proofErr w:type="spellStart"/>
      <w:r w:rsidRPr="00065EE6">
        <w:rPr>
          <w:rFonts w:ascii="Times New Roman" w:hAnsi="Times New Roman" w:cs="Times New Roman"/>
        </w:rPr>
        <w:t>Cahaya</w:t>
      </w:r>
      <w:proofErr w:type="spellEnd"/>
      <w:r w:rsidRPr="00065EE6">
        <w:rPr>
          <w:rFonts w:ascii="Times New Roman" w:hAnsi="Times New Roman" w:cs="Times New Roman"/>
        </w:rPr>
        <w:t xml:space="preserve">,”Beautiful Raja </w:t>
      </w:r>
      <w:proofErr w:type="spellStart"/>
      <w:r w:rsidRPr="00065EE6">
        <w:rPr>
          <w:rFonts w:ascii="Times New Roman" w:hAnsi="Times New Roman" w:cs="Times New Roman"/>
        </w:rPr>
        <w:t>Ampat</w:t>
      </w:r>
      <w:proofErr w:type="spellEnd"/>
      <w:r w:rsidRPr="00065EE6">
        <w:rPr>
          <w:rFonts w:ascii="Times New Roman" w:hAnsi="Times New Roman" w:cs="Times New Roman"/>
        </w:rPr>
        <w:t xml:space="preserve">”, </w:t>
      </w:r>
      <w:proofErr w:type="spellStart"/>
      <w:r w:rsidRPr="00065EE6">
        <w:rPr>
          <w:rFonts w:ascii="Times New Roman" w:hAnsi="Times New Roman" w:cs="Times New Roman"/>
        </w:rPr>
        <w:t>dalam</w:t>
      </w:r>
      <w:proofErr w:type="spellEnd"/>
      <w:r w:rsidRPr="00065EE6">
        <w:rPr>
          <w:rFonts w:ascii="Times New Roman" w:hAnsi="Times New Roman" w:cs="Times New Roman"/>
        </w:rPr>
        <w:t xml:space="preserve"> http</w:t>
      </w:r>
      <w:proofErr w:type="gramStart"/>
      <w:r w:rsidRPr="00065EE6">
        <w:rPr>
          <w:rFonts w:ascii="Times New Roman" w:hAnsi="Times New Roman" w:cs="Times New Roman"/>
        </w:rPr>
        <w:t>:/</w:t>
      </w:r>
      <w:proofErr w:type="gramEnd"/>
      <w:r w:rsidRPr="00065EE6">
        <w:rPr>
          <w:rFonts w:ascii="Times New Roman" w:hAnsi="Times New Roman" w:cs="Times New Roman"/>
        </w:rPr>
        <w:t xml:space="preserve">/kkji.kp3k.kkp.go.id/index.php/dokumen/publikasi/buku/finish/2-buku/608-beautiful-raja-ampat., di </w:t>
      </w:r>
      <w:proofErr w:type="spellStart"/>
      <w:r w:rsidRPr="00065EE6">
        <w:rPr>
          <w:rFonts w:ascii="Times New Roman" w:hAnsi="Times New Roman" w:cs="Times New Roman"/>
        </w:rPr>
        <w:t>akses</w:t>
      </w:r>
      <w:proofErr w:type="spellEnd"/>
      <w:r w:rsidRPr="00065EE6">
        <w:rPr>
          <w:rFonts w:ascii="Times New Roman" w:hAnsi="Times New Roman" w:cs="Times New Roman"/>
        </w:rPr>
        <w:t xml:space="preserve"> </w:t>
      </w:r>
      <w:proofErr w:type="spellStart"/>
      <w:r w:rsidRPr="00065EE6">
        <w:rPr>
          <w:rFonts w:ascii="Times New Roman" w:hAnsi="Times New Roman" w:cs="Times New Roman"/>
        </w:rPr>
        <w:t>pada</w:t>
      </w:r>
      <w:proofErr w:type="spellEnd"/>
      <w:r w:rsidRPr="00065EE6">
        <w:rPr>
          <w:rFonts w:ascii="Times New Roman" w:hAnsi="Times New Roman" w:cs="Times New Roman"/>
        </w:rPr>
        <w:t xml:space="preserve"> </w:t>
      </w:r>
      <w:proofErr w:type="spellStart"/>
      <w:r w:rsidRPr="00065EE6">
        <w:rPr>
          <w:rFonts w:ascii="Times New Roman" w:hAnsi="Times New Roman" w:cs="Times New Roman"/>
        </w:rPr>
        <w:t>tanggal</w:t>
      </w:r>
      <w:proofErr w:type="spellEnd"/>
      <w:r w:rsidRPr="00065EE6">
        <w:rPr>
          <w:rFonts w:ascii="Times New Roman" w:hAnsi="Times New Roman" w:cs="Times New Roman"/>
        </w:rPr>
        <w:t xml:space="preserve"> 15 </w:t>
      </w:r>
      <w:proofErr w:type="spellStart"/>
      <w:r w:rsidRPr="00065EE6">
        <w:rPr>
          <w:rFonts w:ascii="Times New Roman" w:hAnsi="Times New Roman" w:cs="Times New Roman"/>
        </w:rPr>
        <w:t>Agustus</w:t>
      </w:r>
      <w:proofErr w:type="spellEnd"/>
      <w:r w:rsidRPr="00065EE6">
        <w:rPr>
          <w:rFonts w:ascii="Times New Roman" w:hAnsi="Times New Roman" w:cs="Times New Roman"/>
        </w:rPr>
        <w:t xml:space="preserve"> 2015</w:t>
      </w:r>
    </w:p>
    <w:p w:rsidR="00BD4A31" w:rsidRPr="00BD4A31" w:rsidRDefault="00BD4A31" w:rsidP="00BD4A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D4A31">
        <w:rPr>
          <w:rFonts w:ascii="Times New Roman" w:hAnsi="Times New Roman" w:cs="Times New Roman"/>
          <w:sz w:val="20"/>
          <w:szCs w:val="20"/>
          <w:lang w:val="id-ID"/>
        </w:rPr>
        <w:t xml:space="preserve">Demografi Penduduk Raja Ampat, dalam </w:t>
      </w:r>
    </w:p>
    <w:p w:rsidR="00BD4A31" w:rsidRDefault="00BD4A31" w:rsidP="00BD4A31">
      <w:pPr>
        <w:spacing w:line="360" w:lineRule="auto"/>
        <w:jc w:val="both"/>
        <w:rPr>
          <w:rFonts w:ascii="Times New Roman" w:hAnsi="Times New Roman" w:cs="Times New Roman"/>
        </w:rPr>
      </w:pPr>
      <w:r w:rsidRPr="00BD4A31">
        <w:rPr>
          <w:rFonts w:ascii="Times New Roman" w:hAnsi="Times New Roman" w:cs="Times New Roman"/>
          <w:lang w:val="id-ID"/>
        </w:rPr>
        <w:t>http://regionalinvestment.bkpm.go.id/newsipid/demografipendudukjkel.php?ia=9223&amp;is=37., di akses pada tanggal 16 Agustus 2015</w:t>
      </w: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BD4A31">
        <w:rPr>
          <w:rFonts w:ascii="Times New Roman" w:hAnsi="Times New Roman" w:cs="Times New Roman"/>
          <w:lang w:val="id-ID"/>
        </w:rPr>
        <w:t>Atlas Sumberdaya Pesisir Raja Ampat Kabupaten Raja Ampat, dalam http://birdsheadseascape.com/download/research/conservation/Atlas%20Sumberdaya%20Pesisir%20Kabupaten%20Raja%20Ampat.pdf., di akses pada tanggal 17 Agustus 2015</w:t>
      </w: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 xml:space="preserve">Zulfatika,”Pelestarian  In-situ dan Ex-situ”, dalam  </w:t>
      </w: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>https://zulfatika.wordpress.com/2012/11/29/pelestarian-in-situ-dan-ex-situ/., di akses pada tanggal 18 Agustus 2015</w:t>
      </w: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 xml:space="preserve">Wahyu Yun Santoso,” Konservasi Lingkungan”, dalam http://www.slideshare.net/yunzz/a-pengantar-konservasi-0813., di akses pada tanggal 18 Agustus 2015 </w:t>
      </w:r>
    </w:p>
    <w:p w:rsid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>Badan Eksekutif Mahasiswa Fakultas Biologi dan Lembaga Eksekutif Mahasiswa Fakultas Kehutanan UGM,”Stop Biopiracy”, dalam http://lem.fkt.ugm.ac.id/2014/05/stopbiopiracy/., di akses pada tanggal 17 Agustus 2015</w:t>
      </w:r>
    </w:p>
    <w:p w:rsidR="00BD4A31" w:rsidRPr="00BD4A31" w:rsidRDefault="00BD4A31" w:rsidP="00BD4A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hyperlink r:id="rId8" w:history="1">
        <w:r w:rsidRPr="00BD4A31">
          <w:rPr>
            <w:rFonts w:ascii="Times New Roman" w:hAnsi="Times New Roman" w:cs="Times New Roman"/>
            <w:bCs/>
            <w:sz w:val="20"/>
            <w:szCs w:val="20"/>
            <w:lang w:val="id-ID"/>
          </w:rPr>
          <w:t>Chandra Pradhitaningrum</w:t>
        </w:r>
      </w:hyperlink>
      <w:r w:rsidRPr="00BD4A31">
        <w:rPr>
          <w:rFonts w:ascii="Times New Roman" w:hAnsi="Times New Roman" w:cs="Times New Roman"/>
          <w:sz w:val="20"/>
          <w:szCs w:val="20"/>
          <w:lang w:val="id-ID"/>
        </w:rPr>
        <w:t xml:space="preserve">,”I Dare You to Stop Biopiracy”, dalam </w:t>
      </w:r>
    </w:p>
    <w:p w:rsidR="00BD4A31" w:rsidRDefault="00BD4A31" w:rsidP="00BD4A31">
      <w:pPr>
        <w:spacing w:line="360" w:lineRule="auto"/>
        <w:jc w:val="both"/>
        <w:rPr>
          <w:rFonts w:ascii="Times New Roman" w:hAnsi="Times New Roman" w:cs="Times New Roman"/>
        </w:rPr>
      </w:pPr>
      <w:r w:rsidRPr="00BD4A31">
        <w:rPr>
          <w:rFonts w:ascii="Times New Roman" w:hAnsi="Times New Roman" w:cs="Times New Roman"/>
          <w:lang w:val="id-ID"/>
        </w:rPr>
        <w:t>http://www.kompasiana.com/fodechon/i-dare-you-to-stop-biopiracy_552a5d26f17e61d277d62401., di akses pada tanggal 19 Agustus 201</w:t>
      </w:r>
      <w:r>
        <w:rPr>
          <w:rFonts w:ascii="Times New Roman" w:hAnsi="Times New Roman" w:cs="Times New Roman"/>
        </w:rPr>
        <w:t>5</w:t>
      </w: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Stop Biopiracy di Indonesia dalam </w:t>
      </w:r>
    </w:p>
    <w:p w:rsid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>http://www.kabarindonesia.com/berita.php?pil=20&amp;jd=Stop+Biopiracy+di+Indonesia!&amp;dn=20131231100948,.diakses pada tanggal 25 juli 2015</w:t>
      </w: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A3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Lautan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Ampat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http://www.firmans08.wordpress.com, di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A31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Nagoya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http://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Kompas.com/read/2010/11/22/03211740/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Selamat.datang.protokol.nagoya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>Deny Hartati,”Akses dan Pembagian Keuntungan Pada Pemanfaatan Sumber Daya Genetik Kelautan dan Perikanan” (2012),.</w:t>
      </w: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>Kebijakan Pemerintah Indonesia Dalam Melindungi Sumber Daya Genetik Pada Pemerintahan Susilo Bambang Yudhoyono Tahun 2013</w:t>
      </w:r>
    </w:p>
    <w:p w:rsid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  <w:lang w:val="id-ID"/>
        </w:rPr>
        <w:t>http://download.portalgaruda.org/article.php?article=291524&amp;val=2274&amp;title=Kebijakan%20Pemerintah%20Indonesia%20Dalam%20Melindungi%20Sumber%20Daya%20Genetik%20Pada%20Pemerintahan%20Susilo%20Bambang%20Yudhoyono%20Tahun%202013,. Di akses pada tanggal 18 Agustus 2015</w:t>
      </w:r>
    </w:p>
    <w:p w:rsidR="00BD4A31" w:rsidRPr="00BD4A31" w:rsidRDefault="00BD4A31" w:rsidP="00BD4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4A31" w:rsidRPr="00BD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1D"/>
    <w:rsid w:val="001E73CD"/>
    <w:rsid w:val="006A258E"/>
    <w:rsid w:val="00900A1D"/>
    <w:rsid w:val="00915EBA"/>
    <w:rsid w:val="00BD4A31"/>
    <w:rsid w:val="00BF1175"/>
    <w:rsid w:val="00CC3131"/>
    <w:rsid w:val="00E9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5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A31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A3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BD4A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5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A31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A3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BD4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iana.com/fodech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erwenda.wordpress.com/2011/01/22/komersialisasi-sumber-daya-di-sektor-industri-bioteknologi-terkait-a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ribd.com/doc/61347148/BAHAN-FARMASI-BAHARI" TargetMode="External"/><Relationship Id="rId5" Type="http://schemas.openxmlformats.org/officeDocument/2006/relationships/hyperlink" Target="http://www.academia.edu/8290710/RESUME_Sumberdaya_Genet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2016-09-11T14:25:00Z</dcterms:created>
  <dcterms:modified xsi:type="dcterms:W3CDTF">2016-09-13T08:23:00Z</dcterms:modified>
</cp:coreProperties>
</file>