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CC" w:rsidRDefault="00D856CC" w:rsidP="00D856C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5196B" w:rsidRDefault="00D856CC" w:rsidP="0005196B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Agustino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Leo, 2014.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Dasar-dasar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56CC" w:rsidRDefault="00D856CC" w:rsidP="0005196B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Gunawan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Imam, 2015.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Jakarta,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56CC" w:rsidRDefault="00D856CC" w:rsidP="000519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Islamy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Irfan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1997. </w:t>
      </w:r>
      <w:proofErr w:type="spellStart"/>
      <w:r w:rsidRPr="002E079D">
        <w:rPr>
          <w:rFonts w:ascii="Times New Roman" w:hAnsi="Times New Roman" w:cs="Times New Roman"/>
          <w:b/>
          <w:i/>
          <w:sz w:val="24"/>
          <w:szCs w:val="24"/>
        </w:rPr>
        <w:t>Prinsip-Prinsip</w:t>
      </w:r>
      <w:proofErr w:type="spellEnd"/>
      <w:r w:rsidRPr="002E07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E079D">
        <w:rPr>
          <w:rFonts w:ascii="Times New Roman" w:hAnsi="Times New Roman" w:cs="Times New Roman"/>
          <w:b/>
          <w:i/>
          <w:sz w:val="24"/>
          <w:szCs w:val="24"/>
        </w:rPr>
        <w:t>Perumusan</w:t>
      </w:r>
      <w:proofErr w:type="spellEnd"/>
      <w:r w:rsidRPr="002E07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E079D">
        <w:rPr>
          <w:rFonts w:ascii="Times New Roman" w:hAnsi="Times New Roman" w:cs="Times New Roman"/>
          <w:b/>
          <w:i/>
          <w:sz w:val="24"/>
          <w:szCs w:val="24"/>
        </w:rPr>
        <w:t>Kebijakan</w:t>
      </w:r>
      <w:proofErr w:type="spellEnd"/>
      <w:r w:rsidRPr="002E07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E079D">
        <w:rPr>
          <w:rFonts w:ascii="Times New Roman" w:hAnsi="Times New Roman" w:cs="Times New Roman"/>
          <w:b/>
          <w:i/>
          <w:sz w:val="24"/>
          <w:szCs w:val="24"/>
        </w:rPr>
        <w:t>Negara.Jakarta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5196B" w:rsidRDefault="00D856CC" w:rsidP="0005196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Askara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56CC" w:rsidRDefault="00D856CC" w:rsidP="000519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Islamy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Irfan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Terbuka.</w:t>
      </w:r>
    </w:p>
    <w:p w:rsidR="00D856CC" w:rsidRDefault="00D856CC" w:rsidP="000519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Moleong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 Dr. M. A. 2001. </w:t>
      </w:r>
      <w:proofErr w:type="spellStart"/>
      <w:r w:rsidRPr="002E079D">
        <w:rPr>
          <w:rFonts w:ascii="Times New Roman" w:hAnsi="Times New Roman" w:cs="Times New Roman"/>
          <w:b/>
          <w:i/>
          <w:sz w:val="24"/>
          <w:szCs w:val="24"/>
        </w:rPr>
        <w:t>Metode</w:t>
      </w:r>
      <w:proofErr w:type="spellEnd"/>
      <w:r w:rsidRPr="002E07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E079D">
        <w:rPr>
          <w:rFonts w:ascii="Times New Roman" w:hAnsi="Times New Roman" w:cs="Times New Roman"/>
          <w:b/>
          <w:i/>
          <w:sz w:val="24"/>
          <w:szCs w:val="24"/>
        </w:rPr>
        <w:t>Penelitian</w:t>
      </w:r>
      <w:proofErr w:type="spellEnd"/>
      <w:r w:rsidRPr="002E07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E079D">
        <w:rPr>
          <w:rFonts w:ascii="Times New Roman" w:hAnsi="Times New Roman" w:cs="Times New Roman"/>
          <w:b/>
          <w:i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</w:p>
    <w:p w:rsidR="00D856CC" w:rsidRDefault="00D856CC" w:rsidP="0005196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196B" w:rsidRDefault="00D856CC" w:rsidP="0005196B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Nugorho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2014.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di Negara-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negara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56CC" w:rsidRDefault="00D856CC" w:rsidP="0005196B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Rewansyah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Asmawi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2010.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Reformasi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Birokrasi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Good Governance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Rizky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56CC" w:rsidRDefault="00D856CC" w:rsidP="0005196B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Satibi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2010.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Desentralisasi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Penguatan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Kelembagaan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>, Bandung, UNPAD PRESS.</w:t>
      </w:r>
      <w:proofErr w:type="gramEnd"/>
    </w:p>
    <w:p w:rsidR="0005196B" w:rsidRDefault="0005196B" w:rsidP="0005196B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Sodikin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2012.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>, Bandung, Centre for Political and Local Government Studies (</w:t>
      </w:r>
      <w:proofErr w:type="spellStart"/>
      <w:r>
        <w:rPr>
          <w:rFonts w:ascii="Times New Roman" w:hAnsi="Times New Roman" w:cs="Times New Roman"/>
          <w:sz w:val="24"/>
          <w:szCs w:val="24"/>
        </w:rPr>
        <w:t>CePlas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Unpas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56CC" w:rsidRDefault="00D856CC" w:rsidP="0005196B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Soewadji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Jusuf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2012.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Jakarta,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</w:t>
      </w:r>
    </w:p>
    <w:p w:rsidR="00D856CC" w:rsidRDefault="00D856CC" w:rsidP="0005196B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R&amp;D)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56CC" w:rsidRPr="00834D3A" w:rsidRDefault="00D856CC" w:rsidP="0005196B">
      <w:pPr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34D3A">
        <w:rPr>
          <w:rFonts w:ascii="Times New Roman" w:eastAsia="Times New Roman" w:hAnsi="Times New Roman" w:cs="Times New Roman"/>
          <w:sz w:val="24"/>
          <w:szCs w:val="24"/>
        </w:rPr>
        <w:t>Sugiyono</w:t>
      </w:r>
      <w:proofErr w:type="spellEnd"/>
      <w:r w:rsidRPr="00834D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34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34D3A">
        <w:rPr>
          <w:rFonts w:ascii="Times New Roman" w:eastAsia="Times New Roman" w:hAnsi="Times New Roman" w:cs="Times New Roman"/>
          <w:sz w:val="24"/>
          <w:szCs w:val="24"/>
        </w:rPr>
        <w:t xml:space="preserve">2014. </w:t>
      </w:r>
      <w:proofErr w:type="spellStart"/>
      <w:r w:rsidRPr="00834D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Metode</w:t>
      </w:r>
      <w:proofErr w:type="spellEnd"/>
      <w:r w:rsidRPr="00834D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834D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Penelitian</w:t>
      </w:r>
      <w:proofErr w:type="spellEnd"/>
      <w:r w:rsidRPr="00834D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834D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Kuantitatif</w:t>
      </w:r>
      <w:proofErr w:type="spellEnd"/>
      <w:r w:rsidRPr="00834D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834D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Kualitatif</w:t>
      </w:r>
      <w:proofErr w:type="spellEnd"/>
      <w:r w:rsidRPr="00834D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834D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dan</w:t>
      </w:r>
      <w:proofErr w:type="spellEnd"/>
      <w:r w:rsidRPr="00834D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R&amp;D</w:t>
      </w:r>
      <w:r w:rsidRPr="00834D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4D3A">
        <w:rPr>
          <w:rFonts w:ascii="Times New Roman" w:eastAsia="Times New Roman" w:hAnsi="Times New Roman" w:cs="Times New Roman"/>
          <w:sz w:val="24"/>
          <w:szCs w:val="24"/>
        </w:rPr>
        <w:t>Cetakan</w:t>
      </w:r>
      <w:proofErr w:type="spellEnd"/>
      <w:r w:rsidRPr="00834D3A">
        <w:rPr>
          <w:rFonts w:ascii="Times New Roman" w:eastAsia="Times New Roman" w:hAnsi="Times New Roman" w:cs="Times New Roman"/>
          <w:sz w:val="24"/>
          <w:szCs w:val="24"/>
        </w:rPr>
        <w:t xml:space="preserve"> ke-20.</w:t>
      </w:r>
      <w:proofErr w:type="gramEnd"/>
      <w:r w:rsidRPr="00834D3A">
        <w:rPr>
          <w:rFonts w:ascii="Times New Roman" w:eastAsia="Times New Roman" w:hAnsi="Times New Roman" w:cs="Times New Roman"/>
          <w:sz w:val="24"/>
          <w:szCs w:val="24"/>
        </w:rPr>
        <w:t xml:space="preserve"> Bandung: </w:t>
      </w:r>
      <w:proofErr w:type="spellStart"/>
      <w:r w:rsidRPr="00834D3A">
        <w:rPr>
          <w:rFonts w:ascii="Times New Roman" w:eastAsia="Times New Roman" w:hAnsi="Times New Roman" w:cs="Times New Roman"/>
          <w:sz w:val="24"/>
          <w:szCs w:val="24"/>
        </w:rPr>
        <w:t>Alfabeta</w:t>
      </w:r>
      <w:proofErr w:type="spellEnd"/>
      <w:r w:rsidRPr="00834D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56CC" w:rsidRDefault="00D856CC" w:rsidP="000519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Arifin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2014. </w:t>
      </w:r>
      <w:proofErr w:type="spellStart"/>
      <w:r w:rsidRPr="002E079D">
        <w:rPr>
          <w:rFonts w:ascii="Times New Roman" w:hAnsi="Times New Roman" w:cs="Times New Roman"/>
          <w:b/>
          <w:i/>
          <w:sz w:val="24"/>
          <w:szCs w:val="24"/>
        </w:rPr>
        <w:t>Kebijakan</w:t>
      </w:r>
      <w:proofErr w:type="spellEnd"/>
      <w:r w:rsidRPr="002E07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E079D">
        <w:rPr>
          <w:rFonts w:ascii="Times New Roman" w:hAnsi="Times New Roman" w:cs="Times New Roman"/>
          <w:b/>
          <w:i/>
          <w:sz w:val="24"/>
          <w:szCs w:val="24"/>
        </w:rPr>
        <w:t>Publik</w:t>
      </w:r>
      <w:proofErr w:type="spellEnd"/>
      <w:r w:rsidRPr="002E079D">
        <w:rPr>
          <w:rFonts w:ascii="Times New Roman" w:hAnsi="Times New Roman" w:cs="Times New Roman"/>
          <w:b/>
          <w:i/>
          <w:sz w:val="24"/>
          <w:szCs w:val="24"/>
        </w:rPr>
        <w:t xml:space="preserve"> &amp; </w:t>
      </w:r>
      <w:proofErr w:type="spellStart"/>
      <w:r w:rsidRPr="002E079D">
        <w:rPr>
          <w:rFonts w:ascii="Times New Roman" w:hAnsi="Times New Roman" w:cs="Times New Roman"/>
          <w:b/>
          <w:i/>
          <w:sz w:val="24"/>
          <w:szCs w:val="24"/>
        </w:rPr>
        <w:t>Transparansi</w:t>
      </w:r>
      <w:proofErr w:type="spellEnd"/>
      <w:r w:rsidRPr="002E07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E079D">
        <w:rPr>
          <w:rFonts w:ascii="Times New Roman" w:hAnsi="Times New Roman" w:cs="Times New Roman"/>
          <w:b/>
          <w:i/>
          <w:sz w:val="24"/>
          <w:szCs w:val="24"/>
        </w:rPr>
        <w:t>Penyelenggaraan</w:t>
      </w:r>
      <w:proofErr w:type="spellEnd"/>
      <w:r w:rsidRPr="002E079D">
        <w:rPr>
          <w:rFonts w:ascii="Times New Roman" w:hAnsi="Times New Roman" w:cs="Times New Roman"/>
          <w:b/>
          <w:i/>
          <w:sz w:val="24"/>
          <w:szCs w:val="24"/>
        </w:rPr>
        <w:t xml:space="preserve"> Daerah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6CC" w:rsidRDefault="00D856CC" w:rsidP="000519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56CC" w:rsidRPr="00620159" w:rsidRDefault="00D856CC" w:rsidP="0005196B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620159">
        <w:rPr>
          <w:rFonts w:ascii="Times New Roman" w:eastAsia="Times New Roman" w:hAnsi="Times New Roman" w:cs="Times New Roman"/>
          <w:sz w:val="24"/>
          <w:szCs w:val="24"/>
        </w:rPr>
        <w:t>Wahab</w:t>
      </w:r>
      <w:proofErr w:type="spellEnd"/>
      <w:r w:rsidRPr="00620159">
        <w:rPr>
          <w:rFonts w:ascii="Times New Roman" w:eastAsia="Times New Roman" w:hAnsi="Times New Roman" w:cs="Times New Roman"/>
          <w:sz w:val="24"/>
          <w:szCs w:val="24"/>
        </w:rPr>
        <w:t xml:space="preserve">, Abdul, </w:t>
      </w:r>
      <w:proofErr w:type="spellStart"/>
      <w:r w:rsidRPr="00620159">
        <w:rPr>
          <w:rFonts w:ascii="Times New Roman" w:eastAsia="Times New Roman" w:hAnsi="Times New Roman" w:cs="Times New Roman"/>
          <w:sz w:val="24"/>
          <w:szCs w:val="24"/>
        </w:rPr>
        <w:t>Solichin</w:t>
      </w:r>
      <w:proofErr w:type="spellEnd"/>
      <w:r w:rsidRPr="00620159">
        <w:rPr>
          <w:rFonts w:ascii="Times New Roman" w:eastAsia="Times New Roman" w:hAnsi="Times New Roman" w:cs="Times New Roman"/>
          <w:sz w:val="24"/>
          <w:szCs w:val="24"/>
        </w:rPr>
        <w:t xml:space="preserve">. 1997. </w:t>
      </w:r>
      <w:proofErr w:type="spellStart"/>
      <w:r w:rsidRPr="00620159">
        <w:rPr>
          <w:rFonts w:ascii="Times New Roman" w:eastAsia="Times New Roman" w:hAnsi="Times New Roman" w:cs="Times New Roman"/>
          <w:b/>
          <w:i/>
          <w:sz w:val="24"/>
          <w:szCs w:val="24"/>
        </w:rPr>
        <w:t>Analisis</w:t>
      </w:r>
      <w:proofErr w:type="spellEnd"/>
      <w:r w:rsidRPr="006201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20159">
        <w:rPr>
          <w:rFonts w:ascii="Times New Roman" w:eastAsia="Times New Roman" w:hAnsi="Times New Roman" w:cs="Times New Roman"/>
          <w:b/>
          <w:i/>
          <w:sz w:val="24"/>
          <w:szCs w:val="24"/>
        </w:rPr>
        <w:t>Kebijakan</w:t>
      </w:r>
      <w:proofErr w:type="spellEnd"/>
      <w:r w:rsidRPr="006201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Dari </w:t>
      </w:r>
      <w:proofErr w:type="spellStart"/>
      <w:r w:rsidRPr="00620159">
        <w:rPr>
          <w:rFonts w:ascii="Times New Roman" w:eastAsia="Times New Roman" w:hAnsi="Times New Roman" w:cs="Times New Roman"/>
          <w:b/>
          <w:i/>
          <w:sz w:val="24"/>
          <w:szCs w:val="24"/>
        </w:rPr>
        <w:t>Formulasi</w:t>
      </w:r>
      <w:proofErr w:type="spellEnd"/>
      <w:r w:rsidRPr="006201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20159">
        <w:rPr>
          <w:rFonts w:ascii="Times New Roman" w:eastAsia="Times New Roman" w:hAnsi="Times New Roman" w:cs="Times New Roman"/>
          <w:b/>
          <w:i/>
          <w:sz w:val="24"/>
          <w:szCs w:val="24"/>
        </w:rPr>
        <w:t>ke</w:t>
      </w:r>
      <w:proofErr w:type="spellEnd"/>
      <w:r w:rsidRPr="006201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20159">
        <w:rPr>
          <w:rFonts w:ascii="Times New Roman" w:eastAsia="Times New Roman" w:hAnsi="Times New Roman" w:cs="Times New Roman"/>
          <w:b/>
          <w:i/>
          <w:sz w:val="24"/>
          <w:szCs w:val="24"/>
        </w:rPr>
        <w:t>Implementasi</w:t>
      </w:r>
      <w:proofErr w:type="spellEnd"/>
    </w:p>
    <w:p w:rsidR="00D856CC" w:rsidRPr="00620159" w:rsidRDefault="00D856CC" w:rsidP="0005196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0159">
        <w:rPr>
          <w:rFonts w:ascii="Times New Roman" w:eastAsia="Times New Roman" w:hAnsi="Times New Roman" w:cs="Times New Roman"/>
          <w:b/>
          <w:i/>
          <w:sz w:val="24"/>
          <w:szCs w:val="24"/>
        </w:rPr>
        <w:t>Kebijakan</w:t>
      </w:r>
      <w:proofErr w:type="spellEnd"/>
      <w:r w:rsidRPr="006201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Negara</w:t>
      </w:r>
      <w:r w:rsidRPr="00620159">
        <w:rPr>
          <w:rFonts w:ascii="Times New Roman" w:eastAsia="Times New Roman" w:hAnsi="Times New Roman" w:cs="Times New Roman"/>
          <w:sz w:val="24"/>
          <w:szCs w:val="24"/>
        </w:rPr>
        <w:t xml:space="preserve">. Jakarta: </w:t>
      </w:r>
      <w:proofErr w:type="spellStart"/>
      <w:r w:rsidRPr="00620159">
        <w:rPr>
          <w:rFonts w:ascii="Times New Roman" w:eastAsia="Times New Roman" w:hAnsi="Times New Roman" w:cs="Times New Roman"/>
          <w:sz w:val="24"/>
          <w:szCs w:val="24"/>
        </w:rPr>
        <w:t>Bumi</w:t>
      </w:r>
      <w:proofErr w:type="spellEnd"/>
      <w:r w:rsidRPr="00620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159">
        <w:rPr>
          <w:rFonts w:ascii="Times New Roman" w:eastAsia="Times New Roman" w:hAnsi="Times New Roman" w:cs="Times New Roman"/>
          <w:sz w:val="24"/>
          <w:szCs w:val="24"/>
        </w:rPr>
        <w:t>Aksara</w:t>
      </w:r>
      <w:proofErr w:type="spellEnd"/>
      <w:r w:rsidR="000519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56CC" w:rsidRPr="00620159" w:rsidRDefault="00D856CC" w:rsidP="000519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20159">
        <w:rPr>
          <w:rFonts w:ascii="Times New Roman" w:eastAsia="Times New Roman" w:hAnsi="Times New Roman" w:cs="Times New Roman"/>
          <w:sz w:val="24"/>
          <w:szCs w:val="24"/>
        </w:rPr>
        <w:t>Willian</w:t>
      </w:r>
      <w:proofErr w:type="spellEnd"/>
      <w:r w:rsidRPr="00620159">
        <w:rPr>
          <w:rFonts w:ascii="Times New Roman" w:eastAsia="Times New Roman" w:hAnsi="Times New Roman" w:cs="Times New Roman"/>
          <w:sz w:val="24"/>
          <w:szCs w:val="24"/>
        </w:rPr>
        <w:t>, N Dunn.</w:t>
      </w:r>
      <w:proofErr w:type="gramEnd"/>
      <w:r w:rsidRPr="00620159">
        <w:rPr>
          <w:rFonts w:ascii="Times New Roman" w:eastAsia="Times New Roman" w:hAnsi="Times New Roman" w:cs="Times New Roman"/>
          <w:sz w:val="24"/>
          <w:szCs w:val="24"/>
        </w:rPr>
        <w:t xml:space="preserve"> 2001. </w:t>
      </w:r>
      <w:proofErr w:type="spellStart"/>
      <w:r w:rsidRPr="00620159">
        <w:rPr>
          <w:rFonts w:ascii="Times New Roman" w:eastAsia="Times New Roman" w:hAnsi="Times New Roman" w:cs="Times New Roman"/>
          <w:b/>
          <w:i/>
          <w:sz w:val="24"/>
          <w:szCs w:val="24"/>
        </w:rPr>
        <w:t>Analisis</w:t>
      </w:r>
      <w:proofErr w:type="spellEnd"/>
      <w:r w:rsidRPr="006201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20159">
        <w:rPr>
          <w:rFonts w:ascii="Times New Roman" w:eastAsia="Times New Roman" w:hAnsi="Times New Roman" w:cs="Times New Roman"/>
          <w:b/>
          <w:i/>
          <w:sz w:val="24"/>
          <w:szCs w:val="24"/>
        </w:rPr>
        <w:t>Kebijakan</w:t>
      </w:r>
      <w:proofErr w:type="spellEnd"/>
      <w:r w:rsidRPr="006201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20159">
        <w:rPr>
          <w:rFonts w:ascii="Times New Roman" w:eastAsia="Times New Roman" w:hAnsi="Times New Roman" w:cs="Times New Roman"/>
          <w:b/>
          <w:i/>
          <w:sz w:val="24"/>
          <w:szCs w:val="24"/>
        </w:rPr>
        <w:t>Publik</w:t>
      </w:r>
      <w:proofErr w:type="spellEnd"/>
      <w:r w:rsidRPr="00620159">
        <w:rPr>
          <w:rFonts w:ascii="Times New Roman" w:eastAsia="Times New Roman" w:hAnsi="Times New Roman" w:cs="Times New Roman"/>
          <w:sz w:val="24"/>
          <w:szCs w:val="24"/>
        </w:rPr>
        <w:t xml:space="preserve">. Yogyakarta: </w:t>
      </w:r>
      <w:proofErr w:type="spellStart"/>
      <w:r w:rsidRPr="00620159">
        <w:rPr>
          <w:rFonts w:ascii="Times New Roman" w:eastAsia="Times New Roman" w:hAnsi="Times New Roman" w:cs="Times New Roman"/>
          <w:sz w:val="24"/>
          <w:szCs w:val="24"/>
        </w:rPr>
        <w:t>Hanindita</w:t>
      </w:r>
      <w:proofErr w:type="spellEnd"/>
      <w:r w:rsidR="000519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56CC" w:rsidRDefault="00D856CC" w:rsidP="000519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Winarno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Budi. 2012. </w:t>
      </w:r>
      <w:proofErr w:type="spellStart"/>
      <w:r w:rsidRPr="002E079D">
        <w:rPr>
          <w:rFonts w:ascii="Times New Roman" w:hAnsi="Times New Roman" w:cs="Times New Roman"/>
          <w:b/>
          <w:i/>
          <w:sz w:val="24"/>
          <w:szCs w:val="24"/>
        </w:rPr>
        <w:t>Kebijakan</w:t>
      </w:r>
      <w:proofErr w:type="spellEnd"/>
      <w:r w:rsidRPr="002E07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E079D">
        <w:rPr>
          <w:rFonts w:ascii="Times New Roman" w:hAnsi="Times New Roman" w:cs="Times New Roman"/>
          <w:b/>
          <w:i/>
          <w:sz w:val="24"/>
          <w:szCs w:val="24"/>
        </w:rPr>
        <w:t>Publik</w:t>
      </w:r>
      <w:proofErr w:type="spellEnd"/>
      <w:r w:rsidRPr="002E07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E079D">
        <w:rPr>
          <w:rFonts w:ascii="Times New Roman" w:hAnsi="Times New Roman" w:cs="Times New Roman"/>
          <w:b/>
          <w:i/>
          <w:sz w:val="24"/>
          <w:szCs w:val="24"/>
        </w:rPr>
        <w:t>Teori</w:t>
      </w:r>
      <w:proofErr w:type="spellEnd"/>
      <w:r w:rsidRPr="002E079D">
        <w:rPr>
          <w:rFonts w:ascii="Times New Roman" w:hAnsi="Times New Roman" w:cs="Times New Roman"/>
          <w:b/>
          <w:i/>
          <w:sz w:val="24"/>
          <w:szCs w:val="24"/>
        </w:rPr>
        <w:t>, Proses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79D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3157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579D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3157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579D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Jakarta:</w:t>
      </w:r>
    </w:p>
    <w:p w:rsidR="00D856CC" w:rsidRDefault="00D856CC" w:rsidP="000519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Caps.</w:t>
      </w:r>
      <w:proofErr w:type="gramEnd"/>
    </w:p>
    <w:p w:rsidR="00D856CC" w:rsidRDefault="00D856CC" w:rsidP="000519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6CC" w:rsidRDefault="00D856CC" w:rsidP="00D856C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Arsip</w:t>
      </w:r>
      <w:proofErr w:type="spellEnd"/>
    </w:p>
    <w:p w:rsidR="00D856CC" w:rsidRDefault="00D856CC" w:rsidP="00D856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 Metro Bandung.</w:t>
      </w:r>
      <w:proofErr w:type="gramEnd"/>
    </w:p>
    <w:p w:rsidR="00D856CC" w:rsidRDefault="00D856CC" w:rsidP="00D856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 Metro Bandung.</w:t>
      </w:r>
    </w:p>
    <w:p w:rsidR="00D856CC" w:rsidRDefault="00D856CC" w:rsidP="00D856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 Metro Bandung.</w:t>
      </w:r>
      <w:proofErr w:type="gramEnd"/>
    </w:p>
    <w:p w:rsidR="00D856CC" w:rsidRDefault="00D856CC" w:rsidP="00D856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Minimal.</w:t>
      </w:r>
      <w:proofErr w:type="gramEnd"/>
    </w:p>
    <w:p w:rsidR="00D856CC" w:rsidRDefault="00D856CC" w:rsidP="00D856C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Internet</w:t>
      </w:r>
    </w:p>
    <w:p w:rsidR="00D856CC" w:rsidRDefault="0005196B" w:rsidP="00D856CC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856CC" w:rsidRPr="00F43D14">
          <w:rPr>
            <w:rStyle w:val="Hyperlink"/>
            <w:rFonts w:ascii="Times New Roman" w:hAnsi="Times New Roman" w:cs="Times New Roman"/>
            <w:sz w:val="24"/>
            <w:szCs w:val="24"/>
          </w:rPr>
          <w:t>https://kertyawitaradya.wordpress.com/2010/04/13/implementasi-kebijakan-publlik-model-van-meter-van-horn-the-policy-implementation-process/</w:t>
        </w:r>
      </w:hyperlink>
    </w:p>
    <w:p w:rsidR="00D856CC" w:rsidRDefault="0005196B" w:rsidP="00D856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856CC" w:rsidRPr="00F43D14">
          <w:rPr>
            <w:rStyle w:val="Hyperlink"/>
            <w:rFonts w:ascii="Times New Roman" w:hAnsi="Times New Roman" w:cs="Times New Roman"/>
            <w:sz w:val="24"/>
            <w:szCs w:val="24"/>
          </w:rPr>
          <w:t>www.konsistensi.com/2013/04/triangulasi-sebagai-teknik-pengumpulan.html?m=1</w:t>
        </w:r>
      </w:hyperlink>
    </w:p>
    <w:p w:rsidR="00D856CC" w:rsidRDefault="0005196B" w:rsidP="00D856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856CC" w:rsidRPr="00F43D14">
          <w:rPr>
            <w:rStyle w:val="Hyperlink"/>
            <w:rFonts w:ascii="Times New Roman" w:hAnsi="Times New Roman" w:cs="Times New Roman"/>
            <w:sz w:val="24"/>
            <w:szCs w:val="24"/>
          </w:rPr>
          <w:t>https://prasko17.blogspot.com/2012/07/data-primer-dan-data-sekunder.html?m=1</w:t>
        </w:r>
      </w:hyperlink>
    </w:p>
    <w:p w:rsidR="00D856CC" w:rsidRDefault="00D856CC" w:rsidP="00D85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D856CC" w:rsidRDefault="00D856CC" w:rsidP="00D856C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Peraturan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Undang-undang</w:t>
      </w:r>
      <w:proofErr w:type="spellEnd"/>
    </w:p>
    <w:p w:rsidR="00D856CC" w:rsidRDefault="00D856CC" w:rsidP="00D856C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Daerah (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Perda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Daerah Kota Bandung.</w:t>
      </w:r>
    </w:p>
    <w:p w:rsidR="00D856CC" w:rsidRDefault="00D856CC" w:rsidP="00D856C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Daerah (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Perda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5F7B">
        <w:rPr>
          <w:rFonts w:ascii="Times New Roman" w:hAnsi="Times New Roman" w:cs="Times New Roman"/>
          <w:sz w:val="24"/>
          <w:szCs w:val="24"/>
        </w:rPr>
        <w:t xml:space="preserve">16 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Tahun</w:t>
      </w:r>
      <w:proofErr w:type="spellEnd"/>
      <w:proofErr w:type="gramEnd"/>
      <w:r w:rsidRPr="00175F7B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56CC" w:rsidRDefault="00D856CC" w:rsidP="00D856C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F7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475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>.</w:t>
      </w:r>
    </w:p>
    <w:p w:rsidR="00D856CC" w:rsidRDefault="00D856CC" w:rsidP="00D856C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F7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475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Daerah Kota Bandung.</w:t>
      </w:r>
    </w:p>
    <w:p w:rsidR="00D856CC" w:rsidRDefault="00D856CC" w:rsidP="00D856C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F7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1230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2001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Mengemudi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di Kota Bandung.</w:t>
      </w:r>
    </w:p>
    <w:p w:rsidR="00D856CC" w:rsidRDefault="00D856CC" w:rsidP="00D856C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F7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1714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2001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di Kota Bandung.</w:t>
      </w:r>
    </w:p>
    <w:p w:rsidR="00D856CC" w:rsidRDefault="00D856CC" w:rsidP="00D856C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F7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551/Kep.140-Dishub/2012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di Kota Bandung.</w:t>
      </w:r>
    </w:p>
    <w:p w:rsidR="00D856CC" w:rsidRDefault="00D856CC" w:rsidP="00D856C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F7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551/Kep.737-Dishub/2012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6CC" w:rsidRDefault="00D856CC" w:rsidP="00D856C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F7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Intensifikasi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Ekstensifikasi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Penertiban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lastRenderedPageBreak/>
        <w:t>Parkir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KhususParkir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Di Kota Bandung.</w:t>
      </w:r>
    </w:p>
    <w:p w:rsidR="00D856CC" w:rsidRDefault="00D856CC" w:rsidP="00D856C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F7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551/Kep.764-Dishub/2012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PengoperasianTrans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Metro Bandung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Koridor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Cicaheum-Cibereum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Di Kota Bandung.</w:t>
      </w:r>
    </w:p>
    <w:p w:rsidR="00D856CC" w:rsidRPr="00491A80" w:rsidRDefault="00D856CC" w:rsidP="00D856C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163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Sewa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Perpakiran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Gedung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Pelataran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F7B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175F7B">
        <w:rPr>
          <w:rFonts w:ascii="Times New Roman" w:hAnsi="Times New Roman" w:cs="Times New Roman"/>
          <w:sz w:val="24"/>
          <w:szCs w:val="24"/>
        </w:rPr>
        <w:t xml:space="preserve"> Di Kota Bandung.</w:t>
      </w:r>
    </w:p>
    <w:p w:rsidR="0038188A" w:rsidRPr="00D856CC" w:rsidRDefault="0005196B" w:rsidP="00D856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188A" w:rsidRPr="00D856CC" w:rsidSect="00D856CC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6B" w:rsidRDefault="0005196B" w:rsidP="0005196B">
      <w:pPr>
        <w:spacing w:after="0" w:line="240" w:lineRule="auto"/>
      </w:pPr>
      <w:r>
        <w:separator/>
      </w:r>
    </w:p>
  </w:endnote>
  <w:endnote w:type="continuationSeparator" w:id="0">
    <w:p w:rsidR="0005196B" w:rsidRDefault="0005196B" w:rsidP="0005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6B" w:rsidRDefault="0005196B" w:rsidP="0005196B">
      <w:pPr>
        <w:spacing w:after="0" w:line="240" w:lineRule="auto"/>
      </w:pPr>
      <w:r>
        <w:separator/>
      </w:r>
    </w:p>
  </w:footnote>
  <w:footnote w:type="continuationSeparator" w:id="0">
    <w:p w:rsidR="0005196B" w:rsidRDefault="0005196B" w:rsidP="00051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A24"/>
    <w:multiLevelType w:val="hybridMultilevel"/>
    <w:tmpl w:val="B096FC5E"/>
    <w:lvl w:ilvl="0" w:tplc="6D2A5D2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CC"/>
    <w:rsid w:val="0005196B"/>
    <w:rsid w:val="004E4ED1"/>
    <w:rsid w:val="00CD6D30"/>
    <w:rsid w:val="00D8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6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6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96B"/>
  </w:style>
  <w:style w:type="paragraph" w:styleId="Footer">
    <w:name w:val="footer"/>
    <w:basedOn w:val="Normal"/>
    <w:link w:val="FooterChar"/>
    <w:uiPriority w:val="99"/>
    <w:unhideWhenUsed/>
    <w:rsid w:val="0005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6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6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96B"/>
  </w:style>
  <w:style w:type="paragraph" w:styleId="Footer">
    <w:name w:val="footer"/>
    <w:basedOn w:val="Normal"/>
    <w:link w:val="FooterChar"/>
    <w:uiPriority w:val="99"/>
    <w:unhideWhenUsed/>
    <w:rsid w:val="0005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rtyawitaradya.wordpress.com/2010/04/13/implementasi-kebijakan-publlik-model-van-meter-van-horn-the-policy-implementation-proces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sko17.blogspot.com/2012/07/data-primer-dan-data-sekunder.html?m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nsistensi.com/2013/04/triangulasi-sebagai-teknik-pengumpulan.html?m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2016-05-31T14:12:00Z</dcterms:created>
  <dcterms:modified xsi:type="dcterms:W3CDTF">2016-06-28T23:45:00Z</dcterms:modified>
</cp:coreProperties>
</file>