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C8" w:rsidRPr="00F826C8" w:rsidRDefault="00F826C8" w:rsidP="0012471D">
      <w:pPr>
        <w:spacing w:after="0" w:line="480" w:lineRule="auto"/>
        <w:jc w:val="center"/>
        <w:rPr>
          <w:rFonts w:ascii="Times New Roman" w:hAnsi="Times New Roman" w:cs="Times New Roman"/>
          <w:b/>
          <w:sz w:val="24"/>
          <w:szCs w:val="24"/>
        </w:rPr>
      </w:pPr>
      <w:r w:rsidRPr="00F826C8">
        <w:rPr>
          <w:rFonts w:ascii="Times New Roman" w:hAnsi="Times New Roman" w:cs="Times New Roman"/>
          <w:b/>
          <w:sz w:val="24"/>
          <w:szCs w:val="24"/>
        </w:rPr>
        <w:t>BAB 1</w:t>
      </w:r>
    </w:p>
    <w:p w:rsidR="00F826C8" w:rsidRDefault="00F826C8" w:rsidP="0012471D">
      <w:pPr>
        <w:spacing w:after="0" w:line="480" w:lineRule="auto"/>
        <w:jc w:val="center"/>
        <w:rPr>
          <w:rFonts w:ascii="Times New Roman" w:hAnsi="Times New Roman" w:cs="Times New Roman"/>
          <w:b/>
          <w:sz w:val="24"/>
          <w:szCs w:val="24"/>
        </w:rPr>
      </w:pPr>
      <w:r w:rsidRPr="00F826C8">
        <w:rPr>
          <w:rFonts w:ascii="Times New Roman" w:hAnsi="Times New Roman" w:cs="Times New Roman"/>
          <w:b/>
          <w:sz w:val="24"/>
          <w:szCs w:val="24"/>
        </w:rPr>
        <w:t>PENDAHULUAN</w:t>
      </w:r>
    </w:p>
    <w:p w:rsidR="009F297E" w:rsidRPr="00F826C8" w:rsidRDefault="009F297E" w:rsidP="0012471D">
      <w:pPr>
        <w:spacing w:after="0" w:line="480" w:lineRule="auto"/>
        <w:jc w:val="center"/>
        <w:rPr>
          <w:rFonts w:ascii="Times New Roman" w:hAnsi="Times New Roman" w:cs="Times New Roman"/>
          <w:b/>
          <w:sz w:val="24"/>
          <w:szCs w:val="24"/>
        </w:rPr>
      </w:pPr>
    </w:p>
    <w:p w:rsidR="00F826C8" w:rsidRPr="00F826C8" w:rsidRDefault="00F826C8" w:rsidP="0012471D">
      <w:pPr>
        <w:spacing w:after="0"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F826C8">
        <w:rPr>
          <w:rFonts w:ascii="Times New Roman" w:hAnsi="Times New Roman" w:cs="Times New Roman"/>
          <w:b/>
          <w:sz w:val="24"/>
          <w:szCs w:val="24"/>
        </w:rPr>
        <w:t>Latar Belakang Penelitian</w:t>
      </w:r>
    </w:p>
    <w:p w:rsidR="00E16935" w:rsidRDefault="006C402D" w:rsidP="00124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menanamkan modalnya</w:t>
      </w:r>
      <w:proofErr w:type="gramStart"/>
      <w:r>
        <w:rPr>
          <w:rFonts w:ascii="Times New Roman" w:hAnsi="Times New Roman" w:cs="Times New Roman"/>
          <w:sz w:val="24"/>
          <w:szCs w:val="24"/>
        </w:rPr>
        <w:t>,  para</w:t>
      </w:r>
      <w:proofErr w:type="gramEnd"/>
      <w:r>
        <w:rPr>
          <w:rFonts w:ascii="Times New Roman" w:hAnsi="Times New Roman" w:cs="Times New Roman"/>
          <w:sz w:val="24"/>
          <w:szCs w:val="24"/>
        </w:rPr>
        <w:t xml:space="preserve"> i</w:t>
      </w:r>
      <w:r w:rsidR="00C4307B" w:rsidRPr="00C4307B">
        <w:rPr>
          <w:rFonts w:ascii="Times New Roman" w:hAnsi="Times New Roman" w:cs="Times New Roman"/>
          <w:sz w:val="24"/>
          <w:szCs w:val="24"/>
        </w:rPr>
        <w:t>nvestor akan mempertimbangkan dengan sebaik-baiknya keperusahaan mana</w:t>
      </w:r>
      <w:r>
        <w:rPr>
          <w:rFonts w:ascii="Times New Roman" w:hAnsi="Times New Roman" w:cs="Times New Roman"/>
          <w:sz w:val="24"/>
          <w:szCs w:val="24"/>
        </w:rPr>
        <w:t xml:space="preserve"> saja</w:t>
      </w:r>
      <w:r w:rsidR="00C4307B" w:rsidRPr="00C4307B">
        <w:rPr>
          <w:rFonts w:ascii="Times New Roman" w:hAnsi="Times New Roman" w:cs="Times New Roman"/>
          <w:sz w:val="24"/>
          <w:szCs w:val="24"/>
        </w:rPr>
        <w:t xml:space="preserve"> modal akan ditanamkan. </w:t>
      </w:r>
      <w:proofErr w:type="gramStart"/>
      <w:r w:rsidR="00C4307B" w:rsidRPr="00C4307B">
        <w:rPr>
          <w:rFonts w:ascii="Times New Roman" w:hAnsi="Times New Roman" w:cs="Times New Roman"/>
          <w:sz w:val="24"/>
          <w:szCs w:val="24"/>
        </w:rPr>
        <w:t>Untuk itulah para investor memerlu</w:t>
      </w:r>
      <w:r>
        <w:rPr>
          <w:rFonts w:ascii="Times New Roman" w:hAnsi="Times New Roman" w:cs="Times New Roman"/>
          <w:sz w:val="24"/>
          <w:szCs w:val="24"/>
        </w:rPr>
        <w:t>kan laporan</w:t>
      </w:r>
      <w:r w:rsidR="00832014">
        <w:rPr>
          <w:rFonts w:ascii="Times New Roman" w:hAnsi="Times New Roman" w:cs="Times New Roman"/>
          <w:sz w:val="24"/>
          <w:szCs w:val="24"/>
        </w:rPr>
        <w:t xml:space="preserve"> keuangan perusahaan</w:t>
      </w:r>
      <w:r>
        <w:rPr>
          <w:rFonts w:ascii="Times New Roman" w:hAnsi="Times New Roman" w:cs="Times New Roman"/>
          <w:sz w:val="24"/>
          <w:szCs w:val="24"/>
        </w:rPr>
        <w:t xml:space="preserve"> </w:t>
      </w:r>
      <w:r w:rsidR="00C4307B" w:rsidRPr="00C4307B">
        <w:rPr>
          <w:rFonts w:ascii="Times New Roman" w:hAnsi="Times New Roman" w:cs="Times New Roman"/>
          <w:sz w:val="24"/>
          <w:szCs w:val="24"/>
        </w:rPr>
        <w:t>di mana mereka menanamkan modalnya guna melihat prospek keuntungan di masa mendatang dan perke</w:t>
      </w:r>
      <w:r w:rsidR="00C30869">
        <w:rPr>
          <w:rFonts w:ascii="Times New Roman" w:hAnsi="Times New Roman" w:cs="Times New Roman"/>
          <w:sz w:val="24"/>
          <w:szCs w:val="24"/>
        </w:rPr>
        <w:t xml:space="preserve">mbangan perusahaan selanjutnya </w:t>
      </w:r>
      <w:r w:rsidR="00C4307B" w:rsidRPr="00C4307B">
        <w:rPr>
          <w:rFonts w:ascii="Times New Roman" w:hAnsi="Times New Roman" w:cs="Times New Roman"/>
          <w:sz w:val="24"/>
          <w:szCs w:val="24"/>
        </w:rPr>
        <w:t>untuk mengetahui kond</w:t>
      </w:r>
      <w:r w:rsidR="00B36E75">
        <w:rPr>
          <w:rFonts w:ascii="Times New Roman" w:hAnsi="Times New Roman" w:cs="Times New Roman"/>
          <w:sz w:val="24"/>
          <w:szCs w:val="24"/>
        </w:rPr>
        <w:t xml:space="preserve">isi kerja atau kondisi keuangan </w:t>
      </w:r>
      <w:r w:rsidR="00C4307B" w:rsidRPr="00C4307B">
        <w:rPr>
          <w:rFonts w:ascii="Times New Roman" w:hAnsi="Times New Roman" w:cs="Times New Roman"/>
          <w:sz w:val="24"/>
          <w:szCs w:val="24"/>
        </w:rPr>
        <w:t>perusahaan tersebut.</w:t>
      </w:r>
      <w:proofErr w:type="gramEnd"/>
      <w:r w:rsidR="00EE20CC">
        <w:rPr>
          <w:rFonts w:ascii="Times New Roman" w:hAnsi="Times New Roman" w:cs="Times New Roman"/>
          <w:sz w:val="24"/>
          <w:szCs w:val="24"/>
        </w:rPr>
        <w:t xml:space="preserve"> </w:t>
      </w:r>
      <w:proofErr w:type="gramStart"/>
      <w:r w:rsidR="00EE20CC">
        <w:rPr>
          <w:rFonts w:ascii="Times New Roman" w:hAnsi="Times New Roman" w:cs="Times New Roman"/>
          <w:sz w:val="24"/>
          <w:szCs w:val="24"/>
        </w:rPr>
        <w:t>Karena,</w:t>
      </w:r>
      <w:r w:rsidR="006E3BDD">
        <w:rPr>
          <w:rFonts w:ascii="Times New Roman" w:hAnsi="Times New Roman" w:cs="Times New Roman"/>
          <w:sz w:val="24"/>
          <w:szCs w:val="24"/>
        </w:rPr>
        <w:t xml:space="preserve"> </w:t>
      </w:r>
      <w:r w:rsidR="00EE20CC">
        <w:rPr>
          <w:rFonts w:ascii="Times New Roman" w:hAnsi="Times New Roman" w:cs="Times New Roman"/>
          <w:sz w:val="24"/>
          <w:szCs w:val="24"/>
        </w:rPr>
        <w:t>p</w:t>
      </w:r>
      <w:r w:rsidR="00C4307B" w:rsidRPr="00C4307B">
        <w:rPr>
          <w:rFonts w:ascii="Times New Roman" w:hAnsi="Times New Roman" w:cs="Times New Roman"/>
          <w:sz w:val="24"/>
          <w:szCs w:val="24"/>
        </w:rPr>
        <w:t>ada umumnya tujuan utama investor dalam menanamkan dananya di perusahaan adalah untuk mencari pendapatan atau tingkat kembalian investasi (return), yang salah satunya berupa pendapatan dividen.</w:t>
      </w:r>
      <w:proofErr w:type="gramEnd"/>
      <w:r w:rsidR="00916946">
        <w:rPr>
          <w:rFonts w:ascii="Times New Roman" w:hAnsi="Times New Roman" w:cs="Times New Roman"/>
          <w:sz w:val="24"/>
          <w:szCs w:val="24"/>
        </w:rPr>
        <w:t xml:space="preserve"> </w:t>
      </w:r>
      <w:proofErr w:type="gramStart"/>
      <w:r w:rsidR="00916946">
        <w:rPr>
          <w:rFonts w:ascii="Times New Roman" w:hAnsi="Times New Roman" w:cs="Times New Roman"/>
          <w:sz w:val="24"/>
          <w:szCs w:val="24"/>
        </w:rPr>
        <w:t>(Rahmawati, Saeran</w:t>
      </w:r>
      <w:r w:rsidR="00832014">
        <w:rPr>
          <w:rFonts w:ascii="Times New Roman" w:hAnsi="Times New Roman" w:cs="Times New Roman"/>
          <w:sz w:val="24"/>
          <w:szCs w:val="24"/>
        </w:rPr>
        <w:t>g</w:t>
      </w:r>
      <w:r w:rsidR="00916946">
        <w:rPr>
          <w:rFonts w:ascii="Times New Roman" w:hAnsi="Times New Roman" w:cs="Times New Roman"/>
          <w:sz w:val="24"/>
          <w:szCs w:val="24"/>
        </w:rPr>
        <w:t xml:space="preserve"> dan Van Rate, 2014)</w:t>
      </w:r>
      <w:r w:rsidR="00C4307B" w:rsidRPr="00C4307B">
        <w:rPr>
          <w:rFonts w:ascii="Times New Roman" w:hAnsi="Times New Roman" w:cs="Times New Roman"/>
          <w:sz w:val="24"/>
          <w:szCs w:val="24"/>
        </w:rPr>
        <w:t>.</w:t>
      </w:r>
      <w:proofErr w:type="gramEnd"/>
    </w:p>
    <w:p w:rsidR="00E16935" w:rsidRDefault="006C402D" w:rsidP="00124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Dividen merupakan bagian laba yang dibagikan kepada pemegang saham</w:t>
      </w:r>
      <w:r w:rsidR="00832014">
        <w:rPr>
          <w:rFonts w:ascii="Times New Roman" w:hAnsi="Times New Roman" w:cs="Times New Roman"/>
          <w:sz w:val="24"/>
          <w:szCs w:val="24"/>
        </w:rPr>
        <w:t xml:space="preserve"> (Sutrisno, 2012:266).</w:t>
      </w:r>
      <w:proofErr w:type="gramEnd"/>
      <w:r w:rsidR="00832014">
        <w:rPr>
          <w:rFonts w:ascii="Times New Roman" w:hAnsi="Times New Roman" w:cs="Times New Roman"/>
          <w:sz w:val="24"/>
          <w:szCs w:val="24"/>
        </w:rPr>
        <w:t xml:space="preserve"> </w:t>
      </w:r>
      <w:proofErr w:type="gramStart"/>
      <w:r w:rsidR="00832014">
        <w:rPr>
          <w:rFonts w:ascii="Times New Roman" w:hAnsi="Times New Roman" w:cs="Times New Roman"/>
          <w:sz w:val="24"/>
          <w:szCs w:val="24"/>
        </w:rPr>
        <w:t>Dividen adalah keuntungan yang diharapkan oleh para investor karena sudah menginvestasikan dananya dalam saham perusahaan, dan perusahaan memiliki t</w:t>
      </w:r>
      <w:r w:rsidR="002A1C14">
        <w:rPr>
          <w:rFonts w:ascii="Times New Roman" w:hAnsi="Times New Roman" w:cs="Times New Roman"/>
          <w:sz w:val="24"/>
          <w:szCs w:val="24"/>
        </w:rPr>
        <w:t>ujuan untuk memakmurkan pemegan</w:t>
      </w:r>
      <w:r w:rsidR="00832014">
        <w:rPr>
          <w:rFonts w:ascii="Times New Roman" w:hAnsi="Times New Roman" w:cs="Times New Roman"/>
          <w:sz w:val="24"/>
          <w:szCs w:val="24"/>
        </w:rPr>
        <w:t xml:space="preserve">g sahamnya </w:t>
      </w:r>
      <w:r w:rsidR="0056617D">
        <w:rPr>
          <w:rFonts w:ascii="Times New Roman" w:hAnsi="Times New Roman" w:cs="Times New Roman"/>
          <w:sz w:val="24"/>
          <w:szCs w:val="24"/>
        </w:rPr>
        <w:t xml:space="preserve">dengan mengelola </w:t>
      </w:r>
      <w:r w:rsidR="0056617D">
        <w:rPr>
          <w:rFonts w:ascii="Times New Roman" w:hAnsi="Times New Roman" w:cs="Times New Roman"/>
          <w:i/>
          <w:sz w:val="24"/>
          <w:szCs w:val="24"/>
        </w:rPr>
        <w:t>asset financialnya</w:t>
      </w:r>
      <w:r w:rsidR="0056617D">
        <w:rPr>
          <w:rFonts w:ascii="Times New Roman" w:hAnsi="Times New Roman" w:cs="Times New Roman"/>
          <w:sz w:val="24"/>
          <w:szCs w:val="24"/>
        </w:rPr>
        <w:t xml:space="preserve"> yang menitikberatkan pada beberapa keputusan yang salah satunya adalah kebijakan dividen (</w:t>
      </w:r>
      <w:r w:rsidR="003F4868">
        <w:rPr>
          <w:rFonts w:ascii="Times New Roman" w:hAnsi="Times New Roman" w:cs="Times New Roman"/>
          <w:sz w:val="24"/>
          <w:szCs w:val="24"/>
        </w:rPr>
        <w:t>Yulita, 2014</w:t>
      </w:r>
      <w:r w:rsidR="0056617D">
        <w:rPr>
          <w:rFonts w:ascii="Times New Roman" w:hAnsi="Times New Roman" w:cs="Times New Roman"/>
          <w:sz w:val="24"/>
          <w:szCs w:val="24"/>
        </w:rPr>
        <w:t>).</w:t>
      </w:r>
      <w:proofErr w:type="gramEnd"/>
    </w:p>
    <w:p w:rsidR="0056617D" w:rsidRDefault="0056617D" w:rsidP="00124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Kebijakan dividen</w:t>
      </w:r>
      <w:r w:rsidR="00DD4912">
        <w:rPr>
          <w:rFonts w:ascii="Times New Roman" w:hAnsi="Times New Roman" w:cs="Times New Roman"/>
          <w:sz w:val="24"/>
          <w:szCs w:val="24"/>
        </w:rPr>
        <w:t xml:space="preserve"> merupakan</w:t>
      </w:r>
      <w:r>
        <w:rPr>
          <w:rFonts w:ascii="Times New Roman" w:hAnsi="Times New Roman" w:cs="Times New Roman"/>
          <w:sz w:val="24"/>
          <w:szCs w:val="24"/>
        </w:rPr>
        <w:t xml:space="preserve"> keputusan apakah laba yang diperoleh perusahaan akan dibagikan kepada pemegang saham sebagai dividen atau akan ditahan dalam bentuk laba ditahan guna pembiayaan investasi dimasa yang akan </w:t>
      </w:r>
      <w:r>
        <w:rPr>
          <w:rFonts w:ascii="Times New Roman" w:hAnsi="Times New Roman" w:cs="Times New Roman"/>
          <w:sz w:val="24"/>
          <w:szCs w:val="24"/>
        </w:rPr>
        <w:lastRenderedPageBreak/>
        <w:t xml:space="preserve">datang </w:t>
      </w:r>
      <w:proofErr w:type="gramStart"/>
      <w:r>
        <w:rPr>
          <w:rFonts w:ascii="Times New Roman" w:hAnsi="Times New Roman" w:cs="Times New Roman"/>
          <w:sz w:val="24"/>
          <w:szCs w:val="24"/>
        </w:rPr>
        <w:t>( Sartono</w:t>
      </w:r>
      <w:proofErr w:type="gramEnd"/>
      <w:r>
        <w:rPr>
          <w:rFonts w:ascii="Times New Roman" w:hAnsi="Times New Roman" w:cs="Times New Roman"/>
          <w:sz w:val="24"/>
          <w:szCs w:val="24"/>
        </w:rPr>
        <w:t>, 2001:281)</w:t>
      </w:r>
      <w:r w:rsidR="00DD4912">
        <w:rPr>
          <w:rFonts w:ascii="Times New Roman" w:hAnsi="Times New Roman" w:cs="Times New Roman"/>
          <w:sz w:val="24"/>
          <w:szCs w:val="24"/>
        </w:rPr>
        <w:t xml:space="preserve">. </w:t>
      </w:r>
      <w:proofErr w:type="gramStart"/>
      <w:r w:rsidR="00DD4912">
        <w:rPr>
          <w:rFonts w:ascii="Times New Roman" w:hAnsi="Times New Roman" w:cs="Times New Roman"/>
          <w:sz w:val="24"/>
          <w:szCs w:val="24"/>
        </w:rPr>
        <w:t>Di dalam perusahaan, k</w:t>
      </w:r>
      <w:r w:rsidR="00DD4912" w:rsidRPr="00DD4912">
        <w:rPr>
          <w:rFonts w:ascii="Times New Roman" w:hAnsi="Times New Roman" w:cs="Times New Roman"/>
          <w:sz w:val="24"/>
          <w:szCs w:val="24"/>
        </w:rPr>
        <w:t>ebijak</w:t>
      </w:r>
      <w:r w:rsidR="00DD4912">
        <w:rPr>
          <w:rFonts w:ascii="Times New Roman" w:hAnsi="Times New Roman" w:cs="Times New Roman"/>
          <w:sz w:val="24"/>
          <w:szCs w:val="24"/>
        </w:rPr>
        <w:t xml:space="preserve">an pembayaran dividen mempunyai </w:t>
      </w:r>
      <w:r w:rsidR="00DD4912" w:rsidRPr="00DD4912">
        <w:rPr>
          <w:rFonts w:ascii="Times New Roman" w:hAnsi="Times New Roman" w:cs="Times New Roman"/>
          <w:sz w:val="24"/>
          <w:szCs w:val="24"/>
        </w:rPr>
        <w:t>pengaruh bagi pem</w:t>
      </w:r>
      <w:r w:rsidR="00DD4912">
        <w:rPr>
          <w:rFonts w:ascii="Times New Roman" w:hAnsi="Times New Roman" w:cs="Times New Roman"/>
          <w:sz w:val="24"/>
          <w:szCs w:val="24"/>
        </w:rPr>
        <w:t xml:space="preserve">egang saham dan perusahaan yang </w:t>
      </w:r>
      <w:r w:rsidR="00DD4912" w:rsidRPr="00DD4912">
        <w:rPr>
          <w:rFonts w:ascii="Times New Roman" w:hAnsi="Times New Roman" w:cs="Times New Roman"/>
          <w:sz w:val="24"/>
          <w:szCs w:val="24"/>
        </w:rPr>
        <w:t>membayar divid</w:t>
      </w:r>
      <w:r w:rsidR="00DD4912">
        <w:rPr>
          <w:rFonts w:ascii="Times New Roman" w:hAnsi="Times New Roman" w:cs="Times New Roman"/>
          <w:sz w:val="24"/>
          <w:szCs w:val="24"/>
        </w:rPr>
        <w:t>en.</w:t>
      </w:r>
      <w:proofErr w:type="gramEnd"/>
      <w:r w:rsidR="00DD4912">
        <w:rPr>
          <w:rFonts w:ascii="Times New Roman" w:hAnsi="Times New Roman" w:cs="Times New Roman"/>
          <w:sz w:val="24"/>
          <w:szCs w:val="24"/>
        </w:rPr>
        <w:t xml:space="preserve"> Para pemegang saham umumnya </w:t>
      </w:r>
      <w:r w:rsidR="00DD4912" w:rsidRPr="00DD4912">
        <w:rPr>
          <w:rFonts w:ascii="Times New Roman" w:hAnsi="Times New Roman" w:cs="Times New Roman"/>
          <w:sz w:val="24"/>
          <w:szCs w:val="24"/>
        </w:rPr>
        <w:t>menginginkan pembag</w:t>
      </w:r>
      <w:r w:rsidR="00DD4912">
        <w:rPr>
          <w:rFonts w:ascii="Times New Roman" w:hAnsi="Times New Roman" w:cs="Times New Roman"/>
          <w:sz w:val="24"/>
          <w:szCs w:val="24"/>
        </w:rPr>
        <w:t xml:space="preserve">ian dividen yang relatif stabil </w:t>
      </w:r>
      <w:r w:rsidR="00DD4912" w:rsidRPr="00DD4912">
        <w:rPr>
          <w:rFonts w:ascii="Times New Roman" w:hAnsi="Times New Roman" w:cs="Times New Roman"/>
          <w:sz w:val="24"/>
          <w:szCs w:val="24"/>
        </w:rPr>
        <w:t>karena hal tersebut</w:t>
      </w:r>
      <w:r w:rsidR="00DD4912">
        <w:rPr>
          <w:rFonts w:ascii="Times New Roman" w:hAnsi="Times New Roman" w:cs="Times New Roman"/>
          <w:sz w:val="24"/>
          <w:szCs w:val="24"/>
        </w:rPr>
        <w:t xml:space="preserve"> akan mengurangi ketidakpastian </w:t>
      </w:r>
      <w:r w:rsidR="00DD4912" w:rsidRPr="00DD4912">
        <w:rPr>
          <w:rFonts w:ascii="Times New Roman" w:hAnsi="Times New Roman" w:cs="Times New Roman"/>
          <w:sz w:val="24"/>
          <w:szCs w:val="24"/>
        </w:rPr>
        <w:t>akan hasil yang dihara</w:t>
      </w:r>
      <w:r w:rsidR="00DD4912">
        <w:rPr>
          <w:rFonts w:ascii="Times New Roman" w:hAnsi="Times New Roman" w:cs="Times New Roman"/>
          <w:sz w:val="24"/>
          <w:szCs w:val="24"/>
        </w:rPr>
        <w:t xml:space="preserve">pkan dari investasi yang mereka </w:t>
      </w:r>
      <w:r w:rsidR="00DD4912" w:rsidRPr="00DD4912">
        <w:rPr>
          <w:rFonts w:ascii="Times New Roman" w:hAnsi="Times New Roman" w:cs="Times New Roman"/>
          <w:sz w:val="24"/>
          <w:szCs w:val="24"/>
        </w:rPr>
        <w:t>lakukan dan juga</w:t>
      </w:r>
      <w:r w:rsidR="00DD4912">
        <w:rPr>
          <w:rFonts w:ascii="Times New Roman" w:hAnsi="Times New Roman" w:cs="Times New Roman"/>
          <w:sz w:val="24"/>
          <w:szCs w:val="24"/>
        </w:rPr>
        <w:t xml:space="preserve"> dapat meningkatkan kepercayaan </w:t>
      </w:r>
      <w:r w:rsidR="00DD4912" w:rsidRPr="00DD4912">
        <w:rPr>
          <w:rFonts w:ascii="Times New Roman" w:hAnsi="Times New Roman" w:cs="Times New Roman"/>
          <w:sz w:val="24"/>
          <w:szCs w:val="24"/>
        </w:rPr>
        <w:t>pemegang saham ter</w:t>
      </w:r>
      <w:r w:rsidR="00DD4912">
        <w:rPr>
          <w:rFonts w:ascii="Times New Roman" w:hAnsi="Times New Roman" w:cs="Times New Roman"/>
          <w:sz w:val="24"/>
          <w:szCs w:val="24"/>
        </w:rPr>
        <w:t xml:space="preserve">hadap perusahaan sehingga nilai </w:t>
      </w:r>
      <w:r w:rsidR="00DD4912" w:rsidRPr="00DD4912">
        <w:rPr>
          <w:rFonts w:ascii="Times New Roman" w:hAnsi="Times New Roman" w:cs="Times New Roman"/>
          <w:sz w:val="24"/>
          <w:szCs w:val="24"/>
        </w:rPr>
        <w:t>saham juga dapat me</w:t>
      </w:r>
      <w:r w:rsidR="00687499">
        <w:rPr>
          <w:rFonts w:ascii="Times New Roman" w:hAnsi="Times New Roman" w:cs="Times New Roman"/>
          <w:sz w:val="24"/>
          <w:szCs w:val="24"/>
        </w:rPr>
        <w:t xml:space="preserve">ningkat </w:t>
      </w:r>
      <w:proofErr w:type="gramStart"/>
      <w:r w:rsidR="00DD4912">
        <w:rPr>
          <w:rFonts w:ascii="Times New Roman" w:hAnsi="Times New Roman" w:cs="Times New Roman"/>
          <w:sz w:val="24"/>
          <w:szCs w:val="24"/>
        </w:rPr>
        <w:t>( Marlina</w:t>
      </w:r>
      <w:proofErr w:type="gramEnd"/>
      <w:r w:rsidR="00DD4912">
        <w:rPr>
          <w:rFonts w:ascii="Times New Roman" w:hAnsi="Times New Roman" w:cs="Times New Roman"/>
          <w:sz w:val="24"/>
          <w:szCs w:val="24"/>
        </w:rPr>
        <w:t xml:space="preserve"> dan Danica, 2009).</w:t>
      </w:r>
    </w:p>
    <w:p w:rsidR="00C30869" w:rsidRDefault="001444CD" w:rsidP="0012471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menunjukkan</w:t>
      </w:r>
      <w:r w:rsidR="00157FFA" w:rsidRPr="007B66D4">
        <w:rPr>
          <w:rFonts w:ascii="Times New Roman" w:hAnsi="Times New Roman" w:cs="Times New Roman"/>
          <w:sz w:val="24"/>
          <w:szCs w:val="24"/>
        </w:rPr>
        <w:t xml:space="preserve"> besarnya nilai dividen yang dibagikan oleh perusahaan kepada investor (kebijakan dividen) </w:t>
      </w:r>
      <w:r>
        <w:rPr>
          <w:rFonts w:ascii="Times New Roman" w:hAnsi="Times New Roman" w:cs="Times New Roman"/>
          <w:sz w:val="24"/>
          <w:szCs w:val="24"/>
        </w:rPr>
        <w:t>dapat diketahui dengan</w:t>
      </w:r>
      <w:r w:rsidR="00157FFA" w:rsidRPr="007B66D4">
        <w:rPr>
          <w:rFonts w:ascii="Times New Roman" w:hAnsi="Times New Roman" w:cs="Times New Roman"/>
          <w:sz w:val="24"/>
          <w:szCs w:val="24"/>
        </w:rPr>
        <w:t xml:space="preserve"> </w:t>
      </w:r>
      <w:r w:rsidR="00157FFA" w:rsidRPr="00E81745">
        <w:rPr>
          <w:rFonts w:ascii="Times New Roman" w:hAnsi="Times New Roman" w:cs="Times New Roman"/>
          <w:i/>
          <w:sz w:val="24"/>
          <w:szCs w:val="24"/>
        </w:rPr>
        <w:t>dividend payout ratio</w:t>
      </w:r>
      <w:r w:rsidR="00157FFA" w:rsidRPr="007B66D4">
        <w:rPr>
          <w:rFonts w:ascii="Times New Roman" w:hAnsi="Times New Roman" w:cs="Times New Roman"/>
          <w:sz w:val="24"/>
          <w:szCs w:val="24"/>
        </w:rPr>
        <w:t xml:space="preserve"> (DPR).</w:t>
      </w:r>
      <w:proofErr w:type="gramEnd"/>
      <w:r w:rsidR="00157FFA" w:rsidRPr="007B66D4">
        <w:rPr>
          <w:rFonts w:ascii="Times New Roman" w:hAnsi="Times New Roman" w:cs="Times New Roman"/>
          <w:sz w:val="24"/>
          <w:szCs w:val="24"/>
        </w:rPr>
        <w:t xml:space="preserve"> </w:t>
      </w:r>
      <w:r w:rsidR="00157FFA" w:rsidRPr="00E81745">
        <w:rPr>
          <w:rFonts w:ascii="Times New Roman" w:hAnsi="Times New Roman" w:cs="Times New Roman"/>
          <w:i/>
          <w:sz w:val="24"/>
          <w:szCs w:val="24"/>
        </w:rPr>
        <w:t>Dividend payout ratio</w:t>
      </w:r>
      <w:r w:rsidR="00157FFA" w:rsidRPr="007B66D4">
        <w:rPr>
          <w:rFonts w:ascii="Times New Roman" w:hAnsi="Times New Roman" w:cs="Times New Roman"/>
          <w:sz w:val="24"/>
          <w:szCs w:val="24"/>
        </w:rPr>
        <w:t xml:space="preserve"> merupakan p</w:t>
      </w:r>
      <w:r w:rsidR="00157FFA">
        <w:rPr>
          <w:rFonts w:ascii="Times New Roman" w:hAnsi="Times New Roman" w:cs="Times New Roman"/>
          <w:sz w:val="24"/>
          <w:szCs w:val="24"/>
        </w:rPr>
        <w:t>rosentasi</w:t>
      </w:r>
      <w:r w:rsidR="00157FFA" w:rsidRPr="007B66D4">
        <w:rPr>
          <w:rFonts w:ascii="Times New Roman" w:hAnsi="Times New Roman" w:cs="Times New Roman"/>
          <w:sz w:val="24"/>
          <w:szCs w:val="24"/>
        </w:rPr>
        <w:t xml:space="preserve"> dari laba yang </w:t>
      </w:r>
      <w:proofErr w:type="gramStart"/>
      <w:r w:rsidR="00157FFA" w:rsidRPr="007B66D4">
        <w:rPr>
          <w:rFonts w:ascii="Times New Roman" w:hAnsi="Times New Roman" w:cs="Times New Roman"/>
          <w:sz w:val="24"/>
          <w:szCs w:val="24"/>
        </w:rPr>
        <w:t>akan</w:t>
      </w:r>
      <w:proofErr w:type="gramEnd"/>
      <w:r w:rsidR="00157FFA" w:rsidRPr="007B66D4">
        <w:rPr>
          <w:rFonts w:ascii="Times New Roman" w:hAnsi="Times New Roman" w:cs="Times New Roman"/>
          <w:sz w:val="24"/>
          <w:szCs w:val="24"/>
        </w:rPr>
        <w:t xml:space="preserve"> dibagikan kep</w:t>
      </w:r>
      <w:r w:rsidR="00157FFA">
        <w:rPr>
          <w:rFonts w:ascii="Times New Roman" w:hAnsi="Times New Roman" w:cs="Times New Roman"/>
          <w:sz w:val="24"/>
          <w:szCs w:val="24"/>
        </w:rPr>
        <w:t xml:space="preserve">ada pemegang saham sebagai </w:t>
      </w:r>
      <w:r w:rsidR="009246C0">
        <w:rPr>
          <w:rFonts w:ascii="Times New Roman" w:hAnsi="Times New Roman" w:cs="Times New Roman"/>
          <w:sz w:val="24"/>
          <w:szCs w:val="24"/>
        </w:rPr>
        <w:t>dividen</w:t>
      </w:r>
      <w:r w:rsidR="00157FFA" w:rsidRPr="007B66D4">
        <w:rPr>
          <w:rFonts w:ascii="Times New Roman" w:hAnsi="Times New Roman" w:cs="Times New Roman"/>
          <w:sz w:val="24"/>
          <w:szCs w:val="24"/>
        </w:rPr>
        <w:t xml:space="preserve"> (</w:t>
      </w:r>
      <w:r w:rsidR="00157FFA">
        <w:rPr>
          <w:rFonts w:ascii="Times New Roman" w:hAnsi="Times New Roman" w:cs="Times New Roman"/>
          <w:sz w:val="24"/>
          <w:szCs w:val="24"/>
        </w:rPr>
        <w:t>Sutrisno, 2012</w:t>
      </w:r>
      <w:r w:rsidR="00157FFA" w:rsidRPr="007B66D4">
        <w:rPr>
          <w:rFonts w:ascii="Times New Roman" w:hAnsi="Times New Roman" w:cs="Times New Roman"/>
          <w:sz w:val="24"/>
          <w:szCs w:val="24"/>
        </w:rPr>
        <w:t>: 266).</w:t>
      </w:r>
      <w:r w:rsidR="00157FFA">
        <w:rPr>
          <w:rFonts w:ascii="Times New Roman" w:hAnsi="Times New Roman" w:cs="Times New Roman"/>
          <w:sz w:val="24"/>
          <w:szCs w:val="24"/>
        </w:rPr>
        <w:t xml:space="preserve"> Semakin tinggi </w:t>
      </w:r>
      <w:r w:rsidR="00157FFA" w:rsidRPr="00E81745">
        <w:rPr>
          <w:rFonts w:ascii="Times New Roman" w:hAnsi="Times New Roman" w:cs="Times New Roman"/>
          <w:i/>
          <w:sz w:val="24"/>
          <w:szCs w:val="24"/>
        </w:rPr>
        <w:t>dividend payout ratio</w:t>
      </w:r>
      <w:r w:rsidR="00157FFA">
        <w:rPr>
          <w:rFonts w:ascii="Times New Roman" w:hAnsi="Times New Roman" w:cs="Times New Roman"/>
          <w:i/>
          <w:sz w:val="24"/>
          <w:szCs w:val="24"/>
        </w:rPr>
        <w:t xml:space="preserve"> </w:t>
      </w:r>
      <w:r w:rsidR="00157FFA">
        <w:rPr>
          <w:rFonts w:ascii="Times New Roman" w:hAnsi="Times New Roman" w:cs="Times New Roman"/>
          <w:sz w:val="24"/>
          <w:szCs w:val="24"/>
        </w:rPr>
        <w:t xml:space="preserve">maka </w:t>
      </w:r>
      <w:proofErr w:type="gramStart"/>
      <w:r w:rsidR="00157FFA">
        <w:rPr>
          <w:rFonts w:ascii="Times New Roman" w:hAnsi="Times New Roman" w:cs="Times New Roman"/>
          <w:sz w:val="24"/>
          <w:szCs w:val="24"/>
        </w:rPr>
        <w:t>akan</w:t>
      </w:r>
      <w:proofErr w:type="gramEnd"/>
      <w:r>
        <w:rPr>
          <w:rFonts w:ascii="Times New Roman" w:hAnsi="Times New Roman" w:cs="Times New Roman"/>
          <w:sz w:val="24"/>
          <w:szCs w:val="24"/>
        </w:rPr>
        <w:t xml:space="preserve"> menguntungkan para investor te</w:t>
      </w:r>
      <w:r w:rsidR="00157FFA">
        <w:rPr>
          <w:rFonts w:ascii="Times New Roman" w:hAnsi="Times New Roman" w:cs="Times New Roman"/>
          <w:sz w:val="24"/>
          <w:szCs w:val="24"/>
        </w:rPr>
        <w:t xml:space="preserve">tapi pihak perusahaan akan memperlemah </w:t>
      </w:r>
      <w:r w:rsidR="00157FFA">
        <w:rPr>
          <w:rFonts w:ascii="Times New Roman" w:hAnsi="Times New Roman" w:cs="Times New Roman"/>
          <w:i/>
          <w:sz w:val="24"/>
          <w:szCs w:val="24"/>
        </w:rPr>
        <w:t xml:space="preserve">internal financing </w:t>
      </w:r>
      <w:r w:rsidR="00157FFA">
        <w:rPr>
          <w:rFonts w:ascii="Times New Roman" w:hAnsi="Times New Roman" w:cs="Times New Roman"/>
          <w:sz w:val="24"/>
          <w:szCs w:val="24"/>
        </w:rPr>
        <w:t xml:space="preserve">karena memperkecil laba ditahan. Tetapi sebaliknya </w:t>
      </w:r>
      <w:r w:rsidR="009246C0">
        <w:rPr>
          <w:rFonts w:ascii="Times New Roman" w:hAnsi="Times New Roman" w:cs="Times New Roman"/>
          <w:sz w:val="24"/>
          <w:szCs w:val="24"/>
        </w:rPr>
        <w:t xml:space="preserve">apabila </w:t>
      </w:r>
      <w:r w:rsidR="00157FFA" w:rsidRPr="00E81745">
        <w:rPr>
          <w:rFonts w:ascii="Times New Roman" w:hAnsi="Times New Roman" w:cs="Times New Roman"/>
          <w:i/>
          <w:sz w:val="24"/>
          <w:szCs w:val="24"/>
        </w:rPr>
        <w:t>dividend payout ratio</w:t>
      </w:r>
      <w:r w:rsidR="00157FFA">
        <w:rPr>
          <w:rFonts w:ascii="Times New Roman" w:hAnsi="Times New Roman" w:cs="Times New Roman"/>
          <w:i/>
          <w:sz w:val="24"/>
          <w:szCs w:val="24"/>
        </w:rPr>
        <w:t xml:space="preserve"> </w:t>
      </w:r>
      <w:r w:rsidR="00157FFA">
        <w:rPr>
          <w:rFonts w:ascii="Times New Roman" w:hAnsi="Times New Roman" w:cs="Times New Roman"/>
          <w:sz w:val="24"/>
          <w:szCs w:val="24"/>
        </w:rPr>
        <w:t xml:space="preserve">semakin kecil </w:t>
      </w:r>
      <w:proofErr w:type="gramStart"/>
      <w:r w:rsidR="00157FFA">
        <w:rPr>
          <w:rFonts w:ascii="Times New Roman" w:hAnsi="Times New Roman" w:cs="Times New Roman"/>
          <w:sz w:val="24"/>
          <w:szCs w:val="24"/>
        </w:rPr>
        <w:t>akan</w:t>
      </w:r>
      <w:proofErr w:type="gramEnd"/>
      <w:r w:rsidR="00157FFA">
        <w:rPr>
          <w:rFonts w:ascii="Times New Roman" w:hAnsi="Times New Roman" w:cs="Times New Roman"/>
          <w:sz w:val="24"/>
          <w:szCs w:val="24"/>
        </w:rPr>
        <w:t xml:space="preserve"> merugikan para pemegang saham tetapi </w:t>
      </w:r>
      <w:r w:rsidR="00157FFA">
        <w:rPr>
          <w:rFonts w:ascii="Times New Roman" w:hAnsi="Times New Roman" w:cs="Times New Roman"/>
          <w:i/>
          <w:sz w:val="24"/>
          <w:szCs w:val="24"/>
        </w:rPr>
        <w:t xml:space="preserve">internal financing </w:t>
      </w:r>
      <w:r w:rsidR="00157FFA">
        <w:rPr>
          <w:rFonts w:ascii="Times New Roman" w:hAnsi="Times New Roman" w:cs="Times New Roman"/>
          <w:sz w:val="24"/>
          <w:szCs w:val="24"/>
        </w:rPr>
        <w:t xml:space="preserve">perusahaan semakin kuat. </w:t>
      </w:r>
      <w:proofErr w:type="gramStart"/>
      <w:r w:rsidR="00157FFA">
        <w:rPr>
          <w:rFonts w:ascii="Times New Roman" w:hAnsi="Times New Roman" w:cs="Times New Roman"/>
          <w:sz w:val="24"/>
          <w:szCs w:val="24"/>
        </w:rPr>
        <w:t>(Rahmawati, Saerang dan Van Rate, 2014)</w:t>
      </w:r>
      <w:r w:rsidR="00157FFA" w:rsidRPr="00C4307B">
        <w:rPr>
          <w:rFonts w:ascii="Times New Roman" w:hAnsi="Times New Roman" w:cs="Times New Roman"/>
          <w:sz w:val="24"/>
          <w:szCs w:val="24"/>
        </w:rPr>
        <w:t>.</w:t>
      </w:r>
      <w:proofErr w:type="gramEnd"/>
      <w:r w:rsidR="00362B87">
        <w:rPr>
          <w:rFonts w:ascii="Times New Roman" w:hAnsi="Times New Roman" w:cs="Times New Roman"/>
          <w:sz w:val="24"/>
          <w:szCs w:val="24"/>
        </w:rPr>
        <w:t xml:space="preserve"> </w:t>
      </w:r>
    </w:p>
    <w:p w:rsidR="005869FD" w:rsidRDefault="00270221" w:rsidP="00124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Indonesia, dividen sendiri tidak hanya untuk para pemegang saham di perusahaan-perusahaan swasta tetapi juga berlaku untuk perusahaan-perusahaan BUMN, BUMN atau Badan Usaha Milik Negara memiliki peran yang pen</w:t>
      </w:r>
      <w:r w:rsidR="000B5C9B">
        <w:rPr>
          <w:rFonts w:ascii="Times New Roman" w:hAnsi="Times New Roman" w:cs="Times New Roman"/>
          <w:sz w:val="24"/>
          <w:szCs w:val="24"/>
        </w:rPr>
        <w:t>ting bagi negara. Badan Usaha Mi</w:t>
      </w:r>
      <w:r>
        <w:rPr>
          <w:rFonts w:ascii="Times New Roman" w:hAnsi="Times New Roman" w:cs="Times New Roman"/>
          <w:sz w:val="24"/>
          <w:szCs w:val="24"/>
        </w:rPr>
        <w:t>lik Negara merupakan badan usaha</w:t>
      </w:r>
      <w:r w:rsidR="000B5C9B">
        <w:rPr>
          <w:rFonts w:ascii="Times New Roman" w:hAnsi="Times New Roman" w:cs="Times New Roman"/>
          <w:sz w:val="24"/>
          <w:szCs w:val="24"/>
        </w:rPr>
        <w:t xml:space="preserve"> yang sebagian atau seluruh kepemilikannya dimiliki oleh Negara Republik Indonesia, dimana pemegang </w:t>
      </w:r>
      <w:r w:rsidR="000B5C9B">
        <w:rPr>
          <w:rFonts w:ascii="Times New Roman" w:hAnsi="Times New Roman" w:cs="Times New Roman"/>
          <w:sz w:val="24"/>
          <w:szCs w:val="24"/>
        </w:rPr>
        <w:lastRenderedPageBreak/>
        <w:t>saham terbesarnya berasal dari pemerintah (Rahmawati, Saerang, dan Van Rate, 2014)</w:t>
      </w:r>
      <w:r>
        <w:rPr>
          <w:rFonts w:ascii="Times New Roman" w:hAnsi="Times New Roman" w:cs="Times New Roman"/>
          <w:vanish/>
          <w:sz w:val="24"/>
          <w:szCs w:val="24"/>
        </w:rPr>
        <w:t xml:space="preserve"> pi juga berlaku untuk 4Efek Indonesia periode 2010-2014. </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p w:rsidR="00D35C52" w:rsidRDefault="00F15987" w:rsidP="004F4F6D">
      <w:pPr>
        <w:spacing w:after="0" w:line="480" w:lineRule="auto"/>
        <w:ind w:firstLine="720"/>
        <w:jc w:val="both"/>
        <w:rPr>
          <w:rFonts w:ascii="Times New Roman" w:hAnsi="Times New Roman" w:cs="Times New Roman"/>
          <w:sz w:val="24"/>
          <w:szCs w:val="24"/>
        </w:rPr>
      </w:pPr>
      <w:proofErr w:type="gramStart"/>
      <w:r w:rsidRPr="00F15987">
        <w:rPr>
          <w:rFonts w:ascii="Times New Roman" w:hAnsi="Times New Roman" w:cs="Times New Roman"/>
          <w:sz w:val="24"/>
          <w:szCs w:val="24"/>
        </w:rPr>
        <w:t xml:space="preserve">Berikut ini merupakan data mengenai rata-rata </w:t>
      </w:r>
      <w:r w:rsidRPr="00F15987">
        <w:rPr>
          <w:rFonts w:ascii="Times New Roman" w:hAnsi="Times New Roman" w:cs="Times New Roman"/>
          <w:i/>
          <w:sz w:val="24"/>
          <w:szCs w:val="24"/>
        </w:rPr>
        <w:t>dividend payout ratio</w:t>
      </w:r>
      <w:r w:rsidR="004E033A">
        <w:rPr>
          <w:rFonts w:ascii="Times New Roman" w:hAnsi="Times New Roman" w:cs="Times New Roman"/>
          <w:sz w:val="24"/>
          <w:szCs w:val="24"/>
        </w:rPr>
        <w:t xml:space="preserve"> pada perusahaan BUMN </w:t>
      </w:r>
      <w:r w:rsidRPr="00F15987">
        <w:rPr>
          <w:rFonts w:ascii="Times New Roman" w:hAnsi="Times New Roman" w:cs="Times New Roman"/>
          <w:sz w:val="24"/>
          <w:szCs w:val="24"/>
        </w:rPr>
        <w:t xml:space="preserve">yang terdaftar di Bursa Efek </w:t>
      </w:r>
      <w:r w:rsidR="004F4F6D">
        <w:rPr>
          <w:rFonts w:ascii="Times New Roman" w:hAnsi="Times New Roman" w:cs="Times New Roman"/>
          <w:sz w:val="24"/>
          <w:szCs w:val="24"/>
        </w:rPr>
        <w:t>Indonesia.</w:t>
      </w:r>
      <w:proofErr w:type="gramEnd"/>
    </w:p>
    <w:p w:rsidR="004F4F6D" w:rsidRDefault="004F4F6D" w:rsidP="004F4F6D">
      <w:pPr>
        <w:spacing w:after="0" w:line="480" w:lineRule="auto"/>
        <w:rPr>
          <w:rFonts w:ascii="Times New Roman" w:hAnsi="Times New Roman" w:cs="Times New Roman"/>
          <w:sz w:val="24"/>
          <w:szCs w:val="24"/>
        </w:rPr>
      </w:pPr>
      <w:r>
        <w:rPr>
          <w:noProof/>
        </w:rPr>
        <w:drawing>
          <wp:inline distT="0" distB="0" distL="0" distR="0" wp14:anchorId="1876AE58" wp14:editId="1C0B26EF">
            <wp:extent cx="5023691" cy="2379644"/>
            <wp:effectExtent l="0" t="0" r="24765"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1152" w:rsidRPr="004F4F6D" w:rsidRDefault="00F01152" w:rsidP="004F4F6D">
      <w:pPr>
        <w:spacing w:after="0" w:line="480" w:lineRule="auto"/>
        <w:rPr>
          <w:rFonts w:ascii="Times New Roman" w:hAnsi="Times New Roman" w:cs="Times New Roman"/>
          <w:sz w:val="24"/>
          <w:szCs w:val="24"/>
        </w:rPr>
      </w:pPr>
      <w:proofErr w:type="gramStart"/>
      <w:r w:rsidRPr="00E84C0E">
        <w:rPr>
          <w:rFonts w:ascii="Times New Roman" w:hAnsi="Times New Roman" w:cs="Times New Roman"/>
          <w:sz w:val="24"/>
          <w:szCs w:val="24"/>
        </w:rPr>
        <w:t>Sum</w:t>
      </w:r>
      <w:r>
        <w:rPr>
          <w:rFonts w:ascii="Times New Roman" w:hAnsi="Times New Roman" w:cs="Times New Roman"/>
          <w:sz w:val="24"/>
          <w:szCs w:val="24"/>
        </w:rPr>
        <w:t>ber :</w:t>
      </w:r>
      <w:proofErr w:type="gramEnd"/>
      <w:r>
        <w:rPr>
          <w:rFonts w:ascii="Times New Roman" w:hAnsi="Times New Roman" w:cs="Times New Roman"/>
          <w:sz w:val="24"/>
          <w:szCs w:val="24"/>
        </w:rPr>
        <w:t xml:space="preserve"> </w:t>
      </w:r>
      <w:hyperlink r:id="rId10" w:history="1">
        <w:r w:rsidR="00523610" w:rsidRPr="00E71253">
          <w:rPr>
            <w:rStyle w:val="Hyperlink"/>
            <w:rFonts w:ascii="Times New Roman" w:hAnsi="Times New Roman" w:cs="Times New Roman"/>
            <w:sz w:val="24"/>
            <w:szCs w:val="24"/>
          </w:rPr>
          <w:t>www.idx.co.id/</w:t>
        </w:r>
      </w:hyperlink>
      <w:r w:rsidR="00523610">
        <w:rPr>
          <w:rFonts w:ascii="Times New Roman" w:hAnsi="Times New Roman" w:cs="Times New Roman"/>
          <w:sz w:val="24"/>
          <w:szCs w:val="24"/>
        </w:rPr>
        <w:t xml:space="preserve"> data diolah </w:t>
      </w:r>
      <w:r w:rsidR="00DD1166">
        <w:rPr>
          <w:rFonts w:ascii="Times New Roman" w:hAnsi="Times New Roman" w:cs="Times New Roman"/>
          <w:sz w:val="24"/>
          <w:szCs w:val="24"/>
        </w:rPr>
        <w:t>2016</w:t>
      </w:r>
    </w:p>
    <w:p w:rsidR="00F01152" w:rsidRDefault="00705DA3" w:rsidP="00705DA3">
      <w:pPr>
        <w:tabs>
          <w:tab w:val="left" w:pos="1276"/>
          <w:tab w:val="left" w:pos="2828"/>
          <w:tab w:val="center" w:pos="4206"/>
        </w:tabs>
        <w:spacing w:after="0" w:line="240" w:lineRule="auto"/>
        <w:ind w:left="1418" w:hanging="127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84C0E" w:rsidRPr="00E84C0E">
        <w:rPr>
          <w:rFonts w:ascii="Times New Roman" w:hAnsi="Times New Roman" w:cs="Times New Roman"/>
          <w:b/>
          <w:sz w:val="24"/>
          <w:szCs w:val="24"/>
        </w:rPr>
        <w:t>Gambar 1</w:t>
      </w:r>
      <w:r w:rsidR="00543CA9">
        <w:rPr>
          <w:rFonts w:ascii="Times New Roman" w:hAnsi="Times New Roman" w:cs="Times New Roman"/>
          <w:b/>
          <w:sz w:val="24"/>
          <w:szCs w:val="24"/>
        </w:rPr>
        <w:t>.1</w:t>
      </w:r>
    </w:p>
    <w:p w:rsidR="00E84C0E" w:rsidRDefault="00E84C0E" w:rsidP="0012471D">
      <w:pPr>
        <w:tabs>
          <w:tab w:val="left" w:pos="1276"/>
        </w:tabs>
        <w:spacing w:after="0" w:line="240" w:lineRule="auto"/>
        <w:jc w:val="both"/>
        <w:rPr>
          <w:rFonts w:ascii="Times New Roman" w:hAnsi="Times New Roman" w:cs="Times New Roman"/>
          <w:sz w:val="24"/>
          <w:szCs w:val="24"/>
        </w:rPr>
      </w:pPr>
      <w:r w:rsidRPr="00E84C0E">
        <w:rPr>
          <w:rFonts w:ascii="Times New Roman" w:hAnsi="Times New Roman" w:cs="Times New Roman"/>
          <w:sz w:val="24"/>
          <w:szCs w:val="24"/>
        </w:rPr>
        <w:t xml:space="preserve">Rata-rata </w:t>
      </w:r>
      <w:r w:rsidRPr="00705DA3">
        <w:rPr>
          <w:rFonts w:ascii="Times New Roman" w:hAnsi="Times New Roman" w:cs="Times New Roman"/>
          <w:i/>
          <w:sz w:val="24"/>
          <w:szCs w:val="24"/>
        </w:rPr>
        <w:t>Dividend Payout Ratio</w:t>
      </w:r>
      <w:r w:rsidRPr="00E84C0E">
        <w:rPr>
          <w:rFonts w:ascii="Times New Roman" w:hAnsi="Times New Roman" w:cs="Times New Roman"/>
          <w:sz w:val="24"/>
          <w:szCs w:val="24"/>
        </w:rPr>
        <w:t xml:space="preserve"> (DPR) Perusahaan </w:t>
      </w:r>
      <w:r w:rsidR="007946D8">
        <w:rPr>
          <w:rFonts w:ascii="Times New Roman" w:hAnsi="Times New Roman" w:cs="Times New Roman"/>
          <w:sz w:val="24"/>
          <w:szCs w:val="24"/>
        </w:rPr>
        <w:t>BUMN Periode 2010</w:t>
      </w:r>
      <w:r w:rsidR="00F01152">
        <w:rPr>
          <w:rFonts w:ascii="Times New Roman" w:hAnsi="Times New Roman" w:cs="Times New Roman"/>
          <w:sz w:val="24"/>
          <w:szCs w:val="24"/>
        </w:rPr>
        <w:t>-</w:t>
      </w:r>
      <w:r w:rsidR="007946D8">
        <w:rPr>
          <w:rFonts w:ascii="Times New Roman" w:hAnsi="Times New Roman" w:cs="Times New Roman"/>
          <w:sz w:val="24"/>
          <w:szCs w:val="24"/>
        </w:rPr>
        <w:t>2014</w:t>
      </w:r>
      <w:r>
        <w:rPr>
          <w:rFonts w:ascii="Times New Roman" w:hAnsi="Times New Roman" w:cs="Times New Roman"/>
          <w:sz w:val="24"/>
          <w:szCs w:val="24"/>
        </w:rPr>
        <w:t xml:space="preserve"> (%)</w:t>
      </w:r>
    </w:p>
    <w:p w:rsidR="007A20D5" w:rsidRDefault="007A20D5" w:rsidP="00E53157">
      <w:pPr>
        <w:tabs>
          <w:tab w:val="left" w:pos="1276"/>
        </w:tabs>
        <w:spacing w:after="0" w:line="480" w:lineRule="auto"/>
        <w:ind w:firstLine="709"/>
        <w:jc w:val="both"/>
        <w:rPr>
          <w:rFonts w:ascii="Times New Roman" w:hAnsi="Times New Roman" w:cs="Times New Roman"/>
          <w:sz w:val="24"/>
          <w:szCs w:val="24"/>
        </w:rPr>
      </w:pPr>
    </w:p>
    <w:p w:rsidR="00E84C0E" w:rsidRDefault="00E84C0E" w:rsidP="00E53157">
      <w:pPr>
        <w:tabs>
          <w:tab w:val="left" w:pos="1276"/>
        </w:tabs>
        <w:spacing w:after="0" w:line="480" w:lineRule="auto"/>
        <w:ind w:firstLine="709"/>
        <w:jc w:val="both"/>
        <w:rPr>
          <w:rFonts w:ascii="Times New Roman" w:hAnsi="Times New Roman" w:cs="Times New Roman"/>
          <w:sz w:val="24"/>
          <w:szCs w:val="24"/>
        </w:rPr>
      </w:pPr>
      <w:r w:rsidRPr="00E84C0E">
        <w:rPr>
          <w:rFonts w:ascii="Times New Roman" w:hAnsi="Times New Roman" w:cs="Times New Roman"/>
          <w:sz w:val="24"/>
          <w:szCs w:val="24"/>
        </w:rPr>
        <w:t>Gambar 1</w:t>
      </w:r>
      <w:r w:rsidR="00FE31E2">
        <w:rPr>
          <w:rFonts w:ascii="Times New Roman" w:hAnsi="Times New Roman" w:cs="Times New Roman"/>
          <w:sz w:val="24"/>
          <w:szCs w:val="24"/>
        </w:rPr>
        <w:t xml:space="preserve">.1, diperoleh dari data statistik perusahaan-perusahaan BUMN yang terdaftar di Bursa Efek Indonesia periode 2010-2014. </w:t>
      </w:r>
      <w:proofErr w:type="gramStart"/>
      <w:r w:rsidR="00705DA3">
        <w:rPr>
          <w:rFonts w:ascii="Times New Roman" w:hAnsi="Times New Roman" w:cs="Times New Roman"/>
          <w:sz w:val="24"/>
          <w:szCs w:val="24"/>
        </w:rPr>
        <w:t>Dapat dilihat</w:t>
      </w:r>
      <w:r w:rsidRPr="00E84C0E">
        <w:rPr>
          <w:rFonts w:ascii="Times New Roman" w:hAnsi="Times New Roman" w:cs="Times New Roman"/>
          <w:sz w:val="24"/>
          <w:szCs w:val="24"/>
        </w:rPr>
        <w:t xml:space="preserve"> pembagian dividen yang didapatkan para pemegang saham</w:t>
      </w:r>
      <w:r w:rsidR="00E53157">
        <w:rPr>
          <w:rFonts w:ascii="Times New Roman" w:hAnsi="Times New Roman" w:cs="Times New Roman"/>
          <w:sz w:val="24"/>
          <w:szCs w:val="24"/>
        </w:rPr>
        <w:t xml:space="preserve"> cendrung menurun dari tahun ke tahun</w:t>
      </w:r>
      <w:r w:rsidRPr="00E84C0E">
        <w:rPr>
          <w:rFonts w:ascii="Times New Roman" w:hAnsi="Times New Roman" w:cs="Times New Roman"/>
          <w:sz w:val="24"/>
          <w:szCs w:val="24"/>
        </w:rPr>
        <w:t>.</w:t>
      </w:r>
      <w:proofErr w:type="gramEnd"/>
      <w:r w:rsidRPr="00E84C0E">
        <w:rPr>
          <w:rFonts w:ascii="Times New Roman" w:hAnsi="Times New Roman" w:cs="Times New Roman"/>
          <w:sz w:val="24"/>
          <w:szCs w:val="24"/>
        </w:rPr>
        <w:t xml:space="preserve"> Pada tahun 2010 rata-rata pembagian dividen</w:t>
      </w:r>
      <w:r w:rsidR="007946D8">
        <w:rPr>
          <w:rFonts w:ascii="Times New Roman" w:hAnsi="Times New Roman" w:cs="Times New Roman"/>
          <w:sz w:val="24"/>
          <w:szCs w:val="24"/>
        </w:rPr>
        <w:t xml:space="preserve"> perusahaan BUMN</w:t>
      </w:r>
      <w:r w:rsidR="00E53157">
        <w:rPr>
          <w:rFonts w:ascii="Times New Roman" w:hAnsi="Times New Roman" w:cs="Times New Roman"/>
          <w:sz w:val="24"/>
          <w:szCs w:val="24"/>
        </w:rPr>
        <w:t xml:space="preserve"> yang terdafar </w:t>
      </w:r>
      <w:r w:rsidR="000B5C9B">
        <w:rPr>
          <w:rFonts w:ascii="Times New Roman" w:hAnsi="Times New Roman" w:cs="Times New Roman"/>
          <w:sz w:val="24"/>
          <w:szCs w:val="24"/>
        </w:rPr>
        <w:t>di BEI</w:t>
      </w:r>
      <w:r w:rsidR="007946D8">
        <w:rPr>
          <w:rFonts w:ascii="Times New Roman" w:hAnsi="Times New Roman" w:cs="Times New Roman"/>
          <w:sz w:val="24"/>
          <w:szCs w:val="24"/>
        </w:rPr>
        <w:t xml:space="preserve"> adalah 39,50%, dimana pada dua </w:t>
      </w:r>
      <w:r w:rsidRPr="00E84C0E">
        <w:rPr>
          <w:rFonts w:ascii="Times New Roman" w:hAnsi="Times New Roman" w:cs="Times New Roman"/>
          <w:sz w:val="24"/>
          <w:szCs w:val="24"/>
        </w:rPr>
        <w:t>tahun</w:t>
      </w:r>
      <w:r w:rsidR="007946D8">
        <w:rPr>
          <w:rFonts w:ascii="Times New Roman" w:hAnsi="Times New Roman" w:cs="Times New Roman"/>
          <w:sz w:val="24"/>
          <w:szCs w:val="24"/>
        </w:rPr>
        <w:t xml:space="preserve"> berikutnya</w:t>
      </w:r>
      <w:r w:rsidRPr="00E84C0E">
        <w:rPr>
          <w:rFonts w:ascii="Times New Roman" w:hAnsi="Times New Roman" w:cs="Times New Roman"/>
          <w:sz w:val="24"/>
          <w:szCs w:val="24"/>
        </w:rPr>
        <w:t xml:space="preserve"> pembagian dividen</w:t>
      </w:r>
      <w:r w:rsidR="00270FB9">
        <w:rPr>
          <w:rFonts w:ascii="Times New Roman" w:hAnsi="Times New Roman" w:cs="Times New Roman"/>
          <w:sz w:val="24"/>
          <w:szCs w:val="24"/>
        </w:rPr>
        <w:t xml:space="preserve"> </w:t>
      </w:r>
      <w:r w:rsidR="007946D8">
        <w:rPr>
          <w:rFonts w:ascii="Times New Roman" w:hAnsi="Times New Roman" w:cs="Times New Roman"/>
          <w:sz w:val="24"/>
          <w:szCs w:val="24"/>
        </w:rPr>
        <w:t>mengalami penurunan yaitu p</w:t>
      </w:r>
      <w:r w:rsidR="00270FB9" w:rsidRPr="00270FB9">
        <w:rPr>
          <w:rFonts w:ascii="Times New Roman" w:hAnsi="Times New Roman" w:cs="Times New Roman"/>
          <w:sz w:val="24"/>
          <w:szCs w:val="24"/>
        </w:rPr>
        <w:t xml:space="preserve">ada tahun 2011 rata-rata DPR perusahaan </w:t>
      </w:r>
      <w:r w:rsidR="007946D8">
        <w:rPr>
          <w:rFonts w:ascii="Times New Roman" w:hAnsi="Times New Roman" w:cs="Times New Roman"/>
          <w:sz w:val="24"/>
          <w:szCs w:val="24"/>
        </w:rPr>
        <w:t>BUMN sebesar 34,75%,</w:t>
      </w:r>
      <w:r w:rsidR="00E53157">
        <w:rPr>
          <w:rFonts w:ascii="Times New Roman" w:hAnsi="Times New Roman" w:cs="Times New Roman"/>
          <w:sz w:val="24"/>
          <w:szCs w:val="24"/>
        </w:rPr>
        <w:t xml:space="preserve"> dan tahun 2012 sebesar 33,23% kemudian mengalami kenaikan di </w:t>
      </w:r>
      <w:r w:rsidR="00270FB9" w:rsidRPr="00270FB9">
        <w:rPr>
          <w:rFonts w:ascii="Times New Roman" w:hAnsi="Times New Roman" w:cs="Times New Roman"/>
          <w:sz w:val="24"/>
          <w:szCs w:val="24"/>
        </w:rPr>
        <w:lastRenderedPageBreak/>
        <w:t xml:space="preserve">tahun 2013 </w:t>
      </w:r>
      <w:r w:rsidR="007946D8">
        <w:rPr>
          <w:rFonts w:ascii="Times New Roman" w:hAnsi="Times New Roman" w:cs="Times New Roman"/>
          <w:sz w:val="24"/>
          <w:szCs w:val="24"/>
        </w:rPr>
        <w:t>yaitu sebesar 37,15%</w:t>
      </w:r>
      <w:r w:rsidR="00270FB9" w:rsidRPr="00270FB9">
        <w:rPr>
          <w:rFonts w:ascii="Times New Roman" w:hAnsi="Times New Roman" w:cs="Times New Roman"/>
          <w:sz w:val="24"/>
          <w:szCs w:val="24"/>
        </w:rPr>
        <w:t xml:space="preserve"> </w:t>
      </w:r>
      <w:r w:rsidR="007946D8">
        <w:rPr>
          <w:rFonts w:ascii="Times New Roman" w:hAnsi="Times New Roman" w:cs="Times New Roman"/>
          <w:sz w:val="24"/>
          <w:szCs w:val="24"/>
        </w:rPr>
        <w:t xml:space="preserve">dan mengalami </w:t>
      </w:r>
      <w:r w:rsidR="00270FB9" w:rsidRPr="00270FB9">
        <w:rPr>
          <w:rFonts w:ascii="Times New Roman" w:hAnsi="Times New Roman" w:cs="Times New Roman"/>
          <w:sz w:val="24"/>
          <w:szCs w:val="24"/>
        </w:rPr>
        <w:t xml:space="preserve">penurunan </w:t>
      </w:r>
      <w:r w:rsidR="00E53157">
        <w:rPr>
          <w:rFonts w:ascii="Times New Roman" w:hAnsi="Times New Roman" w:cs="Times New Roman"/>
          <w:sz w:val="24"/>
          <w:szCs w:val="24"/>
        </w:rPr>
        <w:t>kembali di</w:t>
      </w:r>
      <w:r w:rsidR="00FE26F9">
        <w:rPr>
          <w:rFonts w:ascii="Times New Roman" w:hAnsi="Times New Roman" w:cs="Times New Roman"/>
          <w:sz w:val="24"/>
          <w:szCs w:val="24"/>
        </w:rPr>
        <w:t xml:space="preserve"> tahun 2014 yaitu menjadi sebesar 24,01</w:t>
      </w:r>
      <w:r w:rsidR="00270FB9" w:rsidRPr="00270FB9">
        <w:rPr>
          <w:rFonts w:ascii="Times New Roman" w:hAnsi="Times New Roman" w:cs="Times New Roman"/>
          <w:sz w:val="24"/>
          <w:szCs w:val="24"/>
        </w:rPr>
        <w:t>%.</w:t>
      </w:r>
    </w:p>
    <w:p w:rsidR="00E84C0E" w:rsidRDefault="00D7116E" w:rsidP="0012471D">
      <w:pPr>
        <w:tabs>
          <w:tab w:val="left" w:pos="127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w:t>
      </w:r>
      <w:r w:rsidR="009C12E3">
        <w:rPr>
          <w:rFonts w:ascii="Times New Roman" w:hAnsi="Times New Roman" w:cs="Times New Roman"/>
          <w:sz w:val="24"/>
          <w:szCs w:val="24"/>
        </w:rPr>
        <w:t>fenomena</w:t>
      </w:r>
      <w:r>
        <w:rPr>
          <w:rFonts w:ascii="Times New Roman" w:hAnsi="Times New Roman" w:cs="Times New Roman"/>
          <w:sz w:val="24"/>
          <w:szCs w:val="24"/>
        </w:rPr>
        <w:t xml:space="preserve"> diatas, terdapat fenomena lainnya yang sedang </w:t>
      </w:r>
      <w:r w:rsidR="00192E7F">
        <w:rPr>
          <w:rFonts w:ascii="Times New Roman" w:hAnsi="Times New Roman" w:cs="Times New Roman"/>
          <w:sz w:val="24"/>
          <w:szCs w:val="24"/>
        </w:rPr>
        <w:t xml:space="preserve">terjadi saat ini mengenai dividen yaitu perusahaan BUMN yang pada tahun 2013 mengalami kerugian </w:t>
      </w:r>
      <w:r w:rsidR="00192E7F" w:rsidRPr="005557A0">
        <w:rPr>
          <w:rFonts w:ascii="Times New Roman" w:hAnsi="Times New Roman" w:cs="Times New Roman"/>
          <w:sz w:val="24"/>
          <w:szCs w:val="24"/>
        </w:rPr>
        <w:t>yang mencapai Rp 34,5 triliun</w:t>
      </w:r>
      <w:r w:rsidR="00192E7F">
        <w:rPr>
          <w:rFonts w:ascii="Times New Roman" w:hAnsi="Times New Roman" w:cs="Times New Roman"/>
          <w:sz w:val="24"/>
          <w:szCs w:val="24"/>
        </w:rPr>
        <w:t xml:space="preserve">. </w:t>
      </w:r>
      <w:proofErr w:type="gramStart"/>
      <w:r w:rsidR="00192E7F" w:rsidRPr="00192E7F">
        <w:rPr>
          <w:rFonts w:ascii="Times New Roman" w:hAnsi="Times New Roman" w:cs="Times New Roman"/>
          <w:sz w:val="24"/>
          <w:szCs w:val="24"/>
        </w:rPr>
        <w:t>Penyebab salah satunya adalah perusahaan PLN yang mengalami kerugian sebesar Rp 29,567 triliun akibat utang dan melemahnya rupiah.</w:t>
      </w:r>
      <w:proofErr w:type="gramEnd"/>
      <w:r w:rsidR="00192E7F" w:rsidRPr="00192E7F">
        <w:rPr>
          <w:rFonts w:ascii="Times New Roman" w:hAnsi="Times New Roman" w:cs="Times New Roman"/>
          <w:sz w:val="24"/>
          <w:szCs w:val="24"/>
        </w:rPr>
        <w:t xml:space="preserve"> Dengan demikian, Kementerian Badan Usaha Milik Negara (BUMN) memastikan tidak dapat mencapai target setoran dividen tahun buku 2013 sebesar Rp 40 triliun, tetapi hanya sanggup menyetor dividen sebesar Rp. 37,5 trilliun – 38,5 trilliun. </w:t>
      </w:r>
      <w:proofErr w:type="gramStart"/>
      <w:r w:rsidR="00192E7F" w:rsidRPr="00192E7F">
        <w:rPr>
          <w:rFonts w:ascii="Times New Roman" w:hAnsi="Times New Roman" w:cs="Times New Roman"/>
          <w:sz w:val="24"/>
          <w:szCs w:val="24"/>
        </w:rPr>
        <w:t>(</w:t>
      </w:r>
      <w:hyperlink r:id="rId11" w:history="1">
        <w:r w:rsidR="00192E7F" w:rsidRPr="0081265B">
          <w:rPr>
            <w:rStyle w:val="Hyperlink"/>
            <w:rFonts w:ascii="Times New Roman" w:hAnsi="Times New Roman" w:cs="Times New Roman"/>
            <w:sz w:val="24"/>
            <w:szCs w:val="24"/>
          </w:rPr>
          <w:t>http://bisnis.liputan6.com</w:t>
        </w:r>
      </w:hyperlink>
      <w:r w:rsidR="00192E7F" w:rsidRPr="00192E7F">
        <w:rPr>
          <w:rFonts w:ascii="Times New Roman" w:hAnsi="Times New Roman" w:cs="Times New Roman"/>
          <w:sz w:val="24"/>
          <w:szCs w:val="24"/>
        </w:rPr>
        <w:t>. diposting pada 10 April 2014, diakses pada 25 Januari 2016 pukul 19.23 WIB).</w:t>
      </w:r>
      <w:proofErr w:type="gramEnd"/>
    </w:p>
    <w:p w:rsidR="00192E7F" w:rsidRDefault="000B5C9B" w:rsidP="00124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Pernyataan </w:t>
      </w:r>
      <w:r w:rsidR="00192E7F">
        <w:rPr>
          <w:rFonts w:ascii="Times New Roman" w:hAnsi="Times New Roman" w:cs="Times New Roman"/>
          <w:sz w:val="24"/>
          <w:szCs w:val="24"/>
        </w:rPr>
        <w:t>diatas</w:t>
      </w:r>
      <w:r>
        <w:rPr>
          <w:rFonts w:ascii="Times New Roman" w:hAnsi="Times New Roman" w:cs="Times New Roman"/>
          <w:sz w:val="24"/>
          <w:szCs w:val="24"/>
        </w:rPr>
        <w:t xml:space="preserve">, </w:t>
      </w:r>
      <w:r w:rsidR="00192E7F">
        <w:rPr>
          <w:rFonts w:ascii="Times New Roman" w:hAnsi="Times New Roman" w:cs="Times New Roman"/>
          <w:sz w:val="24"/>
          <w:szCs w:val="24"/>
        </w:rPr>
        <w:t xml:space="preserve">didukung dengan pernyataan dari Manajer Senior Komunikasi dan Korporat PT PLN, Bambang Dwiyanto yang menyatakan bahwa selama tariff listrik yang selalu dibawah produksi, PLN akan merugi ditambah kerugian yang juga diakibatkan karena selisih kurs, sedangkan kewajiban dari PLN sendiri harus semakin banyak memperluas jaringan listrik. </w:t>
      </w:r>
      <w:r w:rsidR="00192E7F" w:rsidRPr="00A96B40">
        <w:rPr>
          <w:rFonts w:ascii="Times New Roman" w:hAnsi="Times New Roman" w:cs="Times New Roman"/>
          <w:sz w:val="24"/>
          <w:szCs w:val="24"/>
        </w:rPr>
        <w:t>PT Perusahaan Listrik Negara (PLN)</w:t>
      </w:r>
      <w:r w:rsidR="00192E7F">
        <w:rPr>
          <w:rFonts w:ascii="Times New Roman" w:hAnsi="Times New Roman" w:cs="Times New Roman"/>
          <w:sz w:val="24"/>
          <w:szCs w:val="24"/>
        </w:rPr>
        <w:t xml:space="preserve"> tak menyetor dividen tahun 2013</w:t>
      </w:r>
      <w:r w:rsidR="00192E7F" w:rsidRPr="00A96B40">
        <w:rPr>
          <w:rFonts w:ascii="Times New Roman" w:hAnsi="Times New Roman" w:cs="Times New Roman"/>
          <w:sz w:val="24"/>
          <w:szCs w:val="24"/>
        </w:rPr>
        <w:t xml:space="preserve"> lantaran merugi sekitar Rp 29</w:t>
      </w:r>
      <w:proofErr w:type="gramStart"/>
      <w:r w:rsidR="00192E7F" w:rsidRPr="00A96B40">
        <w:rPr>
          <w:rFonts w:ascii="Times New Roman" w:hAnsi="Times New Roman" w:cs="Times New Roman"/>
          <w:sz w:val="24"/>
          <w:szCs w:val="24"/>
        </w:rPr>
        <w:t>,4</w:t>
      </w:r>
      <w:proofErr w:type="gramEnd"/>
      <w:r w:rsidR="00192E7F" w:rsidRPr="00A96B40">
        <w:rPr>
          <w:rFonts w:ascii="Times New Roman" w:hAnsi="Times New Roman" w:cs="Times New Roman"/>
          <w:sz w:val="24"/>
          <w:szCs w:val="24"/>
        </w:rPr>
        <w:t xml:space="preserve"> triliun. </w:t>
      </w:r>
      <w:proofErr w:type="gramStart"/>
      <w:r w:rsidR="00192E7F" w:rsidRPr="00A96B40">
        <w:rPr>
          <w:rFonts w:ascii="Times New Roman" w:hAnsi="Times New Roman" w:cs="Times New Roman"/>
          <w:sz w:val="24"/>
          <w:szCs w:val="24"/>
        </w:rPr>
        <w:t>Kerugian itu didapat lantaran nilai tukar rupiah terhadap dolar Amerika Serikat terus melemah.</w:t>
      </w:r>
      <w:proofErr w:type="gramEnd"/>
      <w:r w:rsidR="00192E7F">
        <w:rPr>
          <w:rFonts w:ascii="Times New Roman" w:hAnsi="Times New Roman" w:cs="Times New Roman"/>
          <w:sz w:val="24"/>
          <w:szCs w:val="24"/>
        </w:rPr>
        <w:t xml:space="preserve"> </w:t>
      </w:r>
      <w:proofErr w:type="gramStart"/>
      <w:r w:rsidR="00192E7F">
        <w:rPr>
          <w:rFonts w:ascii="Times New Roman" w:hAnsi="Times New Roman" w:cs="Times New Roman"/>
          <w:sz w:val="24"/>
          <w:szCs w:val="24"/>
        </w:rPr>
        <w:t>(</w:t>
      </w:r>
      <w:hyperlink r:id="rId12" w:history="1">
        <w:r w:rsidR="00EB7CE9" w:rsidRPr="0081265B">
          <w:rPr>
            <w:rStyle w:val="Hyperlink"/>
            <w:rFonts w:ascii="Times New Roman" w:hAnsi="Times New Roman" w:cs="Times New Roman"/>
            <w:sz w:val="24"/>
            <w:szCs w:val="24"/>
          </w:rPr>
          <w:t>http://merdeka.com</w:t>
        </w:r>
      </w:hyperlink>
      <w:r w:rsidR="00EB7CE9">
        <w:rPr>
          <w:rFonts w:ascii="Times New Roman" w:hAnsi="Times New Roman" w:cs="Times New Roman"/>
          <w:sz w:val="24"/>
          <w:szCs w:val="24"/>
        </w:rPr>
        <w:t>.</w:t>
      </w:r>
      <w:r w:rsidR="00192E7F">
        <w:rPr>
          <w:rFonts w:ascii="Times New Roman" w:hAnsi="Times New Roman" w:cs="Times New Roman"/>
          <w:sz w:val="24"/>
          <w:szCs w:val="24"/>
        </w:rPr>
        <w:t>Diposting pada 11 April 2014, diakses pada 1 Februari 2015 pukul 14.15 WIB).</w:t>
      </w:r>
      <w:proofErr w:type="gramEnd"/>
    </w:p>
    <w:p w:rsidR="007A20D5" w:rsidRDefault="00EB7CE9" w:rsidP="007A20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E53157">
        <w:rPr>
          <w:rFonts w:ascii="Times New Roman" w:hAnsi="Times New Roman" w:cs="Times New Roman"/>
          <w:sz w:val="24"/>
          <w:szCs w:val="24"/>
        </w:rPr>
        <w:t>fenomena-fenomena</w:t>
      </w:r>
      <w:r w:rsidR="005A675F">
        <w:rPr>
          <w:rFonts w:ascii="Times New Roman" w:hAnsi="Times New Roman" w:cs="Times New Roman"/>
          <w:sz w:val="24"/>
          <w:szCs w:val="24"/>
        </w:rPr>
        <w:t xml:space="preserve"> diatas</w:t>
      </w:r>
      <w:proofErr w:type="gramStart"/>
      <w:r w:rsidR="005A675F">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5F" w:rsidRPr="00705DA3">
        <w:rPr>
          <w:rFonts w:ascii="Times New Roman" w:hAnsi="Times New Roman" w:cs="Times New Roman"/>
          <w:i/>
          <w:sz w:val="24"/>
          <w:szCs w:val="24"/>
        </w:rPr>
        <w:t>Dividend</w:t>
      </w:r>
      <w:proofErr w:type="gramEnd"/>
      <w:r w:rsidR="005A675F" w:rsidRPr="00705DA3">
        <w:rPr>
          <w:rFonts w:ascii="Times New Roman" w:hAnsi="Times New Roman" w:cs="Times New Roman"/>
          <w:i/>
          <w:sz w:val="24"/>
          <w:szCs w:val="24"/>
        </w:rPr>
        <w:t xml:space="preserve"> Payout Ratio</w:t>
      </w:r>
      <w:r w:rsidR="005A675F" w:rsidRPr="00E84C0E">
        <w:rPr>
          <w:rFonts w:ascii="Times New Roman" w:hAnsi="Times New Roman" w:cs="Times New Roman"/>
          <w:sz w:val="24"/>
          <w:szCs w:val="24"/>
        </w:rPr>
        <w:t xml:space="preserve"> (DPR)</w:t>
      </w:r>
      <w:r w:rsidR="005A675F">
        <w:rPr>
          <w:rFonts w:ascii="Times New Roman" w:hAnsi="Times New Roman" w:cs="Times New Roman"/>
          <w:sz w:val="24"/>
          <w:szCs w:val="24"/>
        </w:rPr>
        <w:t xml:space="preserve"> yang cendrung menurun ini menjadi signal bagaimana </w:t>
      </w:r>
      <w:r w:rsidR="007A20D5">
        <w:rPr>
          <w:rFonts w:ascii="Times New Roman" w:hAnsi="Times New Roman" w:cs="Times New Roman"/>
          <w:sz w:val="24"/>
          <w:szCs w:val="24"/>
        </w:rPr>
        <w:t xml:space="preserve">keadaan perusahaan. Karena dalam </w:t>
      </w:r>
      <w:r w:rsidR="007A20D5">
        <w:rPr>
          <w:rFonts w:ascii="Times New Roman" w:hAnsi="Times New Roman" w:cs="Times New Roman"/>
          <w:sz w:val="24"/>
          <w:szCs w:val="24"/>
        </w:rPr>
        <w:lastRenderedPageBreak/>
        <w:t xml:space="preserve">praktiknya, ketika perusahaan </w:t>
      </w:r>
      <w:proofErr w:type="gramStart"/>
      <w:r w:rsidR="007A20D5">
        <w:rPr>
          <w:rFonts w:ascii="Times New Roman" w:hAnsi="Times New Roman" w:cs="Times New Roman"/>
          <w:sz w:val="24"/>
          <w:szCs w:val="24"/>
        </w:rPr>
        <w:t>akan</w:t>
      </w:r>
      <w:proofErr w:type="gramEnd"/>
      <w:r w:rsidR="007A20D5">
        <w:rPr>
          <w:rFonts w:ascii="Times New Roman" w:hAnsi="Times New Roman" w:cs="Times New Roman"/>
          <w:sz w:val="24"/>
          <w:szCs w:val="24"/>
        </w:rPr>
        <w:t xml:space="preserve"> membuat keputusan mengenai pembagian dividen ini akan terjadi suatu konflik kepentingan, yaitu kepentingan antara </w:t>
      </w:r>
      <w:r w:rsidR="007A20D5" w:rsidRPr="00F15987">
        <w:rPr>
          <w:rFonts w:ascii="Times New Roman" w:hAnsi="Times New Roman" w:cs="Times New Roman"/>
          <w:sz w:val="24"/>
          <w:szCs w:val="24"/>
        </w:rPr>
        <w:t>pemegang saham dan manajemen perusahaan</w:t>
      </w:r>
      <w:r w:rsidR="007A20D5">
        <w:rPr>
          <w:rFonts w:ascii="Times New Roman" w:hAnsi="Times New Roman" w:cs="Times New Roman"/>
          <w:sz w:val="24"/>
          <w:szCs w:val="24"/>
        </w:rPr>
        <w:t xml:space="preserve">. </w:t>
      </w:r>
      <w:proofErr w:type="gramStart"/>
      <w:r w:rsidR="007A20D5" w:rsidRPr="00F15987">
        <w:rPr>
          <w:rFonts w:ascii="Times New Roman" w:hAnsi="Times New Roman" w:cs="Times New Roman"/>
          <w:sz w:val="24"/>
          <w:szCs w:val="24"/>
        </w:rPr>
        <w:t>perbedaan</w:t>
      </w:r>
      <w:proofErr w:type="gramEnd"/>
      <w:r w:rsidR="007A20D5" w:rsidRPr="00F15987">
        <w:rPr>
          <w:rFonts w:ascii="Times New Roman" w:hAnsi="Times New Roman" w:cs="Times New Roman"/>
          <w:sz w:val="24"/>
          <w:szCs w:val="24"/>
        </w:rPr>
        <w:t xml:space="preserve"> kepentingan antara pemegang saham dan manajemen perusahaan</w:t>
      </w:r>
      <w:r w:rsidR="00EE20CC">
        <w:rPr>
          <w:rFonts w:ascii="Times New Roman" w:hAnsi="Times New Roman" w:cs="Times New Roman"/>
          <w:sz w:val="24"/>
          <w:szCs w:val="24"/>
        </w:rPr>
        <w:t xml:space="preserve"> inilah</w:t>
      </w:r>
      <w:r w:rsidR="007A20D5" w:rsidRPr="00F15987">
        <w:rPr>
          <w:rFonts w:ascii="Times New Roman" w:hAnsi="Times New Roman" w:cs="Times New Roman"/>
          <w:sz w:val="24"/>
          <w:szCs w:val="24"/>
        </w:rPr>
        <w:t xml:space="preserve"> yang sering disebut dengan masalah keagenan.</w:t>
      </w:r>
      <w:r w:rsidR="007A20D5">
        <w:rPr>
          <w:rFonts w:ascii="Times New Roman" w:hAnsi="Times New Roman" w:cs="Times New Roman"/>
          <w:sz w:val="24"/>
          <w:szCs w:val="24"/>
        </w:rPr>
        <w:t xml:space="preserve"> </w:t>
      </w:r>
    </w:p>
    <w:p w:rsidR="007A20D5" w:rsidRDefault="007A20D5" w:rsidP="007A20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dari itu, untuk m</w:t>
      </w:r>
      <w:r w:rsidRPr="00F15987">
        <w:rPr>
          <w:rFonts w:ascii="Times New Roman" w:hAnsi="Times New Roman" w:cs="Times New Roman"/>
          <w:sz w:val="24"/>
          <w:szCs w:val="24"/>
        </w:rPr>
        <w:t>enga</w:t>
      </w:r>
      <w:r>
        <w:rPr>
          <w:rFonts w:ascii="Times New Roman" w:hAnsi="Times New Roman" w:cs="Times New Roman"/>
          <w:sz w:val="24"/>
          <w:szCs w:val="24"/>
        </w:rPr>
        <w:t xml:space="preserve">tasi permasalahan tersebut </w:t>
      </w:r>
      <w:r w:rsidRPr="00F15987">
        <w:rPr>
          <w:rFonts w:ascii="Times New Roman" w:hAnsi="Times New Roman" w:cs="Times New Roman"/>
          <w:sz w:val="24"/>
          <w:szCs w:val="24"/>
        </w:rPr>
        <w:t xml:space="preserve">pihak manajemen perlu untuk melakukan pengawasan dan mensejajarkan kepentingan pihak manajemen dengan pihak pemegang saham salah satunya dengan </w:t>
      </w:r>
      <w:proofErr w:type="gramStart"/>
      <w:r w:rsidRPr="00F15987">
        <w:rPr>
          <w:rFonts w:ascii="Times New Roman" w:hAnsi="Times New Roman" w:cs="Times New Roman"/>
          <w:sz w:val="24"/>
          <w:szCs w:val="24"/>
        </w:rPr>
        <w:t>cara</w:t>
      </w:r>
      <w:proofErr w:type="gramEnd"/>
      <w:r w:rsidRPr="00F15987">
        <w:rPr>
          <w:rFonts w:ascii="Times New Roman" w:hAnsi="Times New Roman" w:cs="Times New Roman"/>
          <w:sz w:val="24"/>
          <w:szCs w:val="24"/>
        </w:rPr>
        <w:t xml:space="preserve"> pembagian dividen kas</w:t>
      </w:r>
      <w:r>
        <w:rPr>
          <w:rFonts w:ascii="Times New Roman" w:hAnsi="Times New Roman" w:cs="Times New Roman"/>
          <w:sz w:val="24"/>
          <w:szCs w:val="24"/>
        </w:rPr>
        <w:t xml:space="preserve">. </w:t>
      </w:r>
      <w:proofErr w:type="gramStart"/>
      <w:r>
        <w:rPr>
          <w:rFonts w:ascii="Times New Roman" w:hAnsi="Times New Roman" w:cs="Times New Roman"/>
          <w:sz w:val="24"/>
          <w:szCs w:val="24"/>
        </w:rPr>
        <w:t>Pembagian dividen kas</w:t>
      </w:r>
      <w:r w:rsidRPr="00F15987">
        <w:rPr>
          <w:rFonts w:ascii="Times New Roman" w:hAnsi="Times New Roman" w:cs="Times New Roman"/>
          <w:sz w:val="24"/>
          <w:szCs w:val="24"/>
        </w:rPr>
        <w:t xml:space="preserve"> yaitu pembagian laba dalam bentuk uang tunai (</w:t>
      </w:r>
      <w:r w:rsidRPr="00523610">
        <w:rPr>
          <w:rFonts w:ascii="Times New Roman" w:hAnsi="Times New Roman" w:cs="Times New Roman"/>
          <w:i/>
          <w:sz w:val="24"/>
          <w:szCs w:val="24"/>
        </w:rPr>
        <w:t>dividend cash</w:t>
      </w:r>
      <w:r w:rsidRPr="00F15987">
        <w:rPr>
          <w:rFonts w:ascii="Times New Roman" w:hAnsi="Times New Roman" w:cs="Times New Roman"/>
          <w:sz w:val="24"/>
          <w:szCs w:val="24"/>
        </w:rPr>
        <w:t>).</w:t>
      </w:r>
      <w:proofErr w:type="gramEnd"/>
      <w:r w:rsidRPr="00F15987">
        <w:rPr>
          <w:rFonts w:ascii="Times New Roman" w:hAnsi="Times New Roman" w:cs="Times New Roman"/>
          <w:sz w:val="24"/>
          <w:szCs w:val="24"/>
        </w:rPr>
        <w:t xml:space="preserve"> Pembagian dividen yang meningkat tiap periodenya akan susah dicapai oleh perusahaan dikarenakan keuntungan yang didapatkan perusahaan tidak selalu mengalami peningkatan melainkan adanya fluktuasi</w:t>
      </w:r>
      <w:r>
        <w:rPr>
          <w:rFonts w:ascii="Times New Roman" w:hAnsi="Times New Roman" w:cs="Times New Roman"/>
          <w:sz w:val="24"/>
          <w:szCs w:val="24"/>
        </w:rPr>
        <w:t xml:space="preserve"> (Novita Sari dan </w:t>
      </w:r>
      <w:proofErr w:type="gramStart"/>
      <w:r>
        <w:rPr>
          <w:rFonts w:ascii="Times New Roman" w:hAnsi="Times New Roman" w:cs="Times New Roman"/>
          <w:sz w:val="24"/>
          <w:szCs w:val="24"/>
        </w:rPr>
        <w:t>Sudjarni ,</w:t>
      </w:r>
      <w:r w:rsidRPr="00F15987">
        <w:rPr>
          <w:rFonts w:ascii="Times New Roman" w:hAnsi="Times New Roman" w:cs="Times New Roman"/>
          <w:sz w:val="24"/>
          <w:szCs w:val="24"/>
        </w:rPr>
        <w:t>2015</w:t>
      </w:r>
      <w:proofErr w:type="gramEnd"/>
      <w:r w:rsidRPr="00F15987">
        <w:rPr>
          <w:rFonts w:ascii="Times New Roman" w:hAnsi="Times New Roman" w:cs="Times New Roman"/>
          <w:sz w:val="24"/>
          <w:szCs w:val="24"/>
        </w:rPr>
        <w:t>)</w:t>
      </w:r>
      <w:r w:rsidR="00EE20CC">
        <w:rPr>
          <w:rFonts w:ascii="Times New Roman" w:hAnsi="Times New Roman" w:cs="Times New Roman"/>
          <w:sz w:val="24"/>
          <w:szCs w:val="24"/>
        </w:rPr>
        <w:t>.</w:t>
      </w:r>
    </w:p>
    <w:p w:rsidR="007003A4" w:rsidRDefault="007749CE" w:rsidP="0012471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 Indonesia sendiri penelitian </w:t>
      </w:r>
      <w:r w:rsidR="00DE229A">
        <w:rPr>
          <w:rFonts w:ascii="Times New Roman" w:hAnsi="Times New Roman" w:cs="Times New Roman"/>
          <w:sz w:val="24"/>
          <w:szCs w:val="24"/>
        </w:rPr>
        <w:t>mengenai</w:t>
      </w:r>
      <w:r>
        <w:rPr>
          <w:rFonts w:ascii="Times New Roman" w:hAnsi="Times New Roman" w:cs="Times New Roman"/>
          <w:sz w:val="24"/>
          <w:szCs w:val="24"/>
        </w:rPr>
        <w:t xml:space="preserve"> kebijakan dividen sudah banyak dilakukan.</w:t>
      </w:r>
      <w:proofErr w:type="gramEnd"/>
      <w:r>
        <w:rPr>
          <w:rFonts w:ascii="Times New Roman" w:hAnsi="Times New Roman" w:cs="Times New Roman"/>
          <w:sz w:val="24"/>
          <w:szCs w:val="24"/>
        </w:rPr>
        <w:t xml:space="preserve"> </w:t>
      </w:r>
      <w:r w:rsidR="00824C56">
        <w:rPr>
          <w:rFonts w:ascii="Times New Roman" w:hAnsi="Times New Roman" w:cs="Times New Roman"/>
          <w:sz w:val="24"/>
          <w:szCs w:val="24"/>
        </w:rPr>
        <w:t>Seperti beberapa penelitian yang dilakukan oleh</w:t>
      </w:r>
      <w:r w:rsidR="00062FCF">
        <w:rPr>
          <w:rFonts w:ascii="Times New Roman" w:hAnsi="Times New Roman" w:cs="Times New Roman"/>
          <w:sz w:val="24"/>
          <w:szCs w:val="24"/>
        </w:rPr>
        <w:t xml:space="preserve"> Budiyanti (2010)</w:t>
      </w:r>
      <w:r w:rsidR="00824C56">
        <w:rPr>
          <w:rFonts w:ascii="Times New Roman" w:hAnsi="Times New Roman" w:cs="Times New Roman"/>
          <w:sz w:val="24"/>
          <w:szCs w:val="24"/>
        </w:rPr>
        <w:t>,</w:t>
      </w:r>
      <w:r w:rsidR="00824C56" w:rsidRPr="00824C56">
        <w:t xml:space="preserve"> </w:t>
      </w:r>
      <w:r w:rsidR="00824C56">
        <w:rPr>
          <w:rFonts w:ascii="Times New Roman" w:hAnsi="Times New Roman" w:cs="Times New Roman"/>
          <w:sz w:val="24"/>
          <w:szCs w:val="24"/>
        </w:rPr>
        <w:t xml:space="preserve">Lisa dan Clara (2009), </w:t>
      </w:r>
      <w:r w:rsidR="006D75AD">
        <w:rPr>
          <w:rFonts w:ascii="Times New Roman" w:hAnsi="Times New Roman" w:cs="Times New Roman"/>
          <w:sz w:val="24"/>
          <w:szCs w:val="24"/>
        </w:rPr>
        <w:t>Simorangkir</w:t>
      </w:r>
      <w:r w:rsidR="006D75AD" w:rsidRPr="006D75AD">
        <w:rPr>
          <w:rFonts w:ascii="Times New Roman" w:hAnsi="Times New Roman" w:cs="Times New Roman"/>
          <w:sz w:val="24"/>
          <w:szCs w:val="24"/>
        </w:rPr>
        <w:t xml:space="preserve"> dan Sadalia</w:t>
      </w:r>
      <w:r w:rsidR="006D75AD">
        <w:rPr>
          <w:rFonts w:ascii="Times New Roman" w:hAnsi="Times New Roman" w:cs="Times New Roman"/>
          <w:sz w:val="24"/>
          <w:szCs w:val="24"/>
        </w:rPr>
        <w:t xml:space="preserve"> (2010), Dewi (2008), </w:t>
      </w:r>
      <w:r w:rsidR="006D75AD" w:rsidRPr="006D75AD">
        <w:rPr>
          <w:rFonts w:ascii="Times New Roman" w:hAnsi="Times New Roman" w:cs="Times New Roman"/>
          <w:sz w:val="24"/>
          <w:szCs w:val="24"/>
        </w:rPr>
        <w:t>Hikmah</w:t>
      </w:r>
      <w:r w:rsidR="006D75AD">
        <w:rPr>
          <w:rFonts w:ascii="Times New Roman" w:hAnsi="Times New Roman" w:cs="Times New Roman"/>
          <w:sz w:val="24"/>
          <w:szCs w:val="24"/>
        </w:rPr>
        <w:t xml:space="preserve"> dan</w:t>
      </w:r>
      <w:r w:rsidR="006D75AD" w:rsidRPr="006D75AD">
        <w:rPr>
          <w:rFonts w:ascii="Times New Roman" w:hAnsi="Times New Roman" w:cs="Times New Roman"/>
          <w:sz w:val="24"/>
          <w:szCs w:val="24"/>
        </w:rPr>
        <w:t xml:space="preserve"> Astuti</w:t>
      </w:r>
      <w:r w:rsidR="006D75AD">
        <w:rPr>
          <w:rFonts w:ascii="Times New Roman" w:hAnsi="Times New Roman" w:cs="Times New Roman"/>
          <w:sz w:val="24"/>
          <w:szCs w:val="24"/>
        </w:rPr>
        <w:t xml:space="preserve"> (2013), Rahmawati, Saerang, dan Van Rate (2014)</w:t>
      </w:r>
      <w:r w:rsidR="00C0669A">
        <w:rPr>
          <w:rFonts w:ascii="Times New Roman" w:hAnsi="Times New Roman" w:cs="Times New Roman"/>
          <w:sz w:val="24"/>
          <w:szCs w:val="24"/>
        </w:rPr>
        <w:t xml:space="preserve"> faktor-faktor yang mempenga</w:t>
      </w:r>
      <w:r w:rsidR="00C43BF6">
        <w:rPr>
          <w:rFonts w:ascii="Times New Roman" w:hAnsi="Times New Roman" w:cs="Times New Roman"/>
          <w:sz w:val="24"/>
          <w:szCs w:val="24"/>
        </w:rPr>
        <w:t>ruhi kebijakan dividen adalah investasi, kepemilikan manajerial,</w:t>
      </w:r>
      <w:r w:rsidR="002142D6">
        <w:rPr>
          <w:rFonts w:ascii="Times New Roman" w:hAnsi="Times New Roman" w:cs="Times New Roman"/>
          <w:sz w:val="24"/>
          <w:szCs w:val="24"/>
        </w:rPr>
        <w:t xml:space="preserve"> </w:t>
      </w:r>
      <w:r w:rsidR="00C43BF6" w:rsidRPr="00A75996">
        <w:rPr>
          <w:rFonts w:ascii="Times New Roman" w:hAnsi="Times New Roman" w:cs="Times New Roman"/>
          <w:i/>
          <w:sz w:val="24"/>
          <w:szCs w:val="24"/>
        </w:rPr>
        <w:t>leverage</w:t>
      </w:r>
      <w:r w:rsidR="00C43BF6">
        <w:rPr>
          <w:rFonts w:ascii="Times New Roman" w:hAnsi="Times New Roman" w:cs="Times New Roman"/>
          <w:sz w:val="24"/>
          <w:szCs w:val="24"/>
        </w:rPr>
        <w:t xml:space="preserve"> operasi,</w:t>
      </w:r>
      <w:r w:rsidR="002142D6">
        <w:rPr>
          <w:rFonts w:ascii="Times New Roman" w:hAnsi="Times New Roman" w:cs="Times New Roman"/>
          <w:sz w:val="24"/>
          <w:szCs w:val="24"/>
        </w:rPr>
        <w:t xml:space="preserve"> </w:t>
      </w:r>
      <w:r w:rsidR="00C43BF6" w:rsidRPr="00A75996">
        <w:rPr>
          <w:rFonts w:ascii="Times New Roman" w:hAnsi="Times New Roman" w:cs="Times New Roman"/>
          <w:i/>
          <w:sz w:val="24"/>
          <w:szCs w:val="24"/>
        </w:rPr>
        <w:t>leverag</w:t>
      </w:r>
      <w:r w:rsidR="00C43BF6">
        <w:rPr>
          <w:rFonts w:ascii="Times New Roman" w:hAnsi="Times New Roman" w:cs="Times New Roman"/>
          <w:sz w:val="24"/>
          <w:szCs w:val="24"/>
        </w:rPr>
        <w:t>e keuangan, potensi pertumbuhan, ukuran perusahaan, kepemilikan institusional, profitabilitas,</w:t>
      </w:r>
      <w:r w:rsidR="00C43BF6" w:rsidRPr="00A75996">
        <w:rPr>
          <w:rFonts w:ascii="Times New Roman" w:hAnsi="Times New Roman" w:cs="Times New Roman"/>
          <w:i/>
          <w:sz w:val="24"/>
          <w:szCs w:val="24"/>
        </w:rPr>
        <w:t>growth of sa</w:t>
      </w:r>
      <w:r w:rsidR="00E7431B" w:rsidRPr="00A75996">
        <w:rPr>
          <w:rFonts w:ascii="Times New Roman" w:hAnsi="Times New Roman" w:cs="Times New Roman"/>
          <w:i/>
          <w:sz w:val="24"/>
          <w:szCs w:val="24"/>
        </w:rPr>
        <w:t>les</w:t>
      </w:r>
      <w:r w:rsidR="00E7431B">
        <w:rPr>
          <w:rFonts w:ascii="Times New Roman" w:hAnsi="Times New Roman" w:cs="Times New Roman"/>
          <w:sz w:val="24"/>
          <w:szCs w:val="24"/>
        </w:rPr>
        <w:t xml:space="preserve">, </w:t>
      </w:r>
      <w:r w:rsidR="00E7431B" w:rsidRPr="00A75996">
        <w:rPr>
          <w:rFonts w:ascii="Times New Roman" w:hAnsi="Times New Roman" w:cs="Times New Roman"/>
          <w:i/>
          <w:sz w:val="24"/>
          <w:szCs w:val="24"/>
        </w:rPr>
        <w:t>liquidit</w:t>
      </w:r>
      <w:r w:rsidR="00E7431B">
        <w:rPr>
          <w:rFonts w:ascii="Times New Roman" w:hAnsi="Times New Roman" w:cs="Times New Roman"/>
          <w:sz w:val="24"/>
          <w:szCs w:val="24"/>
        </w:rPr>
        <w:t xml:space="preserve">y,dan </w:t>
      </w:r>
      <w:r w:rsidR="00E7431B" w:rsidRPr="00A75996">
        <w:rPr>
          <w:rFonts w:ascii="Times New Roman" w:hAnsi="Times New Roman" w:cs="Times New Roman"/>
          <w:i/>
          <w:sz w:val="24"/>
          <w:szCs w:val="24"/>
        </w:rPr>
        <w:t>size of firm</w:t>
      </w:r>
      <w:r w:rsidR="00E7431B">
        <w:t xml:space="preserve">. </w:t>
      </w:r>
      <w:proofErr w:type="gramStart"/>
      <w:r w:rsidR="00E7431B">
        <w:rPr>
          <w:rFonts w:ascii="Times New Roman" w:hAnsi="Times New Roman" w:cs="Times New Roman"/>
          <w:sz w:val="24"/>
          <w:szCs w:val="24"/>
        </w:rPr>
        <w:t xml:space="preserve">Dari beberapa faktor tersebut, penulis hanya mengambil faktor </w:t>
      </w:r>
      <w:r w:rsidR="00652B1F" w:rsidRPr="00A75996">
        <w:rPr>
          <w:rFonts w:ascii="Times New Roman" w:hAnsi="Times New Roman" w:cs="Times New Roman"/>
          <w:i/>
          <w:sz w:val="24"/>
          <w:szCs w:val="24"/>
        </w:rPr>
        <w:t>leverage</w:t>
      </w:r>
      <w:r w:rsidR="00652B1F">
        <w:rPr>
          <w:rFonts w:ascii="Times New Roman" w:hAnsi="Times New Roman" w:cs="Times New Roman"/>
          <w:sz w:val="24"/>
          <w:szCs w:val="24"/>
        </w:rPr>
        <w:t xml:space="preserve"> keuangan, </w:t>
      </w:r>
      <w:r w:rsidR="008C03BA">
        <w:rPr>
          <w:rFonts w:ascii="Times New Roman" w:hAnsi="Times New Roman" w:cs="Times New Roman"/>
          <w:sz w:val="24"/>
          <w:szCs w:val="24"/>
        </w:rPr>
        <w:t xml:space="preserve">investasi, kepemilikan </w:t>
      </w:r>
      <w:r w:rsidR="00652B1F">
        <w:rPr>
          <w:rFonts w:ascii="Times New Roman" w:hAnsi="Times New Roman" w:cs="Times New Roman"/>
          <w:sz w:val="24"/>
          <w:szCs w:val="24"/>
        </w:rPr>
        <w:t xml:space="preserve">manajerial, dan </w:t>
      </w:r>
      <w:r w:rsidR="00652B1F" w:rsidRPr="00A75996">
        <w:rPr>
          <w:rFonts w:ascii="Times New Roman" w:hAnsi="Times New Roman" w:cs="Times New Roman"/>
          <w:i/>
          <w:sz w:val="24"/>
          <w:szCs w:val="24"/>
        </w:rPr>
        <w:t>leverage</w:t>
      </w:r>
      <w:r w:rsidR="00652B1F">
        <w:rPr>
          <w:rFonts w:ascii="Times New Roman" w:hAnsi="Times New Roman" w:cs="Times New Roman"/>
          <w:sz w:val="24"/>
          <w:szCs w:val="24"/>
        </w:rPr>
        <w:t xml:space="preserve"> operasi.</w:t>
      </w:r>
      <w:proofErr w:type="gramEnd"/>
    </w:p>
    <w:p w:rsidR="00652B1F" w:rsidRDefault="00652B1F" w:rsidP="00124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pertama yang mempengaruhi kebijakan dividen yaitu </w:t>
      </w:r>
      <w:r w:rsidRPr="00427580">
        <w:rPr>
          <w:rFonts w:ascii="Times New Roman" w:hAnsi="Times New Roman" w:cs="Times New Roman"/>
          <w:i/>
          <w:sz w:val="24"/>
          <w:szCs w:val="24"/>
        </w:rPr>
        <w:t xml:space="preserve">leverage </w:t>
      </w:r>
      <w:r>
        <w:rPr>
          <w:rFonts w:ascii="Times New Roman" w:hAnsi="Times New Roman" w:cs="Times New Roman"/>
          <w:sz w:val="24"/>
          <w:szCs w:val="24"/>
        </w:rPr>
        <w:t xml:space="preserve">keuangan. </w:t>
      </w:r>
      <w:r w:rsidRPr="00427580">
        <w:rPr>
          <w:rFonts w:ascii="Times New Roman" w:hAnsi="Times New Roman" w:cs="Times New Roman"/>
          <w:i/>
          <w:sz w:val="24"/>
          <w:szCs w:val="24"/>
        </w:rPr>
        <w:t xml:space="preserve">Leverage </w:t>
      </w:r>
      <w:r>
        <w:rPr>
          <w:rFonts w:ascii="Times New Roman" w:hAnsi="Times New Roman" w:cs="Times New Roman"/>
          <w:sz w:val="24"/>
          <w:szCs w:val="24"/>
        </w:rPr>
        <w:t xml:space="preserve">keuangan yaitu penggunaan utang tinggi untuk menambah aset agar mampu menghasilkan output dan laba operasi tinggi, konsekuensinya melahirkan beban bunga tinggi. Beban bunga tinggi berakibat </w:t>
      </w:r>
      <w:r w:rsidRPr="00427580">
        <w:rPr>
          <w:rFonts w:ascii="Times New Roman" w:hAnsi="Times New Roman" w:cs="Times New Roman"/>
          <w:i/>
          <w:sz w:val="24"/>
          <w:szCs w:val="24"/>
        </w:rPr>
        <w:t>leverage</w:t>
      </w:r>
      <w:r>
        <w:rPr>
          <w:rFonts w:ascii="Times New Roman" w:hAnsi="Times New Roman" w:cs="Times New Roman"/>
          <w:sz w:val="24"/>
          <w:szCs w:val="24"/>
        </w:rPr>
        <w:t xml:space="preserve"> keuangan makin tinggi, perusahaan berbahaya jika laba operasi tidak mampu menutup beban bunga. (Utari, Purwanti, Prawironegoro, 2014:200), maka dari itu </w:t>
      </w:r>
      <w:r w:rsidRPr="00131B0A">
        <w:rPr>
          <w:rFonts w:ascii="Times New Roman" w:hAnsi="Times New Roman" w:cs="Times New Roman"/>
          <w:sz w:val="24"/>
          <w:szCs w:val="24"/>
        </w:rPr>
        <w:t>utang t</w:t>
      </w:r>
      <w:r>
        <w:rPr>
          <w:rFonts w:ascii="Times New Roman" w:hAnsi="Times New Roman" w:cs="Times New Roman"/>
          <w:sz w:val="24"/>
          <w:szCs w:val="24"/>
        </w:rPr>
        <w:t xml:space="preserve">etap dipilih sebagai alternatif </w:t>
      </w:r>
      <w:r w:rsidRPr="00131B0A">
        <w:rPr>
          <w:rFonts w:ascii="Times New Roman" w:hAnsi="Times New Roman" w:cs="Times New Roman"/>
          <w:sz w:val="24"/>
          <w:szCs w:val="24"/>
        </w:rPr>
        <w:t>pendanaan karena dengan utang perusa</w:t>
      </w:r>
      <w:r>
        <w:rPr>
          <w:rFonts w:ascii="Times New Roman" w:hAnsi="Times New Roman" w:cs="Times New Roman"/>
          <w:sz w:val="24"/>
          <w:szCs w:val="24"/>
        </w:rPr>
        <w:t xml:space="preserve">haan </w:t>
      </w:r>
      <w:r w:rsidRPr="00131B0A">
        <w:rPr>
          <w:rFonts w:ascii="Times New Roman" w:hAnsi="Times New Roman" w:cs="Times New Roman"/>
          <w:sz w:val="24"/>
          <w:szCs w:val="24"/>
        </w:rPr>
        <w:t>memperoleh manfaat pajak (beban bunga dapat</w:t>
      </w:r>
      <w:r>
        <w:rPr>
          <w:rFonts w:ascii="Times New Roman" w:hAnsi="Times New Roman" w:cs="Times New Roman"/>
          <w:sz w:val="24"/>
          <w:szCs w:val="24"/>
        </w:rPr>
        <w:t xml:space="preserve"> </w:t>
      </w:r>
      <w:r w:rsidRPr="00131B0A">
        <w:rPr>
          <w:rFonts w:ascii="Times New Roman" w:hAnsi="Times New Roman" w:cs="Times New Roman"/>
          <w:sz w:val="24"/>
          <w:szCs w:val="24"/>
        </w:rPr>
        <w:t>mengurangi pajak), selain itu penggunaan utang dapat</w:t>
      </w:r>
      <w:r>
        <w:rPr>
          <w:rFonts w:ascii="Times New Roman" w:hAnsi="Times New Roman" w:cs="Times New Roman"/>
          <w:sz w:val="24"/>
          <w:szCs w:val="24"/>
        </w:rPr>
        <w:t xml:space="preserve"> </w:t>
      </w:r>
      <w:r w:rsidRPr="00131B0A">
        <w:rPr>
          <w:rFonts w:ascii="Times New Roman" w:hAnsi="Times New Roman" w:cs="Times New Roman"/>
          <w:sz w:val="24"/>
          <w:szCs w:val="24"/>
        </w:rPr>
        <w:t>meningkatkan dividen yang dibayarkan pada investor,</w:t>
      </w:r>
      <w:r>
        <w:rPr>
          <w:rFonts w:ascii="Times New Roman" w:hAnsi="Times New Roman" w:cs="Times New Roman"/>
          <w:sz w:val="24"/>
          <w:szCs w:val="24"/>
        </w:rPr>
        <w:t xml:space="preserve"> </w:t>
      </w:r>
      <w:r w:rsidRPr="00131B0A">
        <w:rPr>
          <w:rFonts w:ascii="Times New Roman" w:hAnsi="Times New Roman" w:cs="Times New Roman"/>
          <w:sz w:val="24"/>
          <w:szCs w:val="24"/>
        </w:rPr>
        <w:t>sehingga hal ini dir</w:t>
      </w:r>
      <w:r>
        <w:rPr>
          <w:rFonts w:ascii="Times New Roman" w:hAnsi="Times New Roman" w:cs="Times New Roman"/>
          <w:sz w:val="24"/>
          <w:szCs w:val="24"/>
        </w:rPr>
        <w:t xml:space="preserve">espon positif oleh investor dan </w:t>
      </w:r>
      <w:r w:rsidRPr="00131B0A">
        <w:rPr>
          <w:rFonts w:ascii="Times New Roman" w:hAnsi="Times New Roman" w:cs="Times New Roman"/>
          <w:sz w:val="24"/>
          <w:szCs w:val="24"/>
        </w:rPr>
        <w:t>memungkinkan peningkatan harga saham</w:t>
      </w:r>
      <w:r>
        <w:rPr>
          <w:rFonts w:ascii="Times New Roman" w:hAnsi="Times New Roman" w:cs="Times New Roman"/>
          <w:sz w:val="24"/>
          <w:szCs w:val="24"/>
        </w:rPr>
        <w:t xml:space="preserve"> (Budiyanti, 2010)</w:t>
      </w:r>
      <w:r w:rsidRPr="00131B0A">
        <w:rPr>
          <w:rFonts w:ascii="Times New Roman" w:hAnsi="Times New Roman" w:cs="Times New Roman"/>
          <w:sz w:val="24"/>
          <w:szCs w:val="24"/>
        </w:rPr>
        <w:t>.</w:t>
      </w:r>
      <w:r>
        <w:rPr>
          <w:rFonts w:ascii="Times New Roman" w:hAnsi="Times New Roman" w:cs="Times New Roman"/>
          <w:sz w:val="24"/>
          <w:szCs w:val="24"/>
        </w:rPr>
        <w:t xml:space="preserve">  Untuk mengukur tingkat </w:t>
      </w:r>
      <w:r w:rsidRPr="00427580">
        <w:rPr>
          <w:rFonts w:ascii="Times New Roman" w:hAnsi="Times New Roman" w:cs="Times New Roman"/>
          <w:i/>
          <w:sz w:val="24"/>
          <w:szCs w:val="24"/>
        </w:rPr>
        <w:t>leverage</w:t>
      </w:r>
      <w:r>
        <w:rPr>
          <w:rFonts w:ascii="Times New Roman" w:hAnsi="Times New Roman" w:cs="Times New Roman"/>
          <w:sz w:val="24"/>
          <w:szCs w:val="24"/>
        </w:rPr>
        <w:t xml:space="preserve"> keuangan digunakan </w:t>
      </w:r>
      <w:r w:rsidRPr="007B22C5">
        <w:rPr>
          <w:rFonts w:ascii="Times New Roman" w:hAnsi="Times New Roman" w:cs="Times New Roman"/>
          <w:i/>
          <w:sz w:val="24"/>
          <w:szCs w:val="24"/>
        </w:rPr>
        <w:t xml:space="preserve">degree of </w:t>
      </w:r>
      <w:r>
        <w:rPr>
          <w:rFonts w:ascii="Times New Roman" w:hAnsi="Times New Roman" w:cs="Times New Roman"/>
          <w:i/>
          <w:sz w:val="24"/>
          <w:szCs w:val="24"/>
        </w:rPr>
        <w:t xml:space="preserve">financial </w:t>
      </w:r>
      <w:r w:rsidRPr="007B22C5">
        <w:rPr>
          <w:rFonts w:ascii="Times New Roman" w:hAnsi="Times New Roman" w:cs="Times New Roman"/>
          <w:i/>
          <w:sz w:val="24"/>
          <w:szCs w:val="24"/>
        </w:rPr>
        <w:t>leverage</w:t>
      </w:r>
      <w:r>
        <w:rPr>
          <w:rFonts w:ascii="Times New Roman" w:hAnsi="Times New Roman" w:cs="Times New Roman"/>
          <w:i/>
          <w:sz w:val="24"/>
          <w:szCs w:val="24"/>
        </w:rPr>
        <w:t xml:space="preserve"> </w:t>
      </w:r>
      <w:r>
        <w:rPr>
          <w:rFonts w:ascii="Times New Roman" w:hAnsi="Times New Roman" w:cs="Times New Roman"/>
          <w:sz w:val="24"/>
          <w:szCs w:val="24"/>
        </w:rPr>
        <w:t>(DFL). DFL adalah perubahan keuntungan operasi (EBIT) terhadap perubahan pendapatan bagi pemegang saham (EAT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Sutrisno,2012:201).</w:t>
      </w:r>
    </w:p>
    <w:p w:rsidR="008C03BA" w:rsidRDefault="00622672" w:rsidP="0012471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w:t>
      </w:r>
      <w:r w:rsidR="00652B1F">
        <w:rPr>
          <w:rFonts w:ascii="Times New Roman" w:hAnsi="Times New Roman" w:cs="Times New Roman"/>
          <w:sz w:val="24"/>
          <w:szCs w:val="24"/>
        </w:rPr>
        <w:t>kedua</w:t>
      </w:r>
      <w:r>
        <w:rPr>
          <w:rFonts w:ascii="Times New Roman" w:hAnsi="Times New Roman" w:cs="Times New Roman"/>
          <w:sz w:val="24"/>
          <w:szCs w:val="24"/>
        </w:rPr>
        <w:t xml:space="preserve"> yang mempengaruhi kebijakan dividen yaitu investasi</w:t>
      </w:r>
      <w:r w:rsidR="00AE15A8">
        <w:rPr>
          <w:rFonts w:ascii="Times New Roman" w:hAnsi="Times New Roman" w:cs="Times New Roman"/>
          <w:sz w:val="24"/>
          <w:szCs w:val="24"/>
        </w:rPr>
        <w:t>.</w:t>
      </w:r>
      <w:proofErr w:type="gramEnd"/>
      <w:r w:rsidR="00AE15A8">
        <w:rPr>
          <w:rFonts w:ascii="Times New Roman" w:hAnsi="Times New Roman" w:cs="Times New Roman"/>
          <w:sz w:val="24"/>
          <w:szCs w:val="24"/>
        </w:rPr>
        <w:t xml:space="preserve"> Investasi dapat dirumuskan sebagai mengorbankan peluang konsumsi saat ini, </w:t>
      </w:r>
      <w:proofErr w:type="gramStart"/>
      <w:r w:rsidR="00AE15A8">
        <w:rPr>
          <w:rFonts w:ascii="Times New Roman" w:hAnsi="Times New Roman" w:cs="Times New Roman"/>
          <w:sz w:val="24"/>
          <w:szCs w:val="24"/>
        </w:rPr>
        <w:t>untuk  mendapat</w:t>
      </w:r>
      <w:proofErr w:type="gramEnd"/>
      <w:r w:rsidR="00AE15A8">
        <w:rPr>
          <w:rFonts w:ascii="Times New Roman" w:hAnsi="Times New Roman" w:cs="Times New Roman"/>
          <w:sz w:val="24"/>
          <w:szCs w:val="24"/>
        </w:rPr>
        <w:t xml:space="preserve"> manfaat di masa datang (Noor, 2014:2)</w:t>
      </w:r>
      <w:r w:rsidR="00D86F79">
        <w:rPr>
          <w:rFonts w:ascii="Times New Roman" w:hAnsi="Times New Roman" w:cs="Times New Roman"/>
          <w:sz w:val="24"/>
          <w:szCs w:val="24"/>
        </w:rPr>
        <w:t>.</w:t>
      </w:r>
      <w:r w:rsidR="00663ACF">
        <w:rPr>
          <w:rFonts w:ascii="Times New Roman" w:hAnsi="Times New Roman" w:cs="Times New Roman"/>
          <w:sz w:val="24"/>
          <w:szCs w:val="24"/>
        </w:rPr>
        <w:t xml:space="preserve"> </w:t>
      </w:r>
      <w:r w:rsidR="00663ACF" w:rsidRPr="00663ACF">
        <w:rPr>
          <w:rFonts w:ascii="Times New Roman" w:hAnsi="Times New Roman" w:cs="Times New Roman"/>
          <w:sz w:val="24"/>
          <w:szCs w:val="24"/>
        </w:rPr>
        <w:t>Menurut Weston dan Copeland (1997) dalam Witri Mustikasari (</w:t>
      </w:r>
      <w:proofErr w:type="gramStart"/>
      <w:r w:rsidR="00663ACF" w:rsidRPr="00663ACF">
        <w:rPr>
          <w:rFonts w:ascii="Times New Roman" w:hAnsi="Times New Roman" w:cs="Times New Roman"/>
          <w:sz w:val="24"/>
          <w:szCs w:val="24"/>
        </w:rPr>
        <w:t>2004 :</w:t>
      </w:r>
      <w:proofErr w:type="gramEnd"/>
      <w:r w:rsidR="00663ACF" w:rsidRPr="00663ACF">
        <w:rPr>
          <w:rFonts w:ascii="Times New Roman" w:hAnsi="Times New Roman" w:cs="Times New Roman"/>
          <w:sz w:val="24"/>
          <w:szCs w:val="24"/>
        </w:rPr>
        <w:t xml:space="preserve"> 36) menyebutkan bahwa tingkat hasil pengembalian yang diharapkan akan menentukan pilihan relat</w:t>
      </w:r>
      <w:r w:rsidR="00663ACF">
        <w:rPr>
          <w:rFonts w:ascii="Times New Roman" w:hAnsi="Times New Roman" w:cs="Times New Roman"/>
          <w:sz w:val="24"/>
          <w:szCs w:val="24"/>
        </w:rPr>
        <w:t xml:space="preserve">if untuk membayar laba </w:t>
      </w:r>
      <w:r w:rsidR="00663ACF" w:rsidRPr="00663ACF">
        <w:rPr>
          <w:rFonts w:ascii="Times New Roman" w:hAnsi="Times New Roman" w:cs="Times New Roman"/>
          <w:sz w:val="24"/>
          <w:szCs w:val="24"/>
        </w:rPr>
        <w:t xml:space="preserve">dalam bentuk dividen kepada pemegang saham atau mengunakannya diperusahaan tersebut. Semakin besar laba yang diperoleh perusahaan maka semakin besar pula kemampuan bagi perusahaan untuk membayar dividen, maka </w:t>
      </w:r>
      <w:r w:rsidR="00663ACF" w:rsidRPr="00F84C73">
        <w:rPr>
          <w:rFonts w:ascii="Times New Roman" w:hAnsi="Times New Roman" w:cs="Times New Roman"/>
          <w:i/>
          <w:sz w:val="24"/>
          <w:szCs w:val="24"/>
        </w:rPr>
        <w:t xml:space="preserve">dividend payout rationya </w:t>
      </w:r>
      <w:r w:rsidR="00663ACF" w:rsidRPr="00663ACF">
        <w:rPr>
          <w:rFonts w:ascii="Times New Roman" w:hAnsi="Times New Roman" w:cs="Times New Roman"/>
          <w:sz w:val="24"/>
          <w:szCs w:val="24"/>
        </w:rPr>
        <w:t xml:space="preserve">juga </w:t>
      </w:r>
      <w:proofErr w:type="gramStart"/>
      <w:r w:rsidR="00663ACF" w:rsidRPr="00663ACF">
        <w:rPr>
          <w:rFonts w:ascii="Times New Roman" w:hAnsi="Times New Roman" w:cs="Times New Roman"/>
          <w:sz w:val="24"/>
          <w:szCs w:val="24"/>
        </w:rPr>
        <w:t>akan</w:t>
      </w:r>
      <w:proofErr w:type="gramEnd"/>
      <w:r w:rsidR="00663ACF" w:rsidRPr="00663ACF">
        <w:rPr>
          <w:rFonts w:ascii="Times New Roman" w:hAnsi="Times New Roman" w:cs="Times New Roman"/>
          <w:sz w:val="24"/>
          <w:szCs w:val="24"/>
        </w:rPr>
        <w:t xml:space="preserve"> semakin besar</w:t>
      </w:r>
      <w:r w:rsidR="00663ACF">
        <w:rPr>
          <w:rFonts w:ascii="Times New Roman" w:hAnsi="Times New Roman" w:cs="Times New Roman"/>
          <w:sz w:val="24"/>
          <w:szCs w:val="24"/>
        </w:rPr>
        <w:t>.</w:t>
      </w:r>
    </w:p>
    <w:p w:rsidR="00663ACF" w:rsidRPr="00E7431B" w:rsidRDefault="00663ACF" w:rsidP="0012471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Faktor k</w:t>
      </w:r>
      <w:r w:rsidR="00652B1F">
        <w:rPr>
          <w:rFonts w:ascii="Times New Roman" w:hAnsi="Times New Roman" w:cs="Times New Roman"/>
          <w:sz w:val="24"/>
          <w:szCs w:val="24"/>
        </w:rPr>
        <w:t>etiga</w:t>
      </w:r>
      <w:r>
        <w:rPr>
          <w:rFonts w:ascii="Times New Roman" w:hAnsi="Times New Roman" w:cs="Times New Roman"/>
          <w:sz w:val="24"/>
          <w:szCs w:val="24"/>
        </w:rPr>
        <w:t xml:space="preserve"> yang mempengaruhi kebijakan dividen yaitu kepemilikan manajerial.</w:t>
      </w:r>
      <w:proofErr w:type="gramEnd"/>
      <w:r>
        <w:rPr>
          <w:rFonts w:ascii="Times New Roman" w:hAnsi="Times New Roman" w:cs="Times New Roman"/>
          <w:sz w:val="24"/>
          <w:szCs w:val="24"/>
        </w:rPr>
        <w:t xml:space="preserve"> </w:t>
      </w:r>
      <w:proofErr w:type="gramStart"/>
      <w:r w:rsidRPr="00663ACF">
        <w:rPr>
          <w:rFonts w:ascii="Times New Roman" w:hAnsi="Times New Roman" w:cs="Times New Roman"/>
          <w:sz w:val="24"/>
          <w:szCs w:val="24"/>
        </w:rPr>
        <w:t>Kepemilikan ma</w:t>
      </w:r>
      <w:r>
        <w:rPr>
          <w:rFonts w:ascii="Times New Roman" w:hAnsi="Times New Roman" w:cs="Times New Roman"/>
          <w:sz w:val="24"/>
          <w:szCs w:val="24"/>
        </w:rPr>
        <w:t xml:space="preserve">najerial </w:t>
      </w:r>
      <w:r w:rsidRPr="00663ACF">
        <w:rPr>
          <w:rFonts w:ascii="Times New Roman" w:hAnsi="Times New Roman" w:cs="Times New Roman"/>
          <w:sz w:val="24"/>
          <w:szCs w:val="24"/>
        </w:rPr>
        <w:t>merupakan kepemilikan saham oleh manajemen</w:t>
      </w:r>
      <w:r>
        <w:rPr>
          <w:rFonts w:ascii="Times New Roman" w:hAnsi="Times New Roman" w:cs="Times New Roman"/>
          <w:sz w:val="24"/>
          <w:szCs w:val="24"/>
        </w:rPr>
        <w:t xml:space="preserve"> (Budiyanti, 2010)</w:t>
      </w:r>
      <w:r w:rsidRPr="00663ACF">
        <w:rPr>
          <w:rFonts w:ascii="Times New Roman" w:hAnsi="Times New Roman" w:cs="Times New Roman"/>
          <w:sz w:val="24"/>
          <w:szCs w:val="24"/>
        </w:rPr>
        <w:t>.</w:t>
      </w:r>
      <w:proofErr w:type="gramEnd"/>
      <w:r w:rsidR="00234FFF">
        <w:rPr>
          <w:rFonts w:ascii="Times New Roman" w:hAnsi="Times New Roman" w:cs="Times New Roman"/>
          <w:sz w:val="24"/>
          <w:szCs w:val="24"/>
        </w:rPr>
        <w:t xml:space="preserve"> </w:t>
      </w:r>
      <w:proofErr w:type="gramStart"/>
      <w:r w:rsidR="00A64D28">
        <w:rPr>
          <w:rFonts w:ascii="Times New Roman" w:hAnsi="Times New Roman" w:cs="Times New Roman"/>
          <w:sz w:val="24"/>
          <w:szCs w:val="24"/>
        </w:rPr>
        <w:t>Dewi (2008) menyatakan bahwa melalui kebijakan ini manajer diharapkan mengkasilkan kinerja yang baik serta mengarahkan dividen pada tingkat yang rendah.</w:t>
      </w:r>
      <w:proofErr w:type="gramEnd"/>
      <w:r w:rsidR="00A64D28">
        <w:rPr>
          <w:rFonts w:ascii="Times New Roman" w:hAnsi="Times New Roman" w:cs="Times New Roman"/>
          <w:sz w:val="24"/>
          <w:szCs w:val="24"/>
        </w:rPr>
        <w:t xml:space="preserve"> Dengan penetapan dividen yang rendah perusahaan memiliki laba ditahan yang tinggi sehingga memiliki sumber dana intern relatif tinggi untuk membiayai investasi dimasa mendatang (Nuringsih</w:t>
      </w:r>
      <w:proofErr w:type="gramStart"/>
      <w:r w:rsidR="00A64D28">
        <w:rPr>
          <w:rFonts w:ascii="Times New Roman" w:hAnsi="Times New Roman" w:cs="Times New Roman"/>
          <w:sz w:val="24"/>
          <w:szCs w:val="24"/>
        </w:rPr>
        <w:t>,2005</w:t>
      </w:r>
      <w:proofErr w:type="gramEnd"/>
      <w:r w:rsidR="00A64D28">
        <w:rPr>
          <w:rFonts w:ascii="Times New Roman" w:hAnsi="Times New Roman" w:cs="Times New Roman"/>
          <w:sz w:val="24"/>
          <w:szCs w:val="24"/>
        </w:rPr>
        <w:t xml:space="preserve"> dalam Dewi, 2008)</w:t>
      </w:r>
    </w:p>
    <w:p w:rsidR="008C4FB4" w:rsidRDefault="00A64D28" w:rsidP="00124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ke</w:t>
      </w:r>
      <w:r w:rsidR="00652B1F">
        <w:rPr>
          <w:rFonts w:ascii="Times New Roman" w:hAnsi="Times New Roman" w:cs="Times New Roman"/>
          <w:sz w:val="24"/>
          <w:szCs w:val="24"/>
        </w:rPr>
        <w:t>empat</w:t>
      </w:r>
      <w:r>
        <w:rPr>
          <w:rFonts w:ascii="Times New Roman" w:hAnsi="Times New Roman" w:cs="Times New Roman"/>
          <w:sz w:val="24"/>
          <w:szCs w:val="24"/>
        </w:rPr>
        <w:t xml:space="preserve"> yang mempengaruhi kebijakan dividen yaitu </w:t>
      </w:r>
      <w:r w:rsidRPr="00F84C73">
        <w:rPr>
          <w:rFonts w:ascii="Times New Roman" w:hAnsi="Times New Roman" w:cs="Times New Roman"/>
          <w:i/>
          <w:sz w:val="24"/>
          <w:szCs w:val="24"/>
        </w:rPr>
        <w:t>leverage</w:t>
      </w:r>
      <w:r>
        <w:rPr>
          <w:rFonts w:ascii="Times New Roman" w:hAnsi="Times New Roman" w:cs="Times New Roman"/>
          <w:sz w:val="24"/>
          <w:szCs w:val="24"/>
        </w:rPr>
        <w:t xml:space="preserve"> operasi.</w:t>
      </w:r>
      <w:r w:rsidR="00F62C2D">
        <w:rPr>
          <w:rFonts w:ascii="Times New Roman" w:hAnsi="Times New Roman" w:cs="Times New Roman"/>
          <w:sz w:val="24"/>
          <w:szCs w:val="24"/>
        </w:rPr>
        <w:t xml:space="preserve"> </w:t>
      </w:r>
      <w:r w:rsidR="00F62C2D" w:rsidRPr="00F84C73">
        <w:rPr>
          <w:rFonts w:ascii="Times New Roman" w:hAnsi="Times New Roman" w:cs="Times New Roman"/>
          <w:i/>
          <w:sz w:val="24"/>
          <w:szCs w:val="24"/>
        </w:rPr>
        <w:t>Leverage</w:t>
      </w:r>
      <w:r w:rsidR="00F62C2D">
        <w:rPr>
          <w:rFonts w:ascii="Times New Roman" w:hAnsi="Times New Roman" w:cs="Times New Roman"/>
          <w:sz w:val="24"/>
          <w:szCs w:val="24"/>
        </w:rPr>
        <w:t xml:space="preserve"> operasi dapat didefinisikan sebagai </w:t>
      </w:r>
      <w:r w:rsidR="00405E29">
        <w:rPr>
          <w:rFonts w:ascii="Times New Roman" w:hAnsi="Times New Roman" w:cs="Times New Roman"/>
          <w:sz w:val="24"/>
          <w:szCs w:val="24"/>
        </w:rPr>
        <w:t>penggunaan aktiva yang menyebabkan perusahaan harus menanggung biaya tetap berupa penyusutan (Sutrisno, 2012:198)</w:t>
      </w:r>
      <w:r w:rsidR="00F62C2D">
        <w:rPr>
          <w:rFonts w:ascii="Times New Roman" w:hAnsi="Times New Roman" w:cs="Times New Roman"/>
          <w:sz w:val="24"/>
          <w:szCs w:val="24"/>
        </w:rPr>
        <w:t xml:space="preserve">. </w:t>
      </w:r>
      <w:proofErr w:type="gramStart"/>
      <w:r w:rsidR="00405E29">
        <w:rPr>
          <w:rFonts w:ascii="Times New Roman" w:hAnsi="Times New Roman" w:cs="Times New Roman"/>
          <w:sz w:val="24"/>
          <w:szCs w:val="24"/>
        </w:rPr>
        <w:t xml:space="preserve">Jika </w:t>
      </w:r>
      <w:r w:rsidR="00F62C2D">
        <w:rPr>
          <w:rFonts w:ascii="Times New Roman" w:hAnsi="Times New Roman" w:cs="Times New Roman"/>
          <w:sz w:val="24"/>
          <w:szCs w:val="24"/>
        </w:rPr>
        <w:t xml:space="preserve"> </w:t>
      </w:r>
      <w:r w:rsidR="00405E29">
        <w:rPr>
          <w:rFonts w:ascii="Times New Roman" w:hAnsi="Times New Roman" w:cs="Times New Roman"/>
          <w:sz w:val="24"/>
          <w:szCs w:val="24"/>
        </w:rPr>
        <w:t>digunakan</w:t>
      </w:r>
      <w:proofErr w:type="gramEnd"/>
      <w:r w:rsidR="00405E29">
        <w:rPr>
          <w:rFonts w:ascii="Times New Roman" w:hAnsi="Times New Roman" w:cs="Times New Roman"/>
          <w:sz w:val="24"/>
          <w:szCs w:val="24"/>
        </w:rPr>
        <w:t xml:space="preserve"> sebagian besar dari total biaya merupakan biaya tetap, maka perusahaan tersebut dikatakan memiliki tingkat</w:t>
      </w:r>
      <w:r w:rsidR="00405E29" w:rsidRPr="00671D49">
        <w:rPr>
          <w:rFonts w:ascii="Times New Roman" w:hAnsi="Times New Roman" w:cs="Times New Roman"/>
          <w:i/>
          <w:sz w:val="24"/>
          <w:szCs w:val="24"/>
        </w:rPr>
        <w:t xml:space="preserve"> leverage</w:t>
      </w:r>
      <w:r w:rsidR="00405E29">
        <w:rPr>
          <w:rFonts w:ascii="Times New Roman" w:hAnsi="Times New Roman" w:cs="Times New Roman"/>
          <w:sz w:val="24"/>
          <w:szCs w:val="24"/>
        </w:rPr>
        <w:t xml:space="preserve"> operasi yang tinggi </w:t>
      </w:r>
      <w:r w:rsidR="00405E29" w:rsidRPr="00F62C2D">
        <w:rPr>
          <w:rFonts w:ascii="Times New Roman" w:hAnsi="Times New Roman" w:cs="Times New Roman"/>
          <w:sz w:val="24"/>
          <w:szCs w:val="24"/>
        </w:rPr>
        <w:t xml:space="preserve"> </w:t>
      </w:r>
      <w:r w:rsidR="004C170F">
        <w:rPr>
          <w:rFonts w:ascii="Times New Roman" w:hAnsi="Times New Roman" w:cs="Times New Roman"/>
          <w:sz w:val="24"/>
          <w:szCs w:val="24"/>
        </w:rPr>
        <w:t xml:space="preserve">(Houston </w:t>
      </w:r>
      <w:r w:rsidR="00F62C2D">
        <w:rPr>
          <w:rFonts w:ascii="Times New Roman" w:hAnsi="Times New Roman" w:cs="Times New Roman"/>
          <w:sz w:val="24"/>
          <w:szCs w:val="24"/>
        </w:rPr>
        <w:t xml:space="preserve">dan Brigham, </w:t>
      </w:r>
      <w:r w:rsidR="00DA4C49">
        <w:rPr>
          <w:rFonts w:ascii="Times New Roman" w:hAnsi="Times New Roman" w:cs="Times New Roman"/>
          <w:sz w:val="24"/>
          <w:szCs w:val="24"/>
        </w:rPr>
        <w:t>2013</w:t>
      </w:r>
      <w:r w:rsidR="004C170F">
        <w:rPr>
          <w:rFonts w:ascii="Times New Roman" w:hAnsi="Times New Roman" w:cs="Times New Roman"/>
          <w:sz w:val="24"/>
          <w:szCs w:val="24"/>
        </w:rPr>
        <w:t>:160</w:t>
      </w:r>
      <w:r w:rsidR="00F62C2D" w:rsidRPr="00F62C2D">
        <w:rPr>
          <w:rFonts w:ascii="Times New Roman" w:hAnsi="Times New Roman" w:cs="Times New Roman"/>
          <w:sz w:val="24"/>
          <w:szCs w:val="24"/>
        </w:rPr>
        <w:t>). Untuk men</w:t>
      </w:r>
      <w:r w:rsidR="00F62C2D">
        <w:rPr>
          <w:rFonts w:ascii="Times New Roman" w:hAnsi="Times New Roman" w:cs="Times New Roman"/>
          <w:sz w:val="24"/>
          <w:szCs w:val="24"/>
        </w:rPr>
        <w:t xml:space="preserve">gukur kepekaan </w:t>
      </w:r>
      <w:r w:rsidR="00F62C2D" w:rsidRPr="00671D49">
        <w:rPr>
          <w:rFonts w:ascii="Times New Roman" w:hAnsi="Times New Roman" w:cs="Times New Roman"/>
          <w:i/>
          <w:sz w:val="24"/>
          <w:szCs w:val="24"/>
        </w:rPr>
        <w:t>leverage</w:t>
      </w:r>
      <w:r w:rsidR="00F62C2D">
        <w:rPr>
          <w:rFonts w:ascii="Times New Roman" w:hAnsi="Times New Roman" w:cs="Times New Roman"/>
          <w:sz w:val="24"/>
          <w:szCs w:val="24"/>
        </w:rPr>
        <w:t xml:space="preserve"> operasi </w:t>
      </w:r>
      <w:r w:rsidR="007B22C5">
        <w:rPr>
          <w:rFonts w:ascii="Times New Roman" w:hAnsi="Times New Roman" w:cs="Times New Roman"/>
          <w:sz w:val="24"/>
          <w:szCs w:val="24"/>
        </w:rPr>
        <w:t xml:space="preserve">digunakan </w:t>
      </w:r>
      <w:r w:rsidR="00F62C2D" w:rsidRPr="007B22C5">
        <w:rPr>
          <w:rFonts w:ascii="Times New Roman" w:hAnsi="Times New Roman" w:cs="Times New Roman"/>
          <w:i/>
          <w:sz w:val="24"/>
          <w:szCs w:val="24"/>
        </w:rPr>
        <w:t xml:space="preserve">degree of operating leverage </w:t>
      </w:r>
      <w:r w:rsidR="00F62C2D">
        <w:rPr>
          <w:rFonts w:ascii="Times New Roman" w:hAnsi="Times New Roman" w:cs="Times New Roman"/>
          <w:sz w:val="24"/>
          <w:szCs w:val="24"/>
        </w:rPr>
        <w:t xml:space="preserve">(DOL). </w:t>
      </w:r>
      <w:proofErr w:type="gramStart"/>
      <w:r w:rsidR="00F62C2D">
        <w:rPr>
          <w:rFonts w:ascii="Times New Roman" w:hAnsi="Times New Roman" w:cs="Times New Roman"/>
          <w:sz w:val="24"/>
          <w:szCs w:val="24"/>
        </w:rPr>
        <w:t xml:space="preserve">DOL </w:t>
      </w:r>
      <w:r w:rsidR="00F62C2D" w:rsidRPr="00F62C2D">
        <w:rPr>
          <w:rFonts w:ascii="Times New Roman" w:hAnsi="Times New Roman" w:cs="Times New Roman"/>
          <w:sz w:val="24"/>
          <w:szCs w:val="24"/>
        </w:rPr>
        <w:t>adalah fungsi dar</w:t>
      </w:r>
      <w:r w:rsidR="00F62C2D">
        <w:rPr>
          <w:rFonts w:ascii="Times New Roman" w:hAnsi="Times New Roman" w:cs="Times New Roman"/>
          <w:sz w:val="24"/>
          <w:szCs w:val="24"/>
        </w:rPr>
        <w:t xml:space="preserve">i struktur biaya perusahaan dan </w:t>
      </w:r>
      <w:r w:rsidR="00F62C2D" w:rsidRPr="00F62C2D">
        <w:rPr>
          <w:rFonts w:ascii="Times New Roman" w:hAnsi="Times New Roman" w:cs="Times New Roman"/>
          <w:sz w:val="24"/>
          <w:szCs w:val="24"/>
        </w:rPr>
        <w:t>biasanya didefinisika</w:t>
      </w:r>
      <w:r w:rsidR="00F62C2D">
        <w:rPr>
          <w:rFonts w:ascii="Times New Roman" w:hAnsi="Times New Roman" w:cs="Times New Roman"/>
          <w:sz w:val="24"/>
          <w:szCs w:val="24"/>
        </w:rPr>
        <w:t xml:space="preserve">n dalam istilah hubungan antara </w:t>
      </w:r>
      <w:r w:rsidR="00F62C2D" w:rsidRPr="00F62C2D">
        <w:rPr>
          <w:rFonts w:ascii="Times New Roman" w:hAnsi="Times New Roman" w:cs="Times New Roman"/>
          <w:sz w:val="24"/>
          <w:szCs w:val="24"/>
        </w:rPr>
        <w:t>biaya tetap dengan</w:t>
      </w:r>
      <w:r w:rsidR="00F62C2D">
        <w:rPr>
          <w:rFonts w:ascii="Times New Roman" w:hAnsi="Times New Roman" w:cs="Times New Roman"/>
          <w:sz w:val="24"/>
          <w:szCs w:val="24"/>
        </w:rPr>
        <w:t xml:space="preserve"> total biaya (Damodaran, 2001).</w:t>
      </w:r>
      <w:proofErr w:type="gramEnd"/>
      <w:r w:rsidR="00F62C2D">
        <w:rPr>
          <w:rFonts w:ascii="Times New Roman" w:hAnsi="Times New Roman" w:cs="Times New Roman"/>
          <w:sz w:val="24"/>
          <w:szCs w:val="24"/>
        </w:rPr>
        <w:t xml:space="preserve"> </w:t>
      </w:r>
      <w:r w:rsidR="00F62C2D" w:rsidRPr="00F62C2D">
        <w:rPr>
          <w:rFonts w:ascii="Times New Roman" w:hAnsi="Times New Roman" w:cs="Times New Roman"/>
          <w:sz w:val="24"/>
          <w:szCs w:val="24"/>
        </w:rPr>
        <w:t>Melalui DOL, ma</w:t>
      </w:r>
      <w:r w:rsidR="00F62C2D">
        <w:rPr>
          <w:rFonts w:ascii="Times New Roman" w:hAnsi="Times New Roman" w:cs="Times New Roman"/>
          <w:sz w:val="24"/>
          <w:szCs w:val="24"/>
        </w:rPr>
        <w:t xml:space="preserve">najemen dapat mengetahui berapa </w:t>
      </w:r>
      <w:r w:rsidR="00F62C2D" w:rsidRPr="00F62C2D">
        <w:rPr>
          <w:rFonts w:ascii="Times New Roman" w:hAnsi="Times New Roman" w:cs="Times New Roman"/>
          <w:sz w:val="24"/>
          <w:szCs w:val="24"/>
        </w:rPr>
        <w:t>besar peru</w:t>
      </w:r>
      <w:r w:rsidR="00F62C2D">
        <w:rPr>
          <w:rFonts w:ascii="Times New Roman" w:hAnsi="Times New Roman" w:cs="Times New Roman"/>
          <w:sz w:val="24"/>
          <w:szCs w:val="24"/>
        </w:rPr>
        <w:t xml:space="preserve">bahan EBIT yang disebabkan oleh </w:t>
      </w:r>
      <w:r w:rsidR="00F62C2D" w:rsidRPr="00F62C2D">
        <w:rPr>
          <w:rFonts w:ascii="Times New Roman" w:hAnsi="Times New Roman" w:cs="Times New Roman"/>
          <w:sz w:val="24"/>
          <w:szCs w:val="24"/>
        </w:rPr>
        <w:t>perubahan penjualan.</w:t>
      </w:r>
      <w:r w:rsidR="00F62C2D">
        <w:rPr>
          <w:rFonts w:ascii="Times New Roman" w:hAnsi="Times New Roman" w:cs="Times New Roman"/>
          <w:sz w:val="24"/>
          <w:szCs w:val="24"/>
        </w:rPr>
        <w:t xml:space="preserve"> </w:t>
      </w:r>
      <w:proofErr w:type="gramStart"/>
      <w:r w:rsidR="00F62C2D">
        <w:rPr>
          <w:rFonts w:ascii="Times New Roman" w:hAnsi="Times New Roman" w:cs="Times New Roman"/>
          <w:sz w:val="24"/>
          <w:szCs w:val="24"/>
        </w:rPr>
        <w:t>(</w:t>
      </w:r>
      <w:r w:rsidR="00F62C2D" w:rsidRPr="00F62C2D">
        <w:rPr>
          <w:rFonts w:ascii="Times New Roman" w:hAnsi="Times New Roman" w:cs="Times New Roman"/>
          <w:sz w:val="24"/>
          <w:szCs w:val="24"/>
        </w:rPr>
        <w:t>Budiyanti</w:t>
      </w:r>
      <w:r w:rsidR="00F62C2D">
        <w:rPr>
          <w:rFonts w:ascii="Times New Roman" w:hAnsi="Times New Roman" w:cs="Times New Roman"/>
          <w:sz w:val="24"/>
          <w:szCs w:val="24"/>
        </w:rPr>
        <w:t>, 2010)</w:t>
      </w:r>
      <w:r w:rsidR="00652B1F">
        <w:rPr>
          <w:rFonts w:ascii="Times New Roman" w:hAnsi="Times New Roman" w:cs="Times New Roman"/>
          <w:sz w:val="24"/>
          <w:szCs w:val="24"/>
        </w:rPr>
        <w:t>.</w:t>
      </w:r>
      <w:proofErr w:type="gramEnd"/>
    </w:p>
    <w:p w:rsidR="00EB7CE9" w:rsidRDefault="00455463" w:rsidP="0012471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242F">
        <w:rPr>
          <w:rFonts w:ascii="Times New Roman" w:hAnsi="Times New Roman" w:cs="Times New Roman"/>
          <w:color w:val="000000"/>
          <w:sz w:val="24"/>
          <w:szCs w:val="24"/>
        </w:rPr>
        <w:t xml:space="preserve">Pada penelitian kali ini penulis mengacu dan mengkombinasikan penelitian sebelumnya yang dilakukan oleh </w:t>
      </w:r>
      <w:r w:rsidR="00C07EE0">
        <w:rPr>
          <w:rFonts w:ascii="Times New Roman" w:hAnsi="Times New Roman" w:cs="Times New Roman"/>
          <w:color w:val="000000"/>
          <w:sz w:val="24"/>
          <w:szCs w:val="24"/>
        </w:rPr>
        <w:t>Maria Susilowati Budiyanti</w:t>
      </w:r>
      <w:r>
        <w:rPr>
          <w:rFonts w:ascii="Times New Roman" w:hAnsi="Times New Roman" w:cs="Times New Roman"/>
          <w:color w:val="000000"/>
          <w:sz w:val="24"/>
          <w:szCs w:val="24"/>
        </w:rPr>
        <w:t xml:space="preserve"> </w:t>
      </w:r>
      <w:r w:rsidR="00C07EE0">
        <w:rPr>
          <w:rFonts w:ascii="Times New Roman" w:hAnsi="Times New Roman" w:cs="Times New Roman"/>
          <w:color w:val="000000"/>
          <w:sz w:val="24"/>
          <w:szCs w:val="24"/>
        </w:rPr>
        <w:t>pada April</w:t>
      </w:r>
      <w:r w:rsidRPr="00D2242F">
        <w:rPr>
          <w:rFonts w:ascii="Times New Roman" w:hAnsi="Times New Roman" w:cs="Times New Roman"/>
          <w:color w:val="000000"/>
          <w:sz w:val="24"/>
          <w:szCs w:val="24"/>
        </w:rPr>
        <w:t xml:space="preserve"> 201</w:t>
      </w:r>
      <w:r w:rsidR="00C07EE0">
        <w:rPr>
          <w:rFonts w:ascii="Times New Roman" w:hAnsi="Times New Roman" w:cs="Times New Roman"/>
          <w:color w:val="000000"/>
          <w:sz w:val="24"/>
          <w:szCs w:val="24"/>
        </w:rPr>
        <w:t>0</w:t>
      </w:r>
      <w:r w:rsidRPr="00D2242F">
        <w:rPr>
          <w:rFonts w:ascii="Times New Roman" w:hAnsi="Times New Roman" w:cs="Times New Roman"/>
          <w:color w:val="000000"/>
          <w:sz w:val="24"/>
          <w:szCs w:val="24"/>
        </w:rPr>
        <w:t xml:space="preserve"> yaitu pengaruh</w:t>
      </w:r>
      <w:r w:rsidR="00C07EE0">
        <w:rPr>
          <w:rFonts w:ascii="Times New Roman" w:hAnsi="Times New Roman" w:cs="Times New Roman"/>
          <w:color w:val="000000"/>
          <w:sz w:val="24"/>
          <w:szCs w:val="24"/>
        </w:rPr>
        <w:t xml:space="preserve"> investasi,kepemilikan manajerial, dan </w:t>
      </w:r>
      <w:r w:rsidR="00C07EE0" w:rsidRPr="00671D49">
        <w:rPr>
          <w:rFonts w:ascii="Times New Roman" w:hAnsi="Times New Roman" w:cs="Times New Roman"/>
          <w:i/>
          <w:color w:val="000000"/>
          <w:sz w:val="24"/>
          <w:szCs w:val="24"/>
        </w:rPr>
        <w:t xml:space="preserve">leverage </w:t>
      </w:r>
      <w:r w:rsidR="00C07EE0">
        <w:rPr>
          <w:rFonts w:ascii="Times New Roman" w:hAnsi="Times New Roman" w:cs="Times New Roman"/>
          <w:color w:val="000000"/>
          <w:sz w:val="24"/>
          <w:szCs w:val="24"/>
        </w:rPr>
        <w:t xml:space="preserve">operasi terhadap hubungan interpendensi antara kebijakan dividen dengan kebijakan </w:t>
      </w:r>
      <w:r w:rsidR="00C07EE0" w:rsidRPr="00B455F5">
        <w:rPr>
          <w:rFonts w:ascii="Times New Roman" w:hAnsi="Times New Roman" w:cs="Times New Roman"/>
          <w:i/>
          <w:color w:val="000000"/>
          <w:sz w:val="24"/>
          <w:szCs w:val="24"/>
        </w:rPr>
        <w:t>leverage</w:t>
      </w:r>
      <w:r w:rsidR="00C07EE0">
        <w:rPr>
          <w:rFonts w:ascii="Times New Roman" w:hAnsi="Times New Roman" w:cs="Times New Roman"/>
          <w:color w:val="000000"/>
          <w:sz w:val="24"/>
          <w:szCs w:val="24"/>
        </w:rPr>
        <w:t xml:space="preserve"> keuangan</w:t>
      </w:r>
      <w:r w:rsidRPr="00D2242F">
        <w:rPr>
          <w:rFonts w:ascii="Times New Roman" w:hAnsi="Times New Roman" w:cs="Times New Roman"/>
          <w:color w:val="000000"/>
          <w:sz w:val="24"/>
          <w:szCs w:val="24"/>
        </w:rPr>
        <w:t xml:space="preserve"> dan </w:t>
      </w:r>
      <w:r w:rsidRPr="00D2242F">
        <w:rPr>
          <w:rFonts w:ascii="Times New Roman" w:hAnsi="Times New Roman" w:cs="Times New Roman"/>
          <w:color w:val="000000"/>
          <w:sz w:val="24"/>
          <w:szCs w:val="24"/>
        </w:rPr>
        <w:lastRenderedPageBreak/>
        <w:t>peneliti</w:t>
      </w:r>
      <w:r>
        <w:rPr>
          <w:rFonts w:ascii="Times New Roman" w:hAnsi="Times New Roman" w:cs="Times New Roman"/>
          <w:color w:val="000000"/>
          <w:sz w:val="24"/>
          <w:szCs w:val="24"/>
        </w:rPr>
        <w:t>an yang diteliti oleh</w:t>
      </w:r>
      <w:r w:rsidRPr="00D2242F">
        <w:rPr>
          <w:rFonts w:ascii="Times New Roman" w:hAnsi="Times New Roman" w:cs="Times New Roman"/>
          <w:color w:val="000000"/>
          <w:sz w:val="24"/>
          <w:szCs w:val="24"/>
        </w:rPr>
        <w:t xml:space="preserve"> </w:t>
      </w:r>
      <w:r w:rsidR="000247CA">
        <w:rPr>
          <w:rFonts w:ascii="Times New Roman" w:hAnsi="Times New Roman" w:cs="Times New Roman"/>
          <w:color w:val="000000"/>
          <w:sz w:val="24"/>
          <w:szCs w:val="24"/>
        </w:rPr>
        <w:t xml:space="preserve">Sisca </w:t>
      </w:r>
      <w:r w:rsidR="00981A47">
        <w:rPr>
          <w:rFonts w:ascii="Times New Roman" w:hAnsi="Times New Roman" w:cs="Times New Roman"/>
          <w:color w:val="000000"/>
          <w:sz w:val="24"/>
          <w:szCs w:val="24"/>
        </w:rPr>
        <w:t>Cristianty Dewi</w:t>
      </w:r>
      <w:r w:rsidR="000247CA">
        <w:rPr>
          <w:rFonts w:ascii="Times New Roman" w:hAnsi="Times New Roman" w:cs="Times New Roman"/>
          <w:color w:val="000000"/>
          <w:sz w:val="24"/>
          <w:szCs w:val="24"/>
        </w:rPr>
        <w:t xml:space="preserve"> pada </w:t>
      </w:r>
      <w:r w:rsidR="00981A47">
        <w:rPr>
          <w:rFonts w:ascii="Times New Roman" w:hAnsi="Times New Roman" w:cs="Times New Roman"/>
          <w:color w:val="000000"/>
          <w:sz w:val="24"/>
          <w:szCs w:val="24"/>
        </w:rPr>
        <w:t>April 2008</w:t>
      </w:r>
      <w:r>
        <w:rPr>
          <w:rFonts w:ascii="Times New Roman" w:hAnsi="Times New Roman" w:cs="Times New Roman"/>
          <w:color w:val="000000"/>
          <w:sz w:val="24"/>
          <w:szCs w:val="24"/>
        </w:rPr>
        <w:t xml:space="preserve"> yaitu </w:t>
      </w:r>
      <w:r w:rsidRPr="00D2242F">
        <w:rPr>
          <w:rFonts w:ascii="Times New Roman" w:hAnsi="Times New Roman" w:cs="Times New Roman"/>
          <w:color w:val="000000"/>
          <w:sz w:val="24"/>
          <w:szCs w:val="24"/>
        </w:rPr>
        <w:t xml:space="preserve">pengaruh </w:t>
      </w:r>
      <w:r w:rsidR="00991CC9">
        <w:rPr>
          <w:rFonts w:ascii="Times New Roman" w:hAnsi="Times New Roman" w:cs="Times New Roman"/>
          <w:color w:val="000000"/>
          <w:sz w:val="24"/>
          <w:szCs w:val="24"/>
        </w:rPr>
        <w:t>kepemilikan manajerial,kepemilikan institusional, kebijakan hutang, profitabilitas dan ukuran perusahaan terhadap kebijakan dividen.</w:t>
      </w:r>
    </w:p>
    <w:p w:rsidR="00D651CF" w:rsidRPr="00B455F5" w:rsidRDefault="00EB7CE9" w:rsidP="0012471D">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Perbedaan penelitian yang penulis lakukan dengan penelitian sebelumnya yaitu penulis hanya dikhususkan pada perusahaan </w:t>
      </w:r>
      <w:r w:rsidR="00B455F5">
        <w:rPr>
          <w:rFonts w:ascii="Times New Roman" w:hAnsi="Times New Roman" w:cs="Times New Roman"/>
          <w:sz w:val="24"/>
          <w:szCs w:val="24"/>
        </w:rPr>
        <w:t xml:space="preserve">BUMN </w:t>
      </w:r>
      <w:r>
        <w:rPr>
          <w:rFonts w:ascii="Times New Roman" w:hAnsi="Times New Roman" w:cs="Times New Roman"/>
          <w:sz w:val="24"/>
          <w:szCs w:val="24"/>
        </w:rPr>
        <w:t>yang terdaftar pada Bursa Efek Indonesia</w:t>
      </w:r>
      <w:r w:rsidR="00671D49">
        <w:rPr>
          <w:rFonts w:ascii="Times New Roman" w:hAnsi="Times New Roman" w:cs="Times New Roman"/>
          <w:sz w:val="24"/>
          <w:szCs w:val="24"/>
        </w:rPr>
        <w:t xml:space="preserve"> (BEI) periode 2010-2014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671D49">
        <w:rPr>
          <w:rFonts w:ascii="Times New Roman" w:hAnsi="Times New Roman" w:cs="Times New Roman"/>
          <w:sz w:val="24"/>
          <w:szCs w:val="24"/>
        </w:rPr>
        <w:t>Sedangkan penelitian terdahulu dilakukan pada perusahaan manufaktur yang terdaftar di Bursa Efek Indonesia (BEI) periode 2002-2006.</w:t>
      </w:r>
      <w:proofErr w:type="gramEnd"/>
    </w:p>
    <w:p w:rsidR="0010772F" w:rsidRPr="00512C1A" w:rsidRDefault="000247CA" w:rsidP="0012471D">
      <w:pPr>
        <w:autoSpaceDE w:val="0"/>
        <w:autoSpaceDN w:val="0"/>
        <w:adjustRightInd w:val="0"/>
        <w:spacing w:after="0" w:line="480" w:lineRule="auto"/>
        <w:ind w:firstLine="720"/>
        <w:jc w:val="both"/>
        <w:rPr>
          <w:rFonts w:ascii="Times New Roman" w:hAnsi="Times New Roman" w:cs="Times New Roman"/>
          <w:sz w:val="24"/>
          <w:szCs w:val="24"/>
        </w:rPr>
      </w:pPr>
      <w:r w:rsidRPr="00D2242F">
        <w:rPr>
          <w:rFonts w:ascii="Times New Roman" w:hAnsi="Times New Roman" w:cs="Times New Roman"/>
          <w:sz w:val="24"/>
          <w:szCs w:val="24"/>
        </w:rPr>
        <w:t>Berdasarkan fenomena-</w:t>
      </w:r>
      <w:r w:rsidR="00223E5F" w:rsidRPr="00D2242F">
        <w:rPr>
          <w:rFonts w:ascii="Times New Roman" w:hAnsi="Times New Roman" w:cs="Times New Roman"/>
          <w:sz w:val="24"/>
          <w:szCs w:val="24"/>
        </w:rPr>
        <w:t>fenomena yang telah dikemukakan di atas serta dari penelitian sebelumnya,</w:t>
      </w:r>
      <w:r w:rsidR="00A54B58">
        <w:rPr>
          <w:rFonts w:ascii="Times New Roman" w:hAnsi="Times New Roman" w:cs="Times New Roman"/>
          <w:sz w:val="24"/>
          <w:szCs w:val="24"/>
        </w:rPr>
        <w:t xml:space="preserve"> </w:t>
      </w:r>
      <w:r w:rsidR="00A54B58" w:rsidRPr="00D2242F">
        <w:rPr>
          <w:rFonts w:ascii="Times New Roman" w:hAnsi="Times New Roman" w:cs="Times New Roman"/>
          <w:sz w:val="24"/>
          <w:szCs w:val="24"/>
        </w:rPr>
        <w:t xml:space="preserve">penulis merasa tertarik untuk melakukan penelitian lebih lanjut mengenai hal tersebut dan menuangkannya ke dalam skripsi dengan </w:t>
      </w:r>
      <w:proofErr w:type="gramStart"/>
      <w:r w:rsidR="00A54B58" w:rsidRPr="00D2242F">
        <w:rPr>
          <w:rFonts w:ascii="Times New Roman" w:hAnsi="Times New Roman" w:cs="Times New Roman"/>
          <w:sz w:val="24"/>
          <w:szCs w:val="24"/>
        </w:rPr>
        <w:t>judul</w:t>
      </w:r>
      <w:r w:rsidR="00A54B58">
        <w:rPr>
          <w:rFonts w:ascii="Times New Roman" w:hAnsi="Times New Roman" w:cs="Times New Roman"/>
          <w:sz w:val="24"/>
          <w:szCs w:val="24"/>
        </w:rPr>
        <w:t xml:space="preserve"> :</w:t>
      </w:r>
      <w:proofErr w:type="gramEnd"/>
    </w:p>
    <w:p w:rsidR="00D651CF" w:rsidRDefault="00A54B58" w:rsidP="0012471D">
      <w:pPr>
        <w:autoSpaceDE w:val="0"/>
        <w:autoSpaceDN w:val="0"/>
        <w:adjustRightInd w:val="0"/>
        <w:spacing w:after="0" w:line="480" w:lineRule="auto"/>
        <w:jc w:val="both"/>
        <w:rPr>
          <w:rFonts w:ascii="Times New Roman" w:hAnsi="Times New Roman" w:cs="Times New Roman"/>
          <w:b/>
          <w:sz w:val="24"/>
          <w:szCs w:val="24"/>
        </w:rPr>
      </w:pPr>
      <w:r w:rsidRPr="00D2242F">
        <w:rPr>
          <w:rFonts w:ascii="Times New Roman" w:hAnsi="Times New Roman" w:cs="Times New Roman"/>
          <w:b/>
          <w:sz w:val="24"/>
          <w:szCs w:val="24"/>
        </w:rPr>
        <w:t>“</w:t>
      </w:r>
      <w:r>
        <w:rPr>
          <w:rFonts w:ascii="Times New Roman" w:hAnsi="Times New Roman" w:cs="Times New Roman"/>
          <w:b/>
          <w:sz w:val="24"/>
          <w:szCs w:val="24"/>
        </w:rPr>
        <w:t xml:space="preserve">PENGARUH INVESTASI, KEPEMILIKAN MANAJERIAL DAN </w:t>
      </w:r>
      <w:r w:rsidRPr="00D651CF">
        <w:rPr>
          <w:rFonts w:ascii="Times New Roman" w:hAnsi="Times New Roman" w:cs="Times New Roman"/>
          <w:b/>
          <w:i/>
          <w:sz w:val="24"/>
          <w:szCs w:val="24"/>
        </w:rPr>
        <w:t>LEVERAGE</w:t>
      </w:r>
      <w:r>
        <w:rPr>
          <w:rFonts w:ascii="Times New Roman" w:hAnsi="Times New Roman" w:cs="Times New Roman"/>
          <w:b/>
          <w:sz w:val="24"/>
          <w:szCs w:val="24"/>
        </w:rPr>
        <w:t xml:space="preserve"> OPERASI TERHADAP </w:t>
      </w:r>
      <w:r w:rsidRPr="00D651CF">
        <w:rPr>
          <w:rFonts w:ascii="Times New Roman" w:hAnsi="Times New Roman" w:cs="Times New Roman"/>
          <w:b/>
          <w:i/>
          <w:sz w:val="24"/>
          <w:szCs w:val="24"/>
        </w:rPr>
        <w:t>LEVERAGE</w:t>
      </w:r>
      <w:r>
        <w:rPr>
          <w:rFonts w:ascii="Times New Roman" w:hAnsi="Times New Roman" w:cs="Times New Roman"/>
          <w:b/>
          <w:sz w:val="24"/>
          <w:szCs w:val="24"/>
        </w:rPr>
        <w:t xml:space="preserve"> KEUANGAN DAN DAMPAKNYA TERHADAP </w:t>
      </w:r>
      <w:r w:rsidR="00DE3800">
        <w:rPr>
          <w:rFonts w:ascii="Times New Roman" w:hAnsi="Times New Roman" w:cs="Times New Roman"/>
          <w:b/>
          <w:sz w:val="24"/>
          <w:szCs w:val="24"/>
        </w:rPr>
        <w:t xml:space="preserve">KEBIJAKAN </w:t>
      </w:r>
      <w:r>
        <w:rPr>
          <w:rFonts w:ascii="Times New Roman" w:hAnsi="Times New Roman" w:cs="Times New Roman"/>
          <w:b/>
          <w:sz w:val="24"/>
          <w:szCs w:val="24"/>
        </w:rPr>
        <w:t>DIVIDEN</w:t>
      </w:r>
      <w:r w:rsidRPr="00D2242F">
        <w:rPr>
          <w:rFonts w:ascii="Times New Roman" w:hAnsi="Times New Roman" w:cs="Times New Roman"/>
          <w:b/>
          <w:sz w:val="24"/>
          <w:szCs w:val="24"/>
        </w:rPr>
        <w:t>”.</w:t>
      </w:r>
    </w:p>
    <w:p w:rsidR="00D651CF" w:rsidRDefault="00D651CF" w:rsidP="0012471D">
      <w:pPr>
        <w:autoSpaceDE w:val="0"/>
        <w:autoSpaceDN w:val="0"/>
        <w:adjustRightInd w:val="0"/>
        <w:spacing w:after="0" w:line="480" w:lineRule="auto"/>
        <w:jc w:val="both"/>
        <w:rPr>
          <w:rFonts w:ascii="Times New Roman" w:hAnsi="Times New Roman" w:cs="Times New Roman"/>
          <w:b/>
          <w:sz w:val="24"/>
          <w:szCs w:val="24"/>
        </w:rPr>
      </w:pPr>
    </w:p>
    <w:p w:rsidR="007736FC" w:rsidRPr="007736FC" w:rsidRDefault="007736FC" w:rsidP="0012471D">
      <w:pPr>
        <w:pStyle w:val="ListParagraph"/>
        <w:numPr>
          <w:ilvl w:val="1"/>
          <w:numId w:val="6"/>
        </w:numPr>
        <w:spacing w:after="0" w:line="480" w:lineRule="auto"/>
        <w:ind w:left="709" w:hanging="709"/>
        <w:jc w:val="both"/>
        <w:rPr>
          <w:rFonts w:ascii="Times New Roman" w:hAnsi="Times New Roman" w:cs="Times New Roman"/>
          <w:b/>
          <w:sz w:val="24"/>
          <w:szCs w:val="24"/>
        </w:rPr>
      </w:pPr>
      <w:r w:rsidRPr="007736FC">
        <w:rPr>
          <w:rFonts w:ascii="Times New Roman" w:hAnsi="Times New Roman" w:cs="Times New Roman"/>
          <w:b/>
          <w:sz w:val="24"/>
          <w:szCs w:val="24"/>
        </w:rPr>
        <w:t>Rumusan Masalah</w:t>
      </w:r>
    </w:p>
    <w:p w:rsidR="007736FC" w:rsidRDefault="007736FC" w:rsidP="0012471D">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84865">
        <w:rPr>
          <w:rFonts w:ascii="Times New Roman" w:hAnsi="Times New Roman" w:cs="Times New Roman"/>
          <w:sz w:val="24"/>
          <w:szCs w:val="24"/>
        </w:rPr>
        <w:t>Dengan memperhatikan latar belakang yang telah di kemukakan di atas, maka perlu adanya batasan ruang lingkup untuk mempermudah pembahasan.</w:t>
      </w:r>
      <w:proofErr w:type="gramEnd"/>
      <w:r w:rsidRPr="00284865">
        <w:rPr>
          <w:rFonts w:ascii="Times New Roman" w:hAnsi="Times New Roman" w:cs="Times New Roman"/>
          <w:sz w:val="24"/>
          <w:szCs w:val="24"/>
        </w:rPr>
        <w:t xml:space="preserve"> Dalam penelitian ini penulis merumuskan masalah yang akan menjadi pokok pembahasan, </w:t>
      </w:r>
      <w:proofErr w:type="gramStart"/>
      <w:r w:rsidRPr="00284865">
        <w:rPr>
          <w:rFonts w:ascii="Times New Roman" w:hAnsi="Times New Roman" w:cs="Times New Roman"/>
          <w:sz w:val="24"/>
          <w:szCs w:val="24"/>
        </w:rPr>
        <w:t>yaitu :</w:t>
      </w:r>
      <w:proofErr w:type="gramEnd"/>
    </w:p>
    <w:p w:rsidR="001A3E02" w:rsidRDefault="001A3E02" w:rsidP="0012471D">
      <w:pPr>
        <w:autoSpaceDE w:val="0"/>
        <w:autoSpaceDN w:val="0"/>
        <w:adjustRightInd w:val="0"/>
        <w:spacing w:after="0" w:line="480" w:lineRule="auto"/>
        <w:ind w:firstLine="720"/>
        <w:jc w:val="both"/>
        <w:rPr>
          <w:rFonts w:ascii="Times New Roman" w:hAnsi="Times New Roman" w:cs="Times New Roman"/>
          <w:sz w:val="24"/>
          <w:szCs w:val="24"/>
        </w:rPr>
      </w:pPr>
    </w:p>
    <w:p w:rsidR="006738B0" w:rsidRDefault="00A43DA8" w:rsidP="006738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007736FC">
        <w:rPr>
          <w:rFonts w:ascii="Times New Roman" w:hAnsi="Times New Roman" w:cs="Times New Roman"/>
          <w:sz w:val="24"/>
          <w:szCs w:val="24"/>
        </w:rPr>
        <w:t xml:space="preserve"> investasi</w:t>
      </w:r>
      <w:r w:rsidR="006738B0">
        <w:rPr>
          <w:rFonts w:ascii="Times New Roman" w:hAnsi="Times New Roman" w:cs="Times New Roman"/>
          <w:sz w:val="24"/>
          <w:szCs w:val="24"/>
        </w:rPr>
        <w:t xml:space="preserve"> pada perusahaan BUMN yang terdaftar di BEI tahun 2010-2014.</w:t>
      </w:r>
    </w:p>
    <w:p w:rsidR="006738B0" w:rsidRDefault="006738B0" w:rsidP="006738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kepemilikan manajerial pada perusahaan BUMN yang terdaftar di BEI tahun 2010-2014.</w:t>
      </w:r>
    </w:p>
    <w:p w:rsidR="006738B0" w:rsidRPr="006738B0" w:rsidRDefault="006738B0" w:rsidP="006738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6738B0">
        <w:rPr>
          <w:rFonts w:ascii="Times New Roman" w:hAnsi="Times New Roman" w:cs="Times New Roman"/>
          <w:sz w:val="24"/>
          <w:szCs w:val="24"/>
        </w:rPr>
        <w:t xml:space="preserve"> Bagaimana </w:t>
      </w:r>
      <w:r w:rsidR="005E7017" w:rsidRPr="006738B0">
        <w:rPr>
          <w:rFonts w:ascii="Times New Roman" w:hAnsi="Times New Roman" w:cs="Times New Roman"/>
          <w:i/>
          <w:sz w:val="24"/>
          <w:szCs w:val="24"/>
        </w:rPr>
        <w:t xml:space="preserve">leverage </w:t>
      </w:r>
      <w:r w:rsidR="005E7017" w:rsidRPr="006738B0">
        <w:rPr>
          <w:rFonts w:ascii="Times New Roman" w:hAnsi="Times New Roman" w:cs="Times New Roman"/>
          <w:sz w:val="24"/>
          <w:szCs w:val="24"/>
        </w:rPr>
        <w:t>operasi</w:t>
      </w:r>
      <w:r w:rsidR="00A43DA8" w:rsidRPr="006738B0">
        <w:rPr>
          <w:rFonts w:ascii="Times New Roman" w:hAnsi="Times New Roman" w:cs="Times New Roman"/>
          <w:sz w:val="24"/>
          <w:szCs w:val="24"/>
        </w:rPr>
        <w:t xml:space="preserve"> </w:t>
      </w:r>
      <w:r>
        <w:rPr>
          <w:rFonts w:ascii="Times New Roman" w:hAnsi="Times New Roman" w:cs="Times New Roman"/>
          <w:sz w:val="24"/>
          <w:szCs w:val="24"/>
        </w:rPr>
        <w:t>pada perusahaan BUMN yang terdaftar di BEI tahun 2010-2014.</w:t>
      </w:r>
    </w:p>
    <w:p w:rsidR="006738B0" w:rsidRPr="006738B0" w:rsidRDefault="006738B0" w:rsidP="006738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6738B0">
        <w:rPr>
          <w:rFonts w:ascii="Times New Roman" w:hAnsi="Times New Roman" w:cs="Times New Roman"/>
          <w:sz w:val="24"/>
          <w:szCs w:val="24"/>
        </w:rPr>
        <w:t>Bagaimana</w:t>
      </w:r>
      <w:r w:rsidR="00530338" w:rsidRPr="006738B0">
        <w:rPr>
          <w:rFonts w:ascii="Times New Roman" w:hAnsi="Times New Roman" w:cs="Times New Roman"/>
          <w:sz w:val="24"/>
          <w:szCs w:val="24"/>
        </w:rPr>
        <w:t xml:space="preserve"> </w:t>
      </w:r>
      <w:r w:rsidR="00530338" w:rsidRPr="006738B0">
        <w:rPr>
          <w:rFonts w:ascii="Times New Roman" w:hAnsi="Times New Roman" w:cs="Times New Roman"/>
          <w:i/>
          <w:sz w:val="24"/>
          <w:szCs w:val="24"/>
        </w:rPr>
        <w:t>leverage</w:t>
      </w:r>
      <w:r w:rsidR="00530338" w:rsidRPr="006738B0">
        <w:rPr>
          <w:rFonts w:ascii="Times New Roman" w:hAnsi="Times New Roman" w:cs="Times New Roman"/>
          <w:sz w:val="24"/>
          <w:szCs w:val="24"/>
        </w:rPr>
        <w:t xml:space="preserve"> keuangan</w:t>
      </w:r>
      <w:r>
        <w:rPr>
          <w:rFonts w:ascii="Times New Roman" w:hAnsi="Times New Roman" w:cs="Times New Roman"/>
          <w:sz w:val="24"/>
          <w:szCs w:val="24"/>
        </w:rPr>
        <w:t xml:space="preserve"> pada perusahaan BUMN yang terdaftar di BEI tahun 2010-2014.</w:t>
      </w:r>
    </w:p>
    <w:p w:rsidR="007736FC" w:rsidRPr="006738B0" w:rsidRDefault="006738B0" w:rsidP="006738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6738B0">
        <w:rPr>
          <w:rFonts w:ascii="Times New Roman" w:hAnsi="Times New Roman" w:cs="Times New Roman"/>
          <w:sz w:val="24"/>
          <w:szCs w:val="24"/>
        </w:rPr>
        <w:t xml:space="preserve">Bagaimana </w:t>
      </w:r>
      <w:r w:rsidR="00530338" w:rsidRPr="006738B0">
        <w:rPr>
          <w:rFonts w:ascii="Times New Roman" w:hAnsi="Times New Roman" w:cs="Times New Roman"/>
          <w:sz w:val="24"/>
          <w:szCs w:val="24"/>
        </w:rPr>
        <w:t xml:space="preserve">kebijakan dividen </w:t>
      </w:r>
      <w:r w:rsidR="00A43DA8" w:rsidRPr="006738B0">
        <w:rPr>
          <w:rFonts w:ascii="Times New Roman" w:hAnsi="Times New Roman" w:cs="Times New Roman"/>
          <w:sz w:val="24"/>
          <w:szCs w:val="24"/>
        </w:rPr>
        <w:t xml:space="preserve">pada </w:t>
      </w:r>
      <w:r w:rsidR="007736FC" w:rsidRPr="006738B0">
        <w:rPr>
          <w:rFonts w:ascii="Times New Roman" w:hAnsi="Times New Roman" w:cs="Times New Roman"/>
          <w:sz w:val="24"/>
          <w:szCs w:val="24"/>
        </w:rPr>
        <w:t xml:space="preserve">perusahaan </w:t>
      </w:r>
      <w:r w:rsidR="00423EB3" w:rsidRPr="006738B0">
        <w:rPr>
          <w:rFonts w:ascii="Times New Roman" w:hAnsi="Times New Roman" w:cs="Times New Roman"/>
          <w:sz w:val="24"/>
          <w:szCs w:val="24"/>
        </w:rPr>
        <w:t>BUMN</w:t>
      </w:r>
      <w:r w:rsidR="00A43DA8" w:rsidRPr="006738B0">
        <w:rPr>
          <w:rFonts w:ascii="Times New Roman" w:hAnsi="Times New Roman" w:cs="Times New Roman"/>
          <w:sz w:val="24"/>
          <w:szCs w:val="24"/>
        </w:rPr>
        <w:t xml:space="preserve"> </w:t>
      </w:r>
      <w:r w:rsidR="007736FC" w:rsidRPr="006738B0">
        <w:rPr>
          <w:rFonts w:ascii="Times New Roman" w:hAnsi="Times New Roman" w:cs="Times New Roman"/>
          <w:sz w:val="24"/>
          <w:szCs w:val="24"/>
        </w:rPr>
        <w:t>yang terdaftar di BEI</w:t>
      </w:r>
      <w:r w:rsidR="00423EB3" w:rsidRPr="006738B0">
        <w:rPr>
          <w:rFonts w:ascii="Times New Roman" w:hAnsi="Times New Roman" w:cs="Times New Roman"/>
          <w:sz w:val="24"/>
          <w:szCs w:val="24"/>
        </w:rPr>
        <w:t xml:space="preserve"> tahun 2010-2014</w:t>
      </w:r>
      <w:r w:rsidR="00A43DA8" w:rsidRPr="006738B0">
        <w:rPr>
          <w:rFonts w:ascii="Times New Roman" w:hAnsi="Times New Roman" w:cs="Times New Roman"/>
          <w:sz w:val="24"/>
          <w:szCs w:val="24"/>
        </w:rPr>
        <w:t>.</w:t>
      </w:r>
    </w:p>
    <w:p w:rsidR="00B73A1F" w:rsidRPr="00C1174E" w:rsidRDefault="00B73A1F" w:rsidP="00B73A1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investasi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pada perusahaan BUMN yang terdaftar di BEI tahun 2010-2014.</w:t>
      </w:r>
    </w:p>
    <w:p w:rsidR="00B73A1F" w:rsidRPr="00D74452" w:rsidRDefault="00B73A1F" w:rsidP="00B73A1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kepemilikan manajerial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w:t>
      </w:r>
      <w:r w:rsidRPr="00B73A1F">
        <w:rPr>
          <w:rFonts w:ascii="Times New Roman" w:hAnsi="Times New Roman" w:cs="Times New Roman"/>
          <w:sz w:val="24"/>
          <w:szCs w:val="24"/>
        </w:rPr>
        <w:t xml:space="preserve"> </w:t>
      </w:r>
      <w:r>
        <w:rPr>
          <w:rFonts w:ascii="Times New Roman" w:hAnsi="Times New Roman" w:cs="Times New Roman"/>
          <w:sz w:val="24"/>
          <w:szCs w:val="24"/>
        </w:rPr>
        <w:t>pada perusahaan BUMN yang terdaftar di BEI tahun 2010-2014.</w:t>
      </w:r>
    </w:p>
    <w:p w:rsidR="002F2A40" w:rsidRDefault="00B73A1F" w:rsidP="002F2A4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D43CF0">
        <w:rPr>
          <w:rFonts w:ascii="Times New Roman" w:hAnsi="Times New Roman" w:cs="Times New Roman"/>
          <w:i/>
          <w:sz w:val="24"/>
          <w:szCs w:val="24"/>
        </w:rPr>
        <w:t>leverage</w:t>
      </w:r>
      <w:r>
        <w:rPr>
          <w:rFonts w:ascii="Times New Roman" w:hAnsi="Times New Roman" w:cs="Times New Roman"/>
          <w:sz w:val="24"/>
          <w:szCs w:val="24"/>
        </w:rPr>
        <w:t xml:space="preserve"> operasi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w:t>
      </w:r>
      <w:r w:rsidRPr="00B73A1F">
        <w:rPr>
          <w:rFonts w:ascii="Times New Roman" w:hAnsi="Times New Roman" w:cs="Times New Roman"/>
          <w:sz w:val="24"/>
          <w:szCs w:val="24"/>
        </w:rPr>
        <w:t xml:space="preserve"> </w:t>
      </w:r>
      <w:r>
        <w:rPr>
          <w:rFonts w:ascii="Times New Roman" w:hAnsi="Times New Roman" w:cs="Times New Roman"/>
          <w:sz w:val="24"/>
          <w:szCs w:val="24"/>
        </w:rPr>
        <w:t>pada perusahaan BUMN yang terdaftar di BEI tahun 2010-2014.</w:t>
      </w:r>
    </w:p>
    <w:p w:rsidR="002F2A40" w:rsidRPr="002F2A40" w:rsidRDefault="002F2A40" w:rsidP="002F2A4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Pr="002F2A40">
        <w:rPr>
          <w:rFonts w:ascii="Times New Roman" w:hAnsi="Times New Roman" w:cs="Times New Roman"/>
          <w:sz w:val="24"/>
          <w:szCs w:val="24"/>
        </w:rPr>
        <w:t xml:space="preserve">pengaruh </w:t>
      </w:r>
      <w:r w:rsidRPr="002F2A40">
        <w:rPr>
          <w:rFonts w:ascii="Times New Roman" w:hAnsi="Times New Roman" w:cs="Times New Roman"/>
          <w:i/>
          <w:sz w:val="24"/>
          <w:szCs w:val="24"/>
        </w:rPr>
        <w:t xml:space="preserve">leverage </w:t>
      </w:r>
      <w:r w:rsidR="007D7A6F">
        <w:rPr>
          <w:rFonts w:ascii="Times New Roman" w:hAnsi="Times New Roman" w:cs="Times New Roman"/>
          <w:sz w:val="24"/>
          <w:szCs w:val="24"/>
        </w:rPr>
        <w:t xml:space="preserve">keuangan </w:t>
      </w:r>
      <w:r w:rsidRPr="002F2A40">
        <w:rPr>
          <w:rFonts w:ascii="Times New Roman" w:hAnsi="Times New Roman" w:cs="Times New Roman"/>
          <w:sz w:val="24"/>
          <w:szCs w:val="24"/>
        </w:rPr>
        <w:t>terhadap kebijakan dividen pada perusahaan BUMN yang terdaftar di BEI tahun 2010-2014.</w:t>
      </w:r>
    </w:p>
    <w:p w:rsidR="001030F9" w:rsidRPr="00D74452" w:rsidRDefault="001030F9" w:rsidP="001030F9">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investasi dan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terhadap kebijakan dividen pada perusahaan BUMN yang terdaftar di BEI tahun 2010-2014.</w:t>
      </w:r>
    </w:p>
    <w:p w:rsidR="001030F9" w:rsidRDefault="001030F9" w:rsidP="001030F9">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Seberapa besar pengaruh kepemilikan manajerial dan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terhadap kebijakan dividen pada perusahaan BUMN yang terdaftar di BEI tahun 2010-2014.</w:t>
      </w:r>
    </w:p>
    <w:p w:rsidR="001030F9" w:rsidRPr="00C1174E" w:rsidRDefault="001030F9" w:rsidP="001030F9">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D43CF0">
        <w:rPr>
          <w:rFonts w:ascii="Times New Roman" w:hAnsi="Times New Roman" w:cs="Times New Roman"/>
          <w:i/>
          <w:sz w:val="24"/>
          <w:szCs w:val="24"/>
        </w:rPr>
        <w:t>leverage</w:t>
      </w:r>
      <w:r>
        <w:rPr>
          <w:rFonts w:ascii="Times New Roman" w:hAnsi="Times New Roman" w:cs="Times New Roman"/>
          <w:sz w:val="24"/>
          <w:szCs w:val="24"/>
        </w:rPr>
        <w:t xml:space="preserve"> operasi dan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terhadap kebijakan dividen pada perusahaan BUMN yang terdaftar di BEI tahun 2010-2014.</w:t>
      </w:r>
    </w:p>
    <w:p w:rsidR="00D74452" w:rsidRPr="007D7A6F" w:rsidRDefault="00D74452" w:rsidP="007D7A6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investasi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dan dampaknya terhadap kebijakan dividen pada perusahaan BUMN yang terdaftar di BEI tahun 2010-2014</w:t>
      </w:r>
      <w:r w:rsidR="007D7A6F">
        <w:rPr>
          <w:rFonts w:ascii="Times New Roman" w:hAnsi="Times New Roman" w:cs="Times New Roman"/>
          <w:sz w:val="24"/>
          <w:szCs w:val="24"/>
        </w:rPr>
        <w:t xml:space="preserve"> baik secara langsung maupun tidak langsung.</w:t>
      </w:r>
    </w:p>
    <w:p w:rsidR="007C2221" w:rsidRPr="007D7A6F" w:rsidRDefault="007C2221" w:rsidP="007D7A6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kepemilikan manajerial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w:t>
      </w:r>
      <w:r w:rsidR="00D74452">
        <w:rPr>
          <w:rFonts w:ascii="Times New Roman" w:hAnsi="Times New Roman" w:cs="Times New Roman"/>
          <w:sz w:val="24"/>
          <w:szCs w:val="24"/>
        </w:rPr>
        <w:t xml:space="preserve">dan dampaknya terhadap kebijakan dividen </w:t>
      </w:r>
      <w:r>
        <w:rPr>
          <w:rFonts w:ascii="Times New Roman" w:hAnsi="Times New Roman" w:cs="Times New Roman"/>
          <w:sz w:val="24"/>
          <w:szCs w:val="24"/>
        </w:rPr>
        <w:t xml:space="preserve">pada </w:t>
      </w:r>
      <w:r w:rsidR="00423EB3">
        <w:rPr>
          <w:rFonts w:ascii="Times New Roman" w:hAnsi="Times New Roman" w:cs="Times New Roman"/>
          <w:sz w:val="24"/>
          <w:szCs w:val="24"/>
        </w:rPr>
        <w:t>perusahaan BUMN yang terdaftar di BEI tahun 2010-2014</w:t>
      </w:r>
      <w:r w:rsidR="007D7A6F">
        <w:rPr>
          <w:rFonts w:ascii="Times New Roman" w:hAnsi="Times New Roman" w:cs="Times New Roman"/>
          <w:sz w:val="24"/>
          <w:szCs w:val="24"/>
        </w:rPr>
        <w:t xml:space="preserve"> baik secara langsung maupun tidak langsung</w:t>
      </w:r>
      <w:r w:rsidR="00B96DAA" w:rsidRPr="007D7A6F">
        <w:rPr>
          <w:rFonts w:ascii="Times New Roman" w:hAnsi="Times New Roman" w:cs="Times New Roman"/>
          <w:sz w:val="24"/>
          <w:szCs w:val="24"/>
        </w:rPr>
        <w:t>.</w:t>
      </w:r>
    </w:p>
    <w:p w:rsidR="007D7A6F" w:rsidRDefault="00C1174E" w:rsidP="007D7A6F">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D43CF0">
        <w:rPr>
          <w:rFonts w:ascii="Times New Roman" w:hAnsi="Times New Roman" w:cs="Times New Roman"/>
          <w:i/>
          <w:sz w:val="24"/>
          <w:szCs w:val="24"/>
        </w:rPr>
        <w:t>leverage</w:t>
      </w:r>
      <w:r>
        <w:rPr>
          <w:rFonts w:ascii="Times New Roman" w:hAnsi="Times New Roman" w:cs="Times New Roman"/>
          <w:sz w:val="24"/>
          <w:szCs w:val="24"/>
        </w:rPr>
        <w:t xml:space="preserve"> operasi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dan dampaknya terhadap kebijakan dividen pada perusahaan BUMN yang t</w:t>
      </w:r>
      <w:r w:rsidR="007D7A6F">
        <w:rPr>
          <w:rFonts w:ascii="Times New Roman" w:hAnsi="Times New Roman" w:cs="Times New Roman"/>
          <w:sz w:val="24"/>
          <w:szCs w:val="24"/>
        </w:rPr>
        <w:t>erdaftar di BEI tahun 2010-2014 baik secara langsung maupun tidak langsung.</w:t>
      </w:r>
    </w:p>
    <w:p w:rsidR="00D74452" w:rsidRPr="007D7A6F" w:rsidRDefault="00D74452" w:rsidP="007D7A6F">
      <w:pPr>
        <w:autoSpaceDE w:val="0"/>
        <w:autoSpaceDN w:val="0"/>
        <w:adjustRightInd w:val="0"/>
        <w:spacing w:after="0" w:line="480" w:lineRule="auto"/>
        <w:jc w:val="both"/>
        <w:rPr>
          <w:rFonts w:ascii="Times New Roman" w:hAnsi="Times New Roman" w:cs="Times New Roman"/>
          <w:sz w:val="24"/>
          <w:szCs w:val="24"/>
        </w:rPr>
      </w:pPr>
    </w:p>
    <w:p w:rsidR="007736FC" w:rsidRDefault="007736FC" w:rsidP="0012471D">
      <w:pPr>
        <w:pStyle w:val="ListParagraph"/>
        <w:numPr>
          <w:ilvl w:val="1"/>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Penelitian</w:t>
      </w:r>
    </w:p>
    <w:p w:rsidR="007736FC" w:rsidRPr="00E04688" w:rsidRDefault="007736FC" w:rsidP="0012471D">
      <w:pPr>
        <w:pStyle w:val="NormalWeb"/>
        <w:spacing w:before="0" w:beforeAutospacing="0" w:after="0" w:afterAutospacing="0" w:line="480" w:lineRule="auto"/>
        <w:ind w:firstLine="709"/>
        <w:jc w:val="both"/>
      </w:pPr>
      <w:r w:rsidRPr="00E04688">
        <w:t xml:space="preserve">Berdasarkan dari latar belakang penelitian yang telah diuraikan, maka tujuan dari penelitian ini </w:t>
      </w:r>
      <w:proofErr w:type="gramStart"/>
      <w:r w:rsidRPr="00E04688">
        <w:t>adalah :</w:t>
      </w:r>
      <w:proofErr w:type="gramEnd"/>
    </w:p>
    <w:p w:rsidR="006738B0" w:rsidRPr="006738B0" w:rsidRDefault="006738B0" w:rsidP="006738B0">
      <w:pPr>
        <w:pStyle w:val="ListParagraph"/>
        <w:numPr>
          <w:ilvl w:val="0"/>
          <w:numId w:val="11"/>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pengaruh</w:t>
      </w:r>
      <w:r w:rsidRPr="006738B0">
        <w:rPr>
          <w:rFonts w:ascii="Times New Roman" w:hAnsi="Times New Roman" w:cs="Times New Roman"/>
          <w:sz w:val="24"/>
          <w:szCs w:val="24"/>
        </w:rPr>
        <w:t xml:space="preserve"> investasi pada perusahaan BUMN yang terdaftar di BEI tahun 2010-2014.</w:t>
      </w:r>
    </w:p>
    <w:p w:rsid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mengetahui pengaruh kepemilikan manajerial pada perusahaan BUMN yang terdaftar di BEI tahun 2010-2014.</w:t>
      </w:r>
    </w:p>
    <w:p w:rsidR="006738B0" w:rsidRP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pengaruh</w:t>
      </w:r>
      <w:r w:rsidRPr="006738B0">
        <w:rPr>
          <w:rFonts w:ascii="Times New Roman" w:hAnsi="Times New Roman" w:cs="Times New Roman"/>
          <w:sz w:val="24"/>
          <w:szCs w:val="24"/>
        </w:rPr>
        <w:t xml:space="preserve"> </w:t>
      </w:r>
      <w:r w:rsidRPr="006738B0">
        <w:rPr>
          <w:rFonts w:ascii="Times New Roman" w:hAnsi="Times New Roman" w:cs="Times New Roman"/>
          <w:i/>
          <w:sz w:val="24"/>
          <w:szCs w:val="24"/>
        </w:rPr>
        <w:t xml:space="preserve">leverage </w:t>
      </w:r>
      <w:r w:rsidRPr="006738B0">
        <w:rPr>
          <w:rFonts w:ascii="Times New Roman" w:hAnsi="Times New Roman" w:cs="Times New Roman"/>
          <w:sz w:val="24"/>
          <w:szCs w:val="24"/>
        </w:rPr>
        <w:t xml:space="preserve">operasi </w:t>
      </w:r>
      <w:r>
        <w:rPr>
          <w:rFonts w:ascii="Times New Roman" w:hAnsi="Times New Roman" w:cs="Times New Roman"/>
          <w:sz w:val="24"/>
          <w:szCs w:val="24"/>
        </w:rPr>
        <w:t>pada perusahaan BUMN yang terdaftar di BEI tahun 2010-2014.</w:t>
      </w:r>
    </w:p>
    <w:p w:rsidR="006738B0" w:rsidRP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pengaruh</w:t>
      </w:r>
      <w:r w:rsidRPr="006738B0">
        <w:rPr>
          <w:rFonts w:ascii="Times New Roman" w:hAnsi="Times New Roman" w:cs="Times New Roman"/>
          <w:sz w:val="24"/>
          <w:szCs w:val="24"/>
        </w:rPr>
        <w:t xml:space="preserve"> </w:t>
      </w:r>
      <w:r w:rsidRPr="006738B0">
        <w:rPr>
          <w:rFonts w:ascii="Times New Roman" w:hAnsi="Times New Roman" w:cs="Times New Roman"/>
          <w:i/>
          <w:sz w:val="24"/>
          <w:szCs w:val="24"/>
        </w:rPr>
        <w:t>leverage</w:t>
      </w:r>
      <w:r w:rsidRPr="006738B0">
        <w:rPr>
          <w:rFonts w:ascii="Times New Roman" w:hAnsi="Times New Roman" w:cs="Times New Roman"/>
          <w:sz w:val="24"/>
          <w:szCs w:val="24"/>
        </w:rPr>
        <w:t xml:space="preserve"> keuangan</w:t>
      </w:r>
      <w:r>
        <w:rPr>
          <w:rFonts w:ascii="Times New Roman" w:hAnsi="Times New Roman" w:cs="Times New Roman"/>
          <w:sz w:val="24"/>
          <w:szCs w:val="24"/>
        </w:rPr>
        <w:t xml:space="preserve"> pada perusahaan BUMN yang terdaftar di BEI tahun 2010-2014.</w:t>
      </w:r>
    </w:p>
    <w:p w:rsidR="006738B0" w:rsidRP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pengaruh</w:t>
      </w:r>
      <w:r w:rsidRPr="006738B0">
        <w:rPr>
          <w:rFonts w:ascii="Times New Roman" w:hAnsi="Times New Roman" w:cs="Times New Roman"/>
          <w:sz w:val="24"/>
          <w:szCs w:val="24"/>
        </w:rPr>
        <w:t xml:space="preserve"> kebijakan dividen pada perusahaan BUMN yang terdaftar di BEI tahun 2010-2014.</w:t>
      </w:r>
    </w:p>
    <w:p w:rsidR="006738B0" w:rsidRPr="00C1174E"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investasi terhadap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 pada perusahaan BUMN yang terdaftar di BEI tahun 2010-2014.</w:t>
      </w:r>
    </w:p>
    <w:p w:rsidR="006738B0" w:rsidRPr="00D74452"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kepemilikan manajerial terhadap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w:t>
      </w:r>
      <w:r w:rsidR="006738B0" w:rsidRPr="00B73A1F">
        <w:rPr>
          <w:rFonts w:ascii="Times New Roman" w:hAnsi="Times New Roman" w:cs="Times New Roman"/>
          <w:sz w:val="24"/>
          <w:szCs w:val="24"/>
        </w:rPr>
        <w:t xml:space="preserve"> </w:t>
      </w:r>
      <w:r w:rsidR="006738B0">
        <w:rPr>
          <w:rFonts w:ascii="Times New Roman" w:hAnsi="Times New Roman" w:cs="Times New Roman"/>
          <w:sz w:val="24"/>
          <w:szCs w:val="24"/>
        </w:rPr>
        <w:t>pada perusahaan BUMN yang terdaftar di BEI tahun 2010-2014.</w:t>
      </w:r>
    </w:p>
    <w:p w:rsidR="006738B0"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operasi terhadap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w:t>
      </w:r>
      <w:r w:rsidR="006738B0" w:rsidRPr="00B73A1F">
        <w:rPr>
          <w:rFonts w:ascii="Times New Roman" w:hAnsi="Times New Roman" w:cs="Times New Roman"/>
          <w:sz w:val="24"/>
          <w:szCs w:val="24"/>
        </w:rPr>
        <w:t xml:space="preserve"> </w:t>
      </w:r>
      <w:r w:rsidR="006738B0">
        <w:rPr>
          <w:rFonts w:ascii="Times New Roman" w:hAnsi="Times New Roman" w:cs="Times New Roman"/>
          <w:sz w:val="24"/>
          <w:szCs w:val="24"/>
        </w:rPr>
        <w:t>pada perusahaan BUMN yang terdaftar di BEI tahun 2010-2014.</w:t>
      </w:r>
    </w:p>
    <w:p w:rsidR="006738B0" w:rsidRPr="002F2A40"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sidRPr="002F2A40">
        <w:rPr>
          <w:rFonts w:ascii="Times New Roman" w:hAnsi="Times New Roman" w:cs="Times New Roman"/>
          <w:sz w:val="24"/>
          <w:szCs w:val="24"/>
        </w:rPr>
        <w:t xml:space="preserve">pengaruh </w:t>
      </w:r>
      <w:r w:rsidR="006738B0" w:rsidRPr="002F2A40">
        <w:rPr>
          <w:rFonts w:ascii="Times New Roman" w:hAnsi="Times New Roman" w:cs="Times New Roman"/>
          <w:i/>
          <w:sz w:val="24"/>
          <w:szCs w:val="24"/>
        </w:rPr>
        <w:t xml:space="preserve">leverage </w:t>
      </w:r>
      <w:r w:rsidR="006738B0" w:rsidRPr="002F2A40">
        <w:rPr>
          <w:rFonts w:ascii="Times New Roman" w:hAnsi="Times New Roman" w:cs="Times New Roman"/>
          <w:sz w:val="24"/>
          <w:szCs w:val="24"/>
        </w:rPr>
        <w:t>keuangan terhadap kebijakan dividen pada perusahaan BUMN yang terdaftar di BEI tahun 2010-2014.</w:t>
      </w:r>
    </w:p>
    <w:p w:rsidR="006738B0" w:rsidRPr="00D74452"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investasi dan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 dan dampaknya terhadap kebijakan dividen pada perusahaan BUMN yang terdaftar di BEI tahun 2010-2014.</w:t>
      </w:r>
    </w:p>
    <w:p w:rsidR="006738B0"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kepemilikan manajerial dan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w:t>
      </w:r>
      <w:r w:rsidR="00EB242E">
        <w:rPr>
          <w:rFonts w:ascii="Times New Roman" w:hAnsi="Times New Roman" w:cs="Times New Roman"/>
          <w:sz w:val="24"/>
          <w:szCs w:val="24"/>
        </w:rPr>
        <w:t>t</w:t>
      </w:r>
      <w:r w:rsidR="006738B0">
        <w:rPr>
          <w:rFonts w:ascii="Times New Roman" w:hAnsi="Times New Roman" w:cs="Times New Roman"/>
          <w:sz w:val="24"/>
          <w:szCs w:val="24"/>
        </w:rPr>
        <w:t>erhadap kebijakan dividen pada perusahaan BUMN yang terdaftar di BEI tahun 2010-2014.</w:t>
      </w:r>
    </w:p>
    <w:p w:rsidR="006738B0" w:rsidRPr="00C1174E"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006738B0">
        <w:rPr>
          <w:rFonts w:ascii="Times New Roman" w:hAnsi="Times New Roman" w:cs="Times New Roman"/>
          <w:sz w:val="24"/>
          <w:szCs w:val="24"/>
        </w:rPr>
        <w:t xml:space="preserve"> pengaruh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operasi dan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 terhadap kebijakan dividen pada perusahaan BUMN yang terdaftar di BEI tahun 2010-2014.</w:t>
      </w:r>
    </w:p>
    <w:p w:rsidR="006738B0" w:rsidRPr="00D74452" w:rsidRDefault="00E41E0C"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738B0">
        <w:rPr>
          <w:rFonts w:ascii="Times New Roman" w:hAnsi="Times New Roman" w:cs="Times New Roman"/>
          <w:sz w:val="24"/>
          <w:szCs w:val="24"/>
        </w:rPr>
        <w:t xml:space="preserve">pengaruh investasi terhadap </w:t>
      </w:r>
      <w:r w:rsidR="006738B0" w:rsidRPr="00D43CF0">
        <w:rPr>
          <w:rFonts w:ascii="Times New Roman" w:hAnsi="Times New Roman" w:cs="Times New Roman"/>
          <w:i/>
          <w:sz w:val="24"/>
          <w:szCs w:val="24"/>
        </w:rPr>
        <w:t>leverage</w:t>
      </w:r>
      <w:r w:rsidR="006738B0">
        <w:rPr>
          <w:rFonts w:ascii="Times New Roman" w:hAnsi="Times New Roman" w:cs="Times New Roman"/>
          <w:sz w:val="24"/>
          <w:szCs w:val="24"/>
        </w:rPr>
        <w:t xml:space="preserve"> keuangan dan dampaknya terhadap kebijakan dividen pada perusahaan BUMN yang terdaftar di BEI tahun 2010-2014</w:t>
      </w:r>
      <w:r w:rsidR="00EB242E">
        <w:rPr>
          <w:rFonts w:ascii="Times New Roman" w:hAnsi="Times New Roman" w:cs="Times New Roman"/>
          <w:sz w:val="24"/>
          <w:szCs w:val="24"/>
        </w:rPr>
        <w:t xml:space="preserve"> baik secara langsung maupun tidak langsung.</w:t>
      </w:r>
    </w:p>
    <w:p w:rsid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kepemilikan manajerial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dan dampaknya terhadap kebijakan dividen pada perusahaan BUMN yang terdaftar di BEI tahun 2010-2014</w:t>
      </w:r>
      <w:r w:rsidR="00EB242E">
        <w:rPr>
          <w:rFonts w:ascii="Times New Roman" w:hAnsi="Times New Roman" w:cs="Times New Roman"/>
          <w:sz w:val="24"/>
          <w:szCs w:val="24"/>
        </w:rPr>
        <w:t xml:space="preserve"> baik secara langsung maupun tidak langsung</w:t>
      </w:r>
      <w:r w:rsidR="00EB242E" w:rsidRPr="00EB242E">
        <w:rPr>
          <w:rFonts w:ascii="Times New Roman" w:hAnsi="Times New Roman" w:cs="Times New Roman"/>
          <w:sz w:val="24"/>
          <w:szCs w:val="24"/>
        </w:rPr>
        <w:t xml:space="preserve"> </w:t>
      </w:r>
      <w:r w:rsidR="00EB242E">
        <w:rPr>
          <w:rFonts w:ascii="Times New Roman" w:hAnsi="Times New Roman" w:cs="Times New Roman"/>
          <w:sz w:val="24"/>
          <w:szCs w:val="24"/>
        </w:rPr>
        <w:t>baik secara langsung maupun tidak langsung</w:t>
      </w:r>
      <w:r>
        <w:rPr>
          <w:rFonts w:ascii="Times New Roman" w:hAnsi="Times New Roman" w:cs="Times New Roman"/>
          <w:sz w:val="24"/>
          <w:szCs w:val="24"/>
        </w:rPr>
        <w:t>.</w:t>
      </w:r>
    </w:p>
    <w:p w:rsidR="006738B0" w:rsidRDefault="006738B0" w:rsidP="006738B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D43CF0">
        <w:rPr>
          <w:rFonts w:ascii="Times New Roman" w:hAnsi="Times New Roman" w:cs="Times New Roman"/>
          <w:i/>
          <w:sz w:val="24"/>
          <w:szCs w:val="24"/>
        </w:rPr>
        <w:t>leverage</w:t>
      </w:r>
      <w:r>
        <w:rPr>
          <w:rFonts w:ascii="Times New Roman" w:hAnsi="Times New Roman" w:cs="Times New Roman"/>
          <w:sz w:val="24"/>
          <w:szCs w:val="24"/>
        </w:rPr>
        <w:t xml:space="preserve"> operasi terhadap </w:t>
      </w:r>
      <w:r w:rsidRPr="00D43CF0">
        <w:rPr>
          <w:rFonts w:ascii="Times New Roman" w:hAnsi="Times New Roman" w:cs="Times New Roman"/>
          <w:i/>
          <w:sz w:val="24"/>
          <w:szCs w:val="24"/>
        </w:rPr>
        <w:t>leverage</w:t>
      </w:r>
      <w:r>
        <w:rPr>
          <w:rFonts w:ascii="Times New Roman" w:hAnsi="Times New Roman" w:cs="Times New Roman"/>
          <w:sz w:val="24"/>
          <w:szCs w:val="24"/>
        </w:rPr>
        <w:t xml:space="preserve"> keuangan dan dampaknya terhadap kebijakan dividen pada perusahaan BUMN yang terdaftar di BEI tahun 2010-2014</w:t>
      </w:r>
      <w:r w:rsidR="00EB242E" w:rsidRPr="00EB242E">
        <w:rPr>
          <w:rFonts w:ascii="Times New Roman" w:hAnsi="Times New Roman" w:cs="Times New Roman"/>
          <w:sz w:val="24"/>
          <w:szCs w:val="24"/>
        </w:rPr>
        <w:t xml:space="preserve"> </w:t>
      </w:r>
      <w:r w:rsidR="00EB242E">
        <w:rPr>
          <w:rFonts w:ascii="Times New Roman" w:hAnsi="Times New Roman" w:cs="Times New Roman"/>
          <w:sz w:val="24"/>
          <w:szCs w:val="24"/>
        </w:rPr>
        <w:t>baik secara langsung maupun tidak langsung</w:t>
      </w:r>
      <w:r>
        <w:rPr>
          <w:rFonts w:ascii="Times New Roman" w:hAnsi="Times New Roman" w:cs="Times New Roman"/>
          <w:sz w:val="24"/>
          <w:szCs w:val="24"/>
        </w:rPr>
        <w:t>.</w:t>
      </w:r>
    </w:p>
    <w:p w:rsidR="00E41E0C" w:rsidRDefault="00E41E0C" w:rsidP="00864523">
      <w:pPr>
        <w:spacing w:after="0" w:line="480" w:lineRule="auto"/>
        <w:jc w:val="both"/>
        <w:rPr>
          <w:rFonts w:ascii="Times New Roman" w:eastAsia="Times New Roman" w:hAnsi="Times New Roman" w:cs="Times New Roman"/>
          <w:sz w:val="24"/>
          <w:szCs w:val="24"/>
          <w:lang w:eastAsia="id-ID"/>
        </w:rPr>
      </w:pPr>
    </w:p>
    <w:p w:rsidR="00D327C8" w:rsidRDefault="00507372" w:rsidP="0012471D">
      <w:pPr>
        <w:pStyle w:val="ListParagraph"/>
        <w:numPr>
          <w:ilvl w:val="1"/>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Kegunaan Penelitian</w:t>
      </w:r>
    </w:p>
    <w:p w:rsidR="0012471D" w:rsidRPr="00D327C8" w:rsidRDefault="00D327C8" w:rsidP="00B81F7D">
      <w:pPr>
        <w:autoSpaceDE w:val="0"/>
        <w:autoSpaceDN w:val="0"/>
        <w:adjustRightInd w:val="0"/>
        <w:spacing w:after="0" w:line="480" w:lineRule="auto"/>
        <w:ind w:firstLine="709"/>
        <w:jc w:val="both"/>
        <w:rPr>
          <w:rFonts w:ascii="Times New Roman" w:hAnsi="Times New Roman" w:cs="Times New Roman"/>
          <w:sz w:val="24"/>
          <w:szCs w:val="24"/>
        </w:rPr>
      </w:pPr>
      <w:r w:rsidRPr="00D327C8">
        <w:rPr>
          <w:rFonts w:ascii="Times New Roman" w:hAnsi="Times New Roman" w:cs="Times New Roman"/>
          <w:sz w:val="24"/>
          <w:szCs w:val="24"/>
        </w:rPr>
        <w:t>Hasil dari penelitian ini diharapkan dapat memberikan beberapa ke</w:t>
      </w:r>
      <w:r>
        <w:rPr>
          <w:rFonts w:ascii="Times New Roman" w:hAnsi="Times New Roman" w:cs="Times New Roman"/>
          <w:sz w:val="24"/>
          <w:szCs w:val="24"/>
        </w:rPr>
        <w:t xml:space="preserve">gunaan dan manfaat </w:t>
      </w:r>
      <w:proofErr w:type="gramStart"/>
      <w:r>
        <w:rPr>
          <w:rFonts w:ascii="Times New Roman" w:hAnsi="Times New Roman" w:cs="Times New Roman"/>
          <w:sz w:val="24"/>
          <w:szCs w:val="24"/>
        </w:rPr>
        <w:t>diantaranya :</w:t>
      </w:r>
      <w:proofErr w:type="gramEnd"/>
    </w:p>
    <w:p w:rsidR="00D327C8" w:rsidRDefault="00D327C8" w:rsidP="0012471D">
      <w:pPr>
        <w:pStyle w:val="ListParagraph"/>
        <w:numPr>
          <w:ilvl w:val="2"/>
          <w:numId w:val="6"/>
        </w:numPr>
        <w:spacing w:after="0" w:line="480" w:lineRule="auto"/>
        <w:jc w:val="both"/>
        <w:rPr>
          <w:rFonts w:ascii="Times New Roman" w:hAnsi="Times New Roman" w:cs="Times New Roman"/>
          <w:b/>
          <w:sz w:val="24"/>
          <w:szCs w:val="24"/>
        </w:rPr>
      </w:pPr>
      <w:r w:rsidRPr="00D327C8">
        <w:rPr>
          <w:rFonts w:ascii="Times New Roman" w:hAnsi="Times New Roman" w:cs="Times New Roman"/>
          <w:b/>
          <w:sz w:val="24"/>
          <w:szCs w:val="24"/>
        </w:rPr>
        <w:t>Kegunaan Teoritis</w:t>
      </w:r>
      <w:r>
        <w:rPr>
          <w:rFonts w:ascii="Times New Roman" w:hAnsi="Times New Roman" w:cs="Times New Roman"/>
          <w:b/>
          <w:sz w:val="24"/>
          <w:szCs w:val="24"/>
        </w:rPr>
        <w:t>/ Akademis</w:t>
      </w:r>
    </w:p>
    <w:p w:rsidR="008624A6" w:rsidRDefault="00D327C8" w:rsidP="0012471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penelitian ini dapat menjadi sumb</w:t>
      </w:r>
      <w:r w:rsidR="008624A6">
        <w:rPr>
          <w:rFonts w:ascii="Times New Roman" w:hAnsi="Times New Roman" w:cs="Times New Roman"/>
          <w:sz w:val="24"/>
          <w:szCs w:val="24"/>
        </w:rPr>
        <w:t>angan pemikiran yang diharapkan</w:t>
      </w:r>
    </w:p>
    <w:p w:rsidR="00D327C8" w:rsidRDefault="00D327C8" w:rsidP="0012471D">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memperkaya ilmu pengetahuan tentang pengaruh investasi,kepemilikan manajerial dan</w:t>
      </w:r>
      <w:r w:rsidRPr="003D304F">
        <w:rPr>
          <w:rFonts w:ascii="Times New Roman" w:hAnsi="Times New Roman" w:cs="Times New Roman"/>
          <w:i/>
          <w:sz w:val="24"/>
          <w:szCs w:val="24"/>
        </w:rPr>
        <w:t xml:space="preserve"> leverage</w:t>
      </w:r>
      <w:r>
        <w:rPr>
          <w:rFonts w:ascii="Times New Roman" w:hAnsi="Times New Roman" w:cs="Times New Roman"/>
          <w:sz w:val="24"/>
          <w:szCs w:val="24"/>
        </w:rPr>
        <w:t xml:space="preserve"> operasi terhadap</w:t>
      </w:r>
      <w:r w:rsidRPr="003D304F">
        <w:rPr>
          <w:rFonts w:ascii="Times New Roman" w:hAnsi="Times New Roman" w:cs="Times New Roman"/>
          <w:i/>
          <w:sz w:val="24"/>
          <w:szCs w:val="24"/>
        </w:rPr>
        <w:t xml:space="preserve"> leverage</w:t>
      </w:r>
      <w:r>
        <w:rPr>
          <w:rFonts w:ascii="Times New Roman" w:hAnsi="Times New Roman" w:cs="Times New Roman"/>
          <w:sz w:val="24"/>
          <w:szCs w:val="24"/>
        </w:rPr>
        <w:t xml:space="preserve"> keuangan dan dampaknya terhadap </w:t>
      </w:r>
      <w:r w:rsidR="003D304F">
        <w:rPr>
          <w:rFonts w:ascii="Times New Roman" w:hAnsi="Times New Roman" w:cs="Times New Roman"/>
          <w:sz w:val="24"/>
          <w:szCs w:val="24"/>
        </w:rPr>
        <w:t xml:space="preserve">kebijakan </w:t>
      </w:r>
      <w:r>
        <w:rPr>
          <w:rFonts w:ascii="Times New Roman" w:hAnsi="Times New Roman" w:cs="Times New Roman"/>
          <w:sz w:val="24"/>
          <w:szCs w:val="24"/>
        </w:rPr>
        <w:t>dividen</w:t>
      </w:r>
      <w:r w:rsidR="008624A6">
        <w:rPr>
          <w:rFonts w:ascii="Times New Roman" w:hAnsi="Times New Roman" w:cs="Times New Roman"/>
          <w:sz w:val="24"/>
          <w:szCs w:val="24"/>
        </w:rPr>
        <w:t xml:space="preserve">. Selain itu juga sebagai bahan masukan atau kajian lebih lanjut dan </w:t>
      </w:r>
      <w:r w:rsidR="008624A6">
        <w:rPr>
          <w:rFonts w:ascii="Times New Roman" w:hAnsi="Times New Roman" w:cs="Times New Roman"/>
          <w:sz w:val="24"/>
          <w:szCs w:val="24"/>
        </w:rPr>
        <w:lastRenderedPageBreak/>
        <w:t xml:space="preserve">bahan perbandingan dan penelitian </w:t>
      </w:r>
      <w:proofErr w:type="gramStart"/>
      <w:r w:rsidR="008624A6">
        <w:rPr>
          <w:rFonts w:ascii="Times New Roman" w:hAnsi="Times New Roman" w:cs="Times New Roman"/>
          <w:sz w:val="24"/>
          <w:szCs w:val="24"/>
        </w:rPr>
        <w:t>lain</w:t>
      </w:r>
      <w:proofErr w:type="gramEnd"/>
      <w:r w:rsidR="008624A6">
        <w:rPr>
          <w:rFonts w:ascii="Times New Roman" w:hAnsi="Times New Roman" w:cs="Times New Roman"/>
          <w:sz w:val="24"/>
          <w:szCs w:val="24"/>
        </w:rPr>
        <w:t xml:space="preserve"> yang mempunyai kepentingan berbeda </w:t>
      </w:r>
      <w:r w:rsidR="00980B95">
        <w:rPr>
          <w:rFonts w:ascii="Times New Roman" w:hAnsi="Times New Roman" w:cs="Times New Roman"/>
          <w:sz w:val="24"/>
          <w:szCs w:val="24"/>
        </w:rPr>
        <w:t>untuk</w:t>
      </w:r>
      <w:r w:rsidR="008624A6">
        <w:rPr>
          <w:rFonts w:ascii="Times New Roman" w:hAnsi="Times New Roman" w:cs="Times New Roman"/>
          <w:sz w:val="24"/>
          <w:szCs w:val="24"/>
        </w:rPr>
        <w:t xml:space="preserve"> memperoleh informasi yang dibutuhkan.</w:t>
      </w:r>
    </w:p>
    <w:p w:rsidR="0051127B" w:rsidRDefault="008624A6" w:rsidP="00CC556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dilakukannya penelitian ini, maka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manfaat bagi penulis sendiri maupun bagi perusahaan yang bersangkutan serta bagi para pembaca. </w:t>
      </w:r>
      <w:proofErr w:type="gramStart"/>
      <w:r>
        <w:rPr>
          <w:rFonts w:ascii="Times New Roman" w:hAnsi="Times New Roman" w:cs="Times New Roman"/>
          <w:sz w:val="24"/>
          <w:szCs w:val="24"/>
        </w:rPr>
        <w:t xml:space="preserve">Bagi perkembangan ilmu pengetahuan, penelitian ini diharapkan dapat menambah wawasan dan pengetahuan mengenai keputusan </w:t>
      </w:r>
      <w:r w:rsidRPr="00765D40">
        <w:rPr>
          <w:rFonts w:ascii="Times New Roman" w:hAnsi="Times New Roman" w:cs="Times New Roman"/>
          <w:i/>
          <w:sz w:val="24"/>
          <w:szCs w:val="24"/>
        </w:rPr>
        <w:t>leverage</w:t>
      </w:r>
      <w:r>
        <w:rPr>
          <w:rFonts w:ascii="Times New Roman" w:hAnsi="Times New Roman" w:cs="Times New Roman"/>
          <w:sz w:val="24"/>
          <w:szCs w:val="24"/>
        </w:rPr>
        <w:t xml:space="preserve"> keuangan dan dampaknya terhadap </w:t>
      </w:r>
      <w:r w:rsidR="00A24E16">
        <w:rPr>
          <w:rFonts w:ascii="Times New Roman" w:hAnsi="Times New Roman" w:cs="Times New Roman"/>
          <w:sz w:val="24"/>
          <w:szCs w:val="24"/>
        </w:rPr>
        <w:t xml:space="preserve">kebijakan </w:t>
      </w:r>
      <w:r>
        <w:rPr>
          <w:rFonts w:ascii="Times New Roman" w:hAnsi="Times New Roman" w:cs="Times New Roman"/>
          <w:sz w:val="24"/>
          <w:szCs w:val="24"/>
        </w:rPr>
        <w:t>dividen perusahaan.</w:t>
      </w:r>
      <w:proofErr w:type="gramEnd"/>
    </w:p>
    <w:p w:rsidR="001A3E02" w:rsidRDefault="001A3E02" w:rsidP="00CC5561">
      <w:pPr>
        <w:pStyle w:val="ListParagraph"/>
        <w:spacing w:after="0" w:line="480" w:lineRule="auto"/>
        <w:ind w:left="0" w:firstLine="720"/>
        <w:jc w:val="both"/>
        <w:rPr>
          <w:rFonts w:ascii="Times New Roman" w:hAnsi="Times New Roman" w:cs="Times New Roman"/>
          <w:sz w:val="24"/>
          <w:szCs w:val="24"/>
        </w:rPr>
      </w:pPr>
      <w:bookmarkStart w:id="0" w:name="_GoBack"/>
      <w:bookmarkEnd w:id="0"/>
    </w:p>
    <w:p w:rsidR="00507372" w:rsidRDefault="008624A6" w:rsidP="0012471D">
      <w:pPr>
        <w:pStyle w:val="NormalWeb"/>
        <w:numPr>
          <w:ilvl w:val="2"/>
          <w:numId w:val="6"/>
        </w:numPr>
        <w:spacing w:before="0" w:beforeAutospacing="0" w:after="0" w:afterAutospacing="0" w:line="480" w:lineRule="auto"/>
        <w:jc w:val="both"/>
        <w:rPr>
          <w:b/>
        </w:rPr>
      </w:pPr>
      <w:r>
        <w:rPr>
          <w:b/>
        </w:rPr>
        <w:t>Kegunaan Praktis / Empiris</w:t>
      </w:r>
    </w:p>
    <w:p w:rsidR="00B253E0" w:rsidRDefault="008624A6" w:rsidP="0012471D">
      <w:pPr>
        <w:pStyle w:val="NormalWeb"/>
        <w:spacing w:before="0" w:beforeAutospacing="0" w:after="0" w:afterAutospacing="0" w:line="480" w:lineRule="auto"/>
        <w:ind w:firstLine="709"/>
        <w:jc w:val="both"/>
      </w:pPr>
      <w:r w:rsidRPr="00D2242F">
        <w:t xml:space="preserve">Penelitian ini diharapakan dapat memberikan manfaat baik secara langsung maupun tidak langsung pada pihak-pihak yang berkepentingan, seperti yang dijabarkan sebagai </w:t>
      </w:r>
      <w:proofErr w:type="gramStart"/>
      <w:r w:rsidRPr="00D2242F">
        <w:t>berikut :</w:t>
      </w:r>
      <w:proofErr w:type="gramEnd"/>
    </w:p>
    <w:p w:rsidR="008624A6" w:rsidRDefault="008624A6" w:rsidP="0012471D">
      <w:pPr>
        <w:pStyle w:val="NormalWeb"/>
        <w:numPr>
          <w:ilvl w:val="0"/>
          <w:numId w:val="9"/>
        </w:numPr>
        <w:spacing w:before="0" w:beforeAutospacing="0" w:after="0" w:afterAutospacing="0" w:line="480" w:lineRule="auto"/>
        <w:ind w:left="993" w:hanging="426"/>
        <w:jc w:val="both"/>
      </w:pPr>
      <w:r w:rsidRPr="00D2242F">
        <w:t>Bagi Penulis</w:t>
      </w:r>
    </w:p>
    <w:p w:rsidR="0012471D" w:rsidRDefault="00980B95" w:rsidP="004F4F6D">
      <w:pPr>
        <w:pStyle w:val="NormalWeb"/>
        <w:spacing w:before="0" w:beforeAutospacing="0" w:after="0" w:afterAutospacing="0" w:line="480" w:lineRule="auto"/>
        <w:ind w:left="993"/>
        <w:jc w:val="both"/>
      </w:pPr>
      <w:r>
        <w:t>Hasil penelitian ini diharapkan bermanfaat untuk menambah ilmu pengetahuan dan wawasan mengenai pengaruh investasi, kepemilikan manajerial</w:t>
      </w:r>
      <w:proofErr w:type="gramStart"/>
      <w:r>
        <w:t>,dan</w:t>
      </w:r>
      <w:proofErr w:type="gramEnd"/>
      <w:r>
        <w:t xml:space="preserve"> </w:t>
      </w:r>
      <w:r w:rsidRPr="00765D40">
        <w:rPr>
          <w:i/>
        </w:rPr>
        <w:t>leverage</w:t>
      </w:r>
      <w:r>
        <w:t xml:space="preserve"> operasi terhadap </w:t>
      </w:r>
      <w:r w:rsidRPr="00765D40">
        <w:rPr>
          <w:i/>
        </w:rPr>
        <w:t>leverage</w:t>
      </w:r>
      <w:r>
        <w:t xml:space="preserve"> keuangan dan dampaknya terhadap dividen, serta sarana bagi peneliti untuk menerapkan dan mengembangkan ilmu pengetahuan yang diperoleh peneliti selama dibangku kuliah.</w:t>
      </w:r>
    </w:p>
    <w:p w:rsidR="008624A6" w:rsidRDefault="004B453C" w:rsidP="0012471D">
      <w:pPr>
        <w:pStyle w:val="NormalWeb"/>
        <w:numPr>
          <w:ilvl w:val="0"/>
          <w:numId w:val="9"/>
        </w:numPr>
        <w:spacing w:before="0" w:beforeAutospacing="0" w:after="0" w:afterAutospacing="0" w:line="480" w:lineRule="auto"/>
        <w:ind w:left="993" w:hanging="426"/>
        <w:jc w:val="both"/>
      </w:pPr>
      <w:r>
        <w:t>Bagi Perusahaan</w:t>
      </w:r>
    </w:p>
    <w:p w:rsidR="004B453C" w:rsidRDefault="004B453C" w:rsidP="0012471D">
      <w:pPr>
        <w:pStyle w:val="NormalWeb"/>
        <w:spacing w:before="0" w:beforeAutospacing="0" w:after="0" w:afterAutospacing="0" w:line="480" w:lineRule="auto"/>
        <w:ind w:left="993"/>
        <w:jc w:val="both"/>
      </w:pPr>
      <w:r>
        <w:t>Hasil penelitian ini diharapkan</w:t>
      </w:r>
      <w:r w:rsidR="00980B95">
        <w:t xml:space="preserve"> dapat memberi masukan yang berharga dan dapat menjadi salah satu bahan evaluasi mengenai pengaruh investasi, </w:t>
      </w:r>
      <w:r w:rsidR="00980B95">
        <w:lastRenderedPageBreak/>
        <w:t>kepemilikan manajerial</w:t>
      </w:r>
      <w:proofErr w:type="gramStart"/>
      <w:r w:rsidR="00980B95">
        <w:t>,dan</w:t>
      </w:r>
      <w:proofErr w:type="gramEnd"/>
      <w:r w:rsidR="00980B95">
        <w:t xml:space="preserve"> </w:t>
      </w:r>
      <w:r w:rsidR="00980B95" w:rsidRPr="00765D40">
        <w:rPr>
          <w:i/>
        </w:rPr>
        <w:t>leverage</w:t>
      </w:r>
      <w:r w:rsidR="00980B95">
        <w:t xml:space="preserve"> operasi terhadap </w:t>
      </w:r>
      <w:r w:rsidR="00980B95" w:rsidRPr="00765D40">
        <w:rPr>
          <w:i/>
        </w:rPr>
        <w:t xml:space="preserve">leverage </w:t>
      </w:r>
      <w:r w:rsidR="00980B95">
        <w:t xml:space="preserve">keuangan dan dampaknya terhadap </w:t>
      </w:r>
      <w:r w:rsidR="00765D40">
        <w:t xml:space="preserve">kebijakan </w:t>
      </w:r>
      <w:r w:rsidR="00980B95">
        <w:t>dividen.</w:t>
      </w:r>
    </w:p>
    <w:p w:rsidR="004B453C" w:rsidRDefault="004B453C" w:rsidP="0012471D">
      <w:pPr>
        <w:pStyle w:val="NormalWeb"/>
        <w:numPr>
          <w:ilvl w:val="0"/>
          <w:numId w:val="9"/>
        </w:numPr>
        <w:spacing w:before="0" w:beforeAutospacing="0" w:after="0" w:afterAutospacing="0" w:line="480" w:lineRule="auto"/>
        <w:ind w:left="993" w:hanging="426"/>
        <w:jc w:val="both"/>
      </w:pPr>
      <w:r>
        <w:t>Bagi Investor</w:t>
      </w:r>
    </w:p>
    <w:p w:rsidR="00013654" w:rsidRDefault="004B453C" w:rsidP="0012471D">
      <w:pPr>
        <w:pStyle w:val="NormalWeb"/>
        <w:spacing w:before="0" w:beforeAutospacing="0" w:after="0" w:afterAutospacing="0" w:line="480" w:lineRule="auto"/>
        <w:ind w:left="993"/>
        <w:jc w:val="both"/>
      </w:pPr>
      <w:r>
        <w:t>Hasil penelitian ini dapat digunakan</w:t>
      </w:r>
      <w:r w:rsidR="00293361">
        <w:t xml:space="preserve"> sebagi acuan </w:t>
      </w:r>
      <w:proofErr w:type="gramStart"/>
      <w:r w:rsidR="00293361">
        <w:t xml:space="preserve">pertimbangan </w:t>
      </w:r>
      <w:r>
        <w:t xml:space="preserve"> </w:t>
      </w:r>
      <w:r w:rsidR="00293361">
        <w:t>bagi</w:t>
      </w:r>
      <w:proofErr w:type="gramEnd"/>
      <w:r w:rsidR="00293361">
        <w:t xml:space="preserve"> para investor dalam menanamkan modalnya pada suatu perusahaan,selain itu investor</w:t>
      </w:r>
      <w:r w:rsidR="00980B95">
        <w:t xml:space="preserve"> juga dapat mengetahui informasi laporan keuangan perusahaan.</w:t>
      </w:r>
    </w:p>
    <w:p w:rsidR="00010B3C" w:rsidRDefault="00010B3C" w:rsidP="0012471D">
      <w:pPr>
        <w:pStyle w:val="NormalWeb"/>
        <w:numPr>
          <w:ilvl w:val="0"/>
          <w:numId w:val="9"/>
        </w:numPr>
        <w:spacing w:before="0" w:beforeAutospacing="0" w:after="0" w:afterAutospacing="0" w:line="480" w:lineRule="auto"/>
        <w:ind w:left="993" w:hanging="426"/>
        <w:jc w:val="both"/>
      </w:pPr>
      <w:r>
        <w:t>Bagi Pembaca dan Pihak – pihak lainnya</w:t>
      </w:r>
    </w:p>
    <w:p w:rsidR="00010B3C" w:rsidRDefault="00010B3C" w:rsidP="0012471D">
      <w:pPr>
        <w:pStyle w:val="NormalWeb"/>
        <w:spacing w:before="0" w:beforeAutospacing="0" w:after="0" w:afterAutospacing="0" w:line="480" w:lineRule="auto"/>
        <w:ind w:left="993"/>
        <w:jc w:val="both"/>
      </w:pPr>
      <w:r>
        <w:t xml:space="preserve">Hasil dari penelitian ini dapat dijadikan sebagai tambahan referensi bukti empiris bagi pembaca/peneliti selanjutnya yang </w:t>
      </w:r>
      <w:r w:rsidR="00980B95">
        <w:t xml:space="preserve">tertarik untuk meneliti kajian yang </w:t>
      </w:r>
      <w:proofErr w:type="gramStart"/>
      <w:r w:rsidR="00980B95">
        <w:t>sama</w:t>
      </w:r>
      <w:proofErr w:type="gramEnd"/>
      <w:r w:rsidR="00980B95">
        <w:t xml:space="preserve"> diwaktu yang akan datang.</w:t>
      </w:r>
      <w:r w:rsidR="008962B2">
        <w:t xml:space="preserve"> </w:t>
      </w:r>
    </w:p>
    <w:p w:rsidR="00983EE4" w:rsidRDefault="00983EE4">
      <w:pPr>
        <w:pStyle w:val="NormalWeb"/>
        <w:spacing w:before="0" w:beforeAutospacing="0" w:after="0" w:afterAutospacing="0" w:line="480" w:lineRule="auto"/>
        <w:ind w:left="993"/>
        <w:jc w:val="both"/>
      </w:pPr>
    </w:p>
    <w:sectPr w:rsidR="00983EE4" w:rsidSect="00B12749">
      <w:headerReference w:type="default" r:id="rId13"/>
      <w:footerReference w:type="default" r:id="rId14"/>
      <w:footerReference w:type="first" r:id="rId15"/>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3F" w:rsidRDefault="006C6E3F" w:rsidP="00B12749">
      <w:pPr>
        <w:spacing w:after="0" w:line="240" w:lineRule="auto"/>
      </w:pPr>
      <w:r>
        <w:separator/>
      </w:r>
    </w:p>
  </w:endnote>
  <w:endnote w:type="continuationSeparator" w:id="0">
    <w:p w:rsidR="006C6E3F" w:rsidRDefault="006C6E3F" w:rsidP="00B1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49" w:rsidRDefault="00B12749">
    <w:pPr>
      <w:pStyle w:val="Footer"/>
      <w:jc w:val="center"/>
    </w:pPr>
  </w:p>
  <w:p w:rsidR="00B12749" w:rsidRDefault="00B12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49" w:rsidRDefault="00B12749" w:rsidP="00B1274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3F" w:rsidRDefault="006C6E3F" w:rsidP="00B12749">
      <w:pPr>
        <w:spacing w:after="0" w:line="240" w:lineRule="auto"/>
      </w:pPr>
      <w:r>
        <w:separator/>
      </w:r>
    </w:p>
  </w:footnote>
  <w:footnote w:type="continuationSeparator" w:id="0">
    <w:p w:rsidR="006C6E3F" w:rsidRDefault="006C6E3F" w:rsidP="00B12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03891"/>
      <w:docPartObj>
        <w:docPartGallery w:val="Page Numbers (Top of Page)"/>
        <w:docPartUnique/>
      </w:docPartObj>
    </w:sdtPr>
    <w:sdtEndPr>
      <w:rPr>
        <w:noProof/>
      </w:rPr>
    </w:sdtEndPr>
    <w:sdtContent>
      <w:p w:rsidR="00B12749" w:rsidRDefault="00B12749">
        <w:pPr>
          <w:pStyle w:val="Header"/>
          <w:jc w:val="right"/>
        </w:pPr>
        <w:r>
          <w:fldChar w:fldCharType="begin"/>
        </w:r>
        <w:r>
          <w:instrText xml:space="preserve"> PAGE   \* MERGEFORMAT </w:instrText>
        </w:r>
        <w:r>
          <w:fldChar w:fldCharType="separate"/>
        </w:r>
        <w:r w:rsidR="001A3E02">
          <w:rPr>
            <w:noProof/>
          </w:rPr>
          <w:t>14</w:t>
        </w:r>
        <w:r>
          <w:rPr>
            <w:noProof/>
          </w:rPr>
          <w:fldChar w:fldCharType="end"/>
        </w:r>
      </w:p>
    </w:sdtContent>
  </w:sdt>
  <w:p w:rsidR="00B12749" w:rsidRDefault="00B12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E78"/>
    <w:multiLevelType w:val="hybridMultilevel"/>
    <w:tmpl w:val="B4C45B86"/>
    <w:lvl w:ilvl="0" w:tplc="C60AE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1401F"/>
    <w:multiLevelType w:val="multilevel"/>
    <w:tmpl w:val="41DCE1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644C21"/>
    <w:multiLevelType w:val="multilevel"/>
    <w:tmpl w:val="BE2C43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254343"/>
    <w:multiLevelType w:val="hybridMultilevel"/>
    <w:tmpl w:val="0FA80264"/>
    <w:lvl w:ilvl="0" w:tplc="9962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954F2"/>
    <w:multiLevelType w:val="multilevel"/>
    <w:tmpl w:val="7FDA5BE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A611115"/>
    <w:multiLevelType w:val="hybridMultilevel"/>
    <w:tmpl w:val="50C0495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3574982"/>
    <w:multiLevelType w:val="multilevel"/>
    <w:tmpl w:val="A1DE290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BE78E6"/>
    <w:multiLevelType w:val="hybridMultilevel"/>
    <w:tmpl w:val="60B8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A21B8"/>
    <w:multiLevelType w:val="multilevel"/>
    <w:tmpl w:val="9C6C6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6C7D2A"/>
    <w:multiLevelType w:val="hybridMultilevel"/>
    <w:tmpl w:val="41AE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B2CBD"/>
    <w:multiLevelType w:val="multilevel"/>
    <w:tmpl w:val="ADDC51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6"/>
  </w:num>
  <w:num w:numId="4">
    <w:abstractNumId w:val="1"/>
  </w:num>
  <w:num w:numId="5">
    <w:abstractNumId w:val="8"/>
  </w:num>
  <w:num w:numId="6">
    <w:abstractNumId w:val="2"/>
  </w:num>
  <w:num w:numId="7">
    <w:abstractNumId w:val="9"/>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C8"/>
    <w:rsid w:val="00006CC9"/>
    <w:rsid w:val="00010B3C"/>
    <w:rsid w:val="00013654"/>
    <w:rsid w:val="00013A28"/>
    <w:rsid w:val="000247CA"/>
    <w:rsid w:val="00035FE4"/>
    <w:rsid w:val="00040E46"/>
    <w:rsid w:val="00062FCF"/>
    <w:rsid w:val="00063B5E"/>
    <w:rsid w:val="00073C81"/>
    <w:rsid w:val="00076F91"/>
    <w:rsid w:val="00082B2E"/>
    <w:rsid w:val="00087C1E"/>
    <w:rsid w:val="000A1BE9"/>
    <w:rsid w:val="000A3D7E"/>
    <w:rsid w:val="000B5C9B"/>
    <w:rsid w:val="000D4041"/>
    <w:rsid w:val="000F329D"/>
    <w:rsid w:val="000F4826"/>
    <w:rsid w:val="000F4AC1"/>
    <w:rsid w:val="000F76E6"/>
    <w:rsid w:val="001030F9"/>
    <w:rsid w:val="00107027"/>
    <w:rsid w:val="0010772F"/>
    <w:rsid w:val="0012084E"/>
    <w:rsid w:val="00122030"/>
    <w:rsid w:val="0012471D"/>
    <w:rsid w:val="001255D8"/>
    <w:rsid w:val="00125AAE"/>
    <w:rsid w:val="00131B0A"/>
    <w:rsid w:val="001444CD"/>
    <w:rsid w:val="00150D51"/>
    <w:rsid w:val="00157FFA"/>
    <w:rsid w:val="001611E8"/>
    <w:rsid w:val="00163118"/>
    <w:rsid w:val="00172256"/>
    <w:rsid w:val="00184FA1"/>
    <w:rsid w:val="00192E7F"/>
    <w:rsid w:val="001959BB"/>
    <w:rsid w:val="001A3E02"/>
    <w:rsid w:val="001A7499"/>
    <w:rsid w:val="001B3430"/>
    <w:rsid w:val="001E1FF5"/>
    <w:rsid w:val="001E7BA1"/>
    <w:rsid w:val="00206795"/>
    <w:rsid w:val="002142D6"/>
    <w:rsid w:val="00223E5F"/>
    <w:rsid w:val="00234FFF"/>
    <w:rsid w:val="002529F1"/>
    <w:rsid w:val="00254823"/>
    <w:rsid w:val="00264107"/>
    <w:rsid w:val="00270221"/>
    <w:rsid w:val="00270FB9"/>
    <w:rsid w:val="002839A4"/>
    <w:rsid w:val="00284ECB"/>
    <w:rsid w:val="00293361"/>
    <w:rsid w:val="002A1C14"/>
    <w:rsid w:val="002B6D7A"/>
    <w:rsid w:val="002C1D85"/>
    <w:rsid w:val="002C7BBD"/>
    <w:rsid w:val="002E370C"/>
    <w:rsid w:val="002F2A40"/>
    <w:rsid w:val="00304E62"/>
    <w:rsid w:val="003121EA"/>
    <w:rsid w:val="0031469B"/>
    <w:rsid w:val="003179A6"/>
    <w:rsid w:val="00327382"/>
    <w:rsid w:val="0033295F"/>
    <w:rsid w:val="00341E0A"/>
    <w:rsid w:val="003524D3"/>
    <w:rsid w:val="00362B87"/>
    <w:rsid w:val="00364A66"/>
    <w:rsid w:val="00383905"/>
    <w:rsid w:val="003C2A17"/>
    <w:rsid w:val="003C58A8"/>
    <w:rsid w:val="003C7F04"/>
    <w:rsid w:val="003D06E6"/>
    <w:rsid w:val="003D0738"/>
    <w:rsid w:val="003D304F"/>
    <w:rsid w:val="003E3EEC"/>
    <w:rsid w:val="003E68E5"/>
    <w:rsid w:val="003F4868"/>
    <w:rsid w:val="00405E29"/>
    <w:rsid w:val="00412D1E"/>
    <w:rsid w:val="00413D0A"/>
    <w:rsid w:val="00414AA8"/>
    <w:rsid w:val="00415C76"/>
    <w:rsid w:val="004168AC"/>
    <w:rsid w:val="004213E1"/>
    <w:rsid w:val="00423EB3"/>
    <w:rsid w:val="00427580"/>
    <w:rsid w:val="0044133F"/>
    <w:rsid w:val="00442106"/>
    <w:rsid w:val="00447AE1"/>
    <w:rsid w:val="00447C8D"/>
    <w:rsid w:val="00455463"/>
    <w:rsid w:val="00462E32"/>
    <w:rsid w:val="00471DFC"/>
    <w:rsid w:val="004777B2"/>
    <w:rsid w:val="004846EB"/>
    <w:rsid w:val="00485418"/>
    <w:rsid w:val="004854A7"/>
    <w:rsid w:val="004963D8"/>
    <w:rsid w:val="004B0CB2"/>
    <w:rsid w:val="004B453C"/>
    <w:rsid w:val="004B472F"/>
    <w:rsid w:val="004C170F"/>
    <w:rsid w:val="004D0E5C"/>
    <w:rsid w:val="004D2C05"/>
    <w:rsid w:val="004D41F0"/>
    <w:rsid w:val="004D59D4"/>
    <w:rsid w:val="004D6B37"/>
    <w:rsid w:val="004E033A"/>
    <w:rsid w:val="004F2F3A"/>
    <w:rsid w:val="004F4F6D"/>
    <w:rsid w:val="00507372"/>
    <w:rsid w:val="00510ECE"/>
    <w:rsid w:val="0051127B"/>
    <w:rsid w:val="00512C1A"/>
    <w:rsid w:val="00514D19"/>
    <w:rsid w:val="00523610"/>
    <w:rsid w:val="00525B31"/>
    <w:rsid w:val="00530338"/>
    <w:rsid w:val="00543CA9"/>
    <w:rsid w:val="00546E02"/>
    <w:rsid w:val="005557A0"/>
    <w:rsid w:val="0056617D"/>
    <w:rsid w:val="00571262"/>
    <w:rsid w:val="005869FD"/>
    <w:rsid w:val="005A675F"/>
    <w:rsid w:val="005B0B16"/>
    <w:rsid w:val="005B1AF2"/>
    <w:rsid w:val="005B28A5"/>
    <w:rsid w:val="005B653C"/>
    <w:rsid w:val="005C6063"/>
    <w:rsid w:val="005E1853"/>
    <w:rsid w:val="005E4A53"/>
    <w:rsid w:val="005E7017"/>
    <w:rsid w:val="005F4302"/>
    <w:rsid w:val="00604FFB"/>
    <w:rsid w:val="00621136"/>
    <w:rsid w:val="00622672"/>
    <w:rsid w:val="0063363B"/>
    <w:rsid w:val="00652B1F"/>
    <w:rsid w:val="00655F73"/>
    <w:rsid w:val="00656E02"/>
    <w:rsid w:val="00657767"/>
    <w:rsid w:val="00662921"/>
    <w:rsid w:val="00663ACF"/>
    <w:rsid w:val="00671D49"/>
    <w:rsid w:val="006738B0"/>
    <w:rsid w:val="00674198"/>
    <w:rsid w:val="00685477"/>
    <w:rsid w:val="00687499"/>
    <w:rsid w:val="00691FE3"/>
    <w:rsid w:val="006C402D"/>
    <w:rsid w:val="006C6E3F"/>
    <w:rsid w:val="006D6C47"/>
    <w:rsid w:val="006D75AD"/>
    <w:rsid w:val="006E3BDD"/>
    <w:rsid w:val="006E4E0B"/>
    <w:rsid w:val="006F7691"/>
    <w:rsid w:val="007003A4"/>
    <w:rsid w:val="00702F91"/>
    <w:rsid w:val="00705DA3"/>
    <w:rsid w:val="007139F1"/>
    <w:rsid w:val="0071453E"/>
    <w:rsid w:val="007317AD"/>
    <w:rsid w:val="007339A9"/>
    <w:rsid w:val="0076244F"/>
    <w:rsid w:val="00765D40"/>
    <w:rsid w:val="00771FEC"/>
    <w:rsid w:val="007736FC"/>
    <w:rsid w:val="007749CE"/>
    <w:rsid w:val="00776782"/>
    <w:rsid w:val="007946D8"/>
    <w:rsid w:val="007A20D5"/>
    <w:rsid w:val="007A58BA"/>
    <w:rsid w:val="007A6D3F"/>
    <w:rsid w:val="007B077F"/>
    <w:rsid w:val="007B22C5"/>
    <w:rsid w:val="007B66D4"/>
    <w:rsid w:val="007C2221"/>
    <w:rsid w:val="007C4119"/>
    <w:rsid w:val="007C430E"/>
    <w:rsid w:val="007C6FB6"/>
    <w:rsid w:val="007D21F1"/>
    <w:rsid w:val="007D7A6F"/>
    <w:rsid w:val="007E5483"/>
    <w:rsid w:val="007F7968"/>
    <w:rsid w:val="00804B6C"/>
    <w:rsid w:val="00810076"/>
    <w:rsid w:val="00811EEF"/>
    <w:rsid w:val="00824C56"/>
    <w:rsid w:val="00832014"/>
    <w:rsid w:val="008348AE"/>
    <w:rsid w:val="0083684F"/>
    <w:rsid w:val="0084682D"/>
    <w:rsid w:val="00851EAE"/>
    <w:rsid w:val="008624A6"/>
    <w:rsid w:val="00862508"/>
    <w:rsid w:val="00864523"/>
    <w:rsid w:val="00871E61"/>
    <w:rsid w:val="008741BE"/>
    <w:rsid w:val="00886240"/>
    <w:rsid w:val="008962B2"/>
    <w:rsid w:val="0089711C"/>
    <w:rsid w:val="00897DFE"/>
    <w:rsid w:val="008B7F56"/>
    <w:rsid w:val="008C03BA"/>
    <w:rsid w:val="008C4FB4"/>
    <w:rsid w:val="008D24DA"/>
    <w:rsid w:val="008D3991"/>
    <w:rsid w:val="008F44D4"/>
    <w:rsid w:val="008F4F58"/>
    <w:rsid w:val="00916946"/>
    <w:rsid w:val="009246C0"/>
    <w:rsid w:val="00926449"/>
    <w:rsid w:val="00937F3C"/>
    <w:rsid w:val="00941E56"/>
    <w:rsid w:val="00947D10"/>
    <w:rsid w:val="009553D1"/>
    <w:rsid w:val="00975505"/>
    <w:rsid w:val="00977092"/>
    <w:rsid w:val="00980B95"/>
    <w:rsid w:val="00981A47"/>
    <w:rsid w:val="00983EE4"/>
    <w:rsid w:val="00991CC9"/>
    <w:rsid w:val="009978F5"/>
    <w:rsid w:val="009A4215"/>
    <w:rsid w:val="009A550B"/>
    <w:rsid w:val="009C12E3"/>
    <w:rsid w:val="009D1B24"/>
    <w:rsid w:val="009D49D5"/>
    <w:rsid w:val="009D5E76"/>
    <w:rsid w:val="009E5CEB"/>
    <w:rsid w:val="009F297E"/>
    <w:rsid w:val="00A01298"/>
    <w:rsid w:val="00A24E16"/>
    <w:rsid w:val="00A32F54"/>
    <w:rsid w:val="00A43DA8"/>
    <w:rsid w:val="00A54B58"/>
    <w:rsid w:val="00A61FAE"/>
    <w:rsid w:val="00A641FC"/>
    <w:rsid w:val="00A64D28"/>
    <w:rsid w:val="00A75996"/>
    <w:rsid w:val="00A76D15"/>
    <w:rsid w:val="00A77C61"/>
    <w:rsid w:val="00A96B40"/>
    <w:rsid w:val="00AA5301"/>
    <w:rsid w:val="00AB0613"/>
    <w:rsid w:val="00AB1821"/>
    <w:rsid w:val="00AB37E9"/>
    <w:rsid w:val="00AB45D0"/>
    <w:rsid w:val="00AB514B"/>
    <w:rsid w:val="00AB6462"/>
    <w:rsid w:val="00AC2C49"/>
    <w:rsid w:val="00AD2AF8"/>
    <w:rsid w:val="00AD5367"/>
    <w:rsid w:val="00AE15A8"/>
    <w:rsid w:val="00B03776"/>
    <w:rsid w:val="00B12749"/>
    <w:rsid w:val="00B13E90"/>
    <w:rsid w:val="00B16821"/>
    <w:rsid w:val="00B20A7C"/>
    <w:rsid w:val="00B253E0"/>
    <w:rsid w:val="00B36E75"/>
    <w:rsid w:val="00B4109E"/>
    <w:rsid w:val="00B455F5"/>
    <w:rsid w:val="00B5121E"/>
    <w:rsid w:val="00B5710D"/>
    <w:rsid w:val="00B73A1F"/>
    <w:rsid w:val="00B81F7D"/>
    <w:rsid w:val="00B87B1E"/>
    <w:rsid w:val="00B9521E"/>
    <w:rsid w:val="00B96DAA"/>
    <w:rsid w:val="00BA17EE"/>
    <w:rsid w:val="00BA2A65"/>
    <w:rsid w:val="00BB2036"/>
    <w:rsid w:val="00BE766A"/>
    <w:rsid w:val="00BF4B49"/>
    <w:rsid w:val="00BF722F"/>
    <w:rsid w:val="00C0414D"/>
    <w:rsid w:val="00C0669A"/>
    <w:rsid w:val="00C07EE0"/>
    <w:rsid w:val="00C10851"/>
    <w:rsid w:val="00C1174E"/>
    <w:rsid w:val="00C30869"/>
    <w:rsid w:val="00C4307B"/>
    <w:rsid w:val="00C43BF6"/>
    <w:rsid w:val="00C60924"/>
    <w:rsid w:val="00C64E84"/>
    <w:rsid w:val="00C726C2"/>
    <w:rsid w:val="00C812D7"/>
    <w:rsid w:val="00C84B2C"/>
    <w:rsid w:val="00CA3C97"/>
    <w:rsid w:val="00CC038A"/>
    <w:rsid w:val="00CC5561"/>
    <w:rsid w:val="00CD5305"/>
    <w:rsid w:val="00CE5241"/>
    <w:rsid w:val="00CE71FC"/>
    <w:rsid w:val="00CF4BF2"/>
    <w:rsid w:val="00CF6A48"/>
    <w:rsid w:val="00D327C8"/>
    <w:rsid w:val="00D337CB"/>
    <w:rsid w:val="00D35C52"/>
    <w:rsid w:val="00D43CF0"/>
    <w:rsid w:val="00D44866"/>
    <w:rsid w:val="00D50B55"/>
    <w:rsid w:val="00D55696"/>
    <w:rsid w:val="00D651CF"/>
    <w:rsid w:val="00D7024F"/>
    <w:rsid w:val="00D7116E"/>
    <w:rsid w:val="00D74452"/>
    <w:rsid w:val="00D77B94"/>
    <w:rsid w:val="00D80711"/>
    <w:rsid w:val="00D8619F"/>
    <w:rsid w:val="00D86F79"/>
    <w:rsid w:val="00D90FE5"/>
    <w:rsid w:val="00D96A5A"/>
    <w:rsid w:val="00DA3F19"/>
    <w:rsid w:val="00DA4982"/>
    <w:rsid w:val="00DA4C49"/>
    <w:rsid w:val="00DA51B9"/>
    <w:rsid w:val="00DB014C"/>
    <w:rsid w:val="00DC67D9"/>
    <w:rsid w:val="00DD1166"/>
    <w:rsid w:val="00DD23F0"/>
    <w:rsid w:val="00DD4912"/>
    <w:rsid w:val="00DE229A"/>
    <w:rsid w:val="00DE3800"/>
    <w:rsid w:val="00E02DA0"/>
    <w:rsid w:val="00E04688"/>
    <w:rsid w:val="00E16935"/>
    <w:rsid w:val="00E24F32"/>
    <w:rsid w:val="00E31AF6"/>
    <w:rsid w:val="00E36E74"/>
    <w:rsid w:val="00E41E0C"/>
    <w:rsid w:val="00E53157"/>
    <w:rsid w:val="00E533E5"/>
    <w:rsid w:val="00E653CA"/>
    <w:rsid w:val="00E7218D"/>
    <w:rsid w:val="00E7431B"/>
    <w:rsid w:val="00E7616A"/>
    <w:rsid w:val="00E81745"/>
    <w:rsid w:val="00E8271C"/>
    <w:rsid w:val="00E82CF4"/>
    <w:rsid w:val="00E84C0E"/>
    <w:rsid w:val="00E862E1"/>
    <w:rsid w:val="00E86D85"/>
    <w:rsid w:val="00E8742A"/>
    <w:rsid w:val="00EA5366"/>
    <w:rsid w:val="00EB242E"/>
    <w:rsid w:val="00EB54E1"/>
    <w:rsid w:val="00EB7CE9"/>
    <w:rsid w:val="00ED146E"/>
    <w:rsid w:val="00ED6268"/>
    <w:rsid w:val="00EE20CC"/>
    <w:rsid w:val="00EF1694"/>
    <w:rsid w:val="00EF50BE"/>
    <w:rsid w:val="00EF6CD4"/>
    <w:rsid w:val="00F01152"/>
    <w:rsid w:val="00F06F65"/>
    <w:rsid w:val="00F07765"/>
    <w:rsid w:val="00F15987"/>
    <w:rsid w:val="00F2273B"/>
    <w:rsid w:val="00F257AC"/>
    <w:rsid w:val="00F34815"/>
    <w:rsid w:val="00F36E8C"/>
    <w:rsid w:val="00F6068D"/>
    <w:rsid w:val="00F62C2D"/>
    <w:rsid w:val="00F77DD6"/>
    <w:rsid w:val="00F826C8"/>
    <w:rsid w:val="00F84C73"/>
    <w:rsid w:val="00F84EBE"/>
    <w:rsid w:val="00F86765"/>
    <w:rsid w:val="00F965CA"/>
    <w:rsid w:val="00FB0C5C"/>
    <w:rsid w:val="00FB37C4"/>
    <w:rsid w:val="00FB78C6"/>
    <w:rsid w:val="00FD0548"/>
    <w:rsid w:val="00FD05A2"/>
    <w:rsid w:val="00FD308A"/>
    <w:rsid w:val="00FE0B07"/>
    <w:rsid w:val="00FE26F9"/>
    <w:rsid w:val="00FE31E2"/>
    <w:rsid w:val="00FE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
    <w:basedOn w:val="Normal"/>
    <w:link w:val="ListParagraphChar"/>
    <w:uiPriority w:val="99"/>
    <w:qFormat/>
    <w:rsid w:val="00F826C8"/>
    <w:pPr>
      <w:ind w:left="720"/>
      <w:contextualSpacing/>
    </w:pPr>
  </w:style>
  <w:style w:type="character" w:customStyle="1" w:styleId="ListParagraphChar">
    <w:name w:val="List Paragraph Char"/>
    <w:aliases w:val="spasi 2 taiiii Char,skripsi Char,Body Text Char1 Char,Char Char2 Char,List Paragraph2 Char,List Paragraph1 Char"/>
    <w:basedOn w:val="DefaultParagraphFont"/>
    <w:link w:val="ListParagraph"/>
    <w:uiPriority w:val="99"/>
    <w:rsid w:val="00F826C8"/>
  </w:style>
  <w:style w:type="paragraph" w:customStyle="1" w:styleId="Default">
    <w:name w:val="Default"/>
    <w:rsid w:val="00F826C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736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A7499"/>
    <w:rPr>
      <w:color w:val="0000FF" w:themeColor="hyperlink"/>
      <w:u w:val="single"/>
    </w:rPr>
  </w:style>
  <w:style w:type="character" w:styleId="FollowedHyperlink">
    <w:name w:val="FollowedHyperlink"/>
    <w:basedOn w:val="DefaultParagraphFont"/>
    <w:uiPriority w:val="99"/>
    <w:semiHidden/>
    <w:unhideWhenUsed/>
    <w:rsid w:val="00471DFC"/>
    <w:rPr>
      <w:color w:val="800080" w:themeColor="followedHyperlink"/>
      <w:u w:val="single"/>
    </w:rPr>
  </w:style>
  <w:style w:type="paragraph" w:styleId="Header">
    <w:name w:val="header"/>
    <w:basedOn w:val="Normal"/>
    <w:link w:val="HeaderChar"/>
    <w:uiPriority w:val="99"/>
    <w:unhideWhenUsed/>
    <w:rsid w:val="00B1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49"/>
  </w:style>
  <w:style w:type="paragraph" w:styleId="Footer">
    <w:name w:val="footer"/>
    <w:basedOn w:val="Normal"/>
    <w:link w:val="FooterChar"/>
    <w:uiPriority w:val="99"/>
    <w:unhideWhenUsed/>
    <w:rsid w:val="00B1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49"/>
  </w:style>
  <w:style w:type="paragraph" w:styleId="BalloonText">
    <w:name w:val="Balloon Text"/>
    <w:basedOn w:val="Normal"/>
    <w:link w:val="BalloonTextChar"/>
    <w:uiPriority w:val="99"/>
    <w:semiHidden/>
    <w:unhideWhenUsed/>
    <w:rsid w:val="004C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
    <w:basedOn w:val="Normal"/>
    <w:link w:val="ListParagraphChar"/>
    <w:uiPriority w:val="99"/>
    <w:qFormat/>
    <w:rsid w:val="00F826C8"/>
    <w:pPr>
      <w:ind w:left="720"/>
      <w:contextualSpacing/>
    </w:pPr>
  </w:style>
  <w:style w:type="character" w:customStyle="1" w:styleId="ListParagraphChar">
    <w:name w:val="List Paragraph Char"/>
    <w:aliases w:val="spasi 2 taiiii Char,skripsi Char,Body Text Char1 Char,Char Char2 Char,List Paragraph2 Char,List Paragraph1 Char"/>
    <w:basedOn w:val="DefaultParagraphFont"/>
    <w:link w:val="ListParagraph"/>
    <w:uiPriority w:val="99"/>
    <w:rsid w:val="00F826C8"/>
  </w:style>
  <w:style w:type="paragraph" w:customStyle="1" w:styleId="Default">
    <w:name w:val="Default"/>
    <w:rsid w:val="00F826C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736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A7499"/>
    <w:rPr>
      <w:color w:val="0000FF" w:themeColor="hyperlink"/>
      <w:u w:val="single"/>
    </w:rPr>
  </w:style>
  <w:style w:type="character" w:styleId="FollowedHyperlink">
    <w:name w:val="FollowedHyperlink"/>
    <w:basedOn w:val="DefaultParagraphFont"/>
    <w:uiPriority w:val="99"/>
    <w:semiHidden/>
    <w:unhideWhenUsed/>
    <w:rsid w:val="00471DFC"/>
    <w:rPr>
      <w:color w:val="800080" w:themeColor="followedHyperlink"/>
      <w:u w:val="single"/>
    </w:rPr>
  </w:style>
  <w:style w:type="paragraph" w:styleId="Header">
    <w:name w:val="header"/>
    <w:basedOn w:val="Normal"/>
    <w:link w:val="HeaderChar"/>
    <w:uiPriority w:val="99"/>
    <w:unhideWhenUsed/>
    <w:rsid w:val="00B1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49"/>
  </w:style>
  <w:style w:type="paragraph" w:styleId="Footer">
    <w:name w:val="footer"/>
    <w:basedOn w:val="Normal"/>
    <w:link w:val="FooterChar"/>
    <w:uiPriority w:val="99"/>
    <w:unhideWhenUsed/>
    <w:rsid w:val="00B1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49"/>
  </w:style>
  <w:style w:type="paragraph" w:styleId="BalloonText">
    <w:name w:val="Balloon Text"/>
    <w:basedOn w:val="Normal"/>
    <w:link w:val="BalloonTextChar"/>
    <w:uiPriority w:val="99"/>
    <w:semiHidden/>
    <w:unhideWhenUsed/>
    <w:rsid w:val="004C1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rdek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snis.liputan6.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jurnal%20tambahan\FIDYA%20BAB%20II\bumn%20perhit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Rata-Rata Dividend Payout Ratio Perusahaan</a:t>
            </a:r>
            <a:r>
              <a:rPr lang="en-US" baseline="0"/>
              <a:t> BUMN Periode 2010-2014 (%)</a:t>
            </a:r>
            <a:r>
              <a:rPr lang="en-US"/>
              <a:t> </a:t>
            </a:r>
          </a:p>
        </c:rich>
      </c:tx>
      <c:layout/>
      <c:overlay val="0"/>
    </c:title>
    <c:autoTitleDeleted val="0"/>
    <c:plotArea>
      <c:layout/>
      <c:lineChart>
        <c:grouping val="stacked"/>
        <c:varyColors val="0"/>
        <c:ser>
          <c:idx val="0"/>
          <c:order val="0"/>
          <c:tx>
            <c:strRef>
              <c:f>Sheet2!$A$2</c:f>
              <c:strCache>
                <c:ptCount val="1"/>
                <c:pt idx="0">
                  <c:v>DIVIDEND PAYOUT RATIO</c:v>
                </c:pt>
              </c:strCache>
            </c:strRef>
          </c:tx>
          <c:spPr>
            <a:ln w="25400" cap="flat" cmpd="sng" algn="ctr">
              <a:solidFill>
                <a:srgbClr val="FF6600"/>
              </a:solidFill>
              <a:prstDash val="solid"/>
            </a:ln>
            <a:effectLst/>
          </c:spPr>
          <c:marker>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cap="flat" cmpd="sng" algn="ctr">
                <a:solidFill>
                  <a:srgbClr val="FF6600"/>
                </a:solidFill>
                <a:prstDash val="solid"/>
              </a:ln>
              <a:effectLst/>
            </c:spPr>
          </c:marker>
          <c:dLbls>
            <c:dLbl>
              <c:idx val="0"/>
              <c:layout>
                <c:manualLayout>
                  <c:x val="-1.6129032258064516E-2"/>
                  <c:y val="-6.1912669707049998E-2"/>
                </c:manualLayout>
              </c:layout>
              <c:showLegendKey val="0"/>
              <c:showVal val="1"/>
              <c:showCatName val="0"/>
              <c:showSerName val="0"/>
              <c:showPercent val="0"/>
              <c:showBubbleSize val="0"/>
            </c:dLbl>
            <c:dLbl>
              <c:idx val="1"/>
              <c:layout>
                <c:manualLayout>
                  <c:x val="-1.8817204301075269E-2"/>
                  <c:y val="-6.1912669707049957E-2"/>
                </c:manualLayout>
              </c:layout>
              <c:showLegendKey val="0"/>
              <c:showVal val="1"/>
              <c:showCatName val="0"/>
              <c:showSerName val="0"/>
              <c:showPercent val="0"/>
              <c:showBubbleSize val="0"/>
            </c:dLbl>
            <c:dLbl>
              <c:idx val="2"/>
              <c:layout>
                <c:manualLayout>
                  <c:x val="2.6881720430108019E-3"/>
                  <c:y val="3.0956334853524999E-2"/>
                </c:manualLayout>
              </c:layout>
              <c:showLegendKey val="0"/>
              <c:showVal val="1"/>
              <c:showCatName val="0"/>
              <c:showSerName val="0"/>
              <c:showPercent val="0"/>
              <c:showBubbleSize val="0"/>
            </c:dLbl>
            <c:dLbl>
              <c:idx val="3"/>
              <c:layout>
                <c:manualLayout>
                  <c:x val="-5.3763440860215058E-3"/>
                  <c:y val="-4.4223335505035717E-2"/>
                </c:manualLayout>
              </c:layout>
              <c:showLegendKey val="0"/>
              <c:showVal val="1"/>
              <c:showCatName val="0"/>
              <c:showSerName val="0"/>
              <c:showPercent val="0"/>
              <c:showBubbleSize val="0"/>
            </c:dLbl>
            <c:dLbl>
              <c:idx val="4"/>
              <c:layout>
                <c:manualLayout>
                  <c:x val="-4.3010752688172046E-2"/>
                  <c:y val="5.74903361565464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Sheet2!$B$1:$F$1</c:f>
              <c:numCache>
                <c:formatCode>General</c:formatCode>
                <c:ptCount val="5"/>
                <c:pt idx="0">
                  <c:v>2010</c:v>
                </c:pt>
                <c:pt idx="1">
                  <c:v>2011</c:v>
                </c:pt>
                <c:pt idx="2">
                  <c:v>2012</c:v>
                </c:pt>
                <c:pt idx="3">
                  <c:v>2013</c:v>
                </c:pt>
                <c:pt idx="4">
                  <c:v>2014</c:v>
                </c:pt>
              </c:numCache>
            </c:numRef>
          </c:cat>
          <c:val>
            <c:numRef>
              <c:f>Sheet2!$B$2:$F$2</c:f>
              <c:numCache>
                <c:formatCode>0.00</c:formatCode>
                <c:ptCount val="5"/>
                <c:pt idx="0">
                  <c:v>39.498666666666665</c:v>
                </c:pt>
                <c:pt idx="1">
                  <c:v>34.751249999999999</c:v>
                </c:pt>
                <c:pt idx="2">
                  <c:v>33.234117647058824</c:v>
                </c:pt>
                <c:pt idx="3">
                  <c:v>37.145882352941172</c:v>
                </c:pt>
                <c:pt idx="4">
                  <c:v>24.013846153846153</c:v>
                </c:pt>
              </c:numCache>
            </c:numRef>
          </c:val>
          <c:smooth val="0"/>
        </c:ser>
        <c:dLbls>
          <c:showLegendKey val="0"/>
          <c:showVal val="1"/>
          <c:showCatName val="0"/>
          <c:showSerName val="0"/>
          <c:showPercent val="0"/>
          <c:showBubbleSize val="0"/>
        </c:dLbls>
        <c:marker val="1"/>
        <c:smooth val="0"/>
        <c:axId val="82441728"/>
        <c:axId val="82636160"/>
      </c:lineChart>
      <c:catAx>
        <c:axId val="82441728"/>
        <c:scaling>
          <c:orientation val="minMax"/>
        </c:scaling>
        <c:delete val="0"/>
        <c:axPos val="b"/>
        <c:numFmt formatCode="General" sourceLinked="1"/>
        <c:majorTickMark val="none"/>
        <c:minorTickMark val="none"/>
        <c:tickLblPos val="nextTo"/>
        <c:crossAx val="82636160"/>
        <c:crosses val="autoZero"/>
        <c:auto val="1"/>
        <c:lblAlgn val="ctr"/>
        <c:lblOffset val="100"/>
        <c:noMultiLvlLbl val="0"/>
      </c:catAx>
      <c:valAx>
        <c:axId val="82636160"/>
        <c:scaling>
          <c:orientation val="minMax"/>
        </c:scaling>
        <c:delete val="0"/>
        <c:axPos val="l"/>
        <c:majorGridlines/>
        <c:numFmt formatCode="0.00" sourceLinked="1"/>
        <c:majorTickMark val="none"/>
        <c:minorTickMark val="none"/>
        <c:tickLblPos val="nextTo"/>
        <c:crossAx val="82441728"/>
        <c:crosses val="autoZero"/>
        <c:crossBetween val="between"/>
      </c:valAx>
    </c:plotArea>
    <c:legend>
      <c:legendPos val="r"/>
      <c:layout/>
      <c:overlay val="0"/>
      <c:txPr>
        <a:bodyPr/>
        <a:lstStyle/>
        <a:p>
          <a:pPr>
            <a:defRPr baseline="0"/>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FFF3-06BD-41F9-BA29-47B2C3C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14</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32</cp:revision>
  <cp:lastPrinted>2016-05-20T22:34:00Z</cp:lastPrinted>
  <dcterms:created xsi:type="dcterms:W3CDTF">2016-01-12T15:27:00Z</dcterms:created>
  <dcterms:modified xsi:type="dcterms:W3CDTF">2016-07-31T03:18:00Z</dcterms:modified>
</cp:coreProperties>
</file>