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536" w:rsidRDefault="005A6536" w:rsidP="005A6536">
      <w:pPr>
        <w:tabs>
          <w:tab w:val="left" w:pos="3686"/>
          <w:tab w:val="left" w:pos="3828"/>
        </w:tabs>
        <w:ind w:left="363"/>
        <w:jc w:val="center"/>
        <w:rPr>
          <w:rFonts w:ascii="Times New Roman" w:hAnsi="Times New Roman" w:cs="Times New Roman"/>
          <w:b/>
          <w:sz w:val="24"/>
          <w:szCs w:val="24"/>
        </w:rPr>
      </w:pPr>
      <w:r>
        <w:rPr>
          <w:rFonts w:ascii="Times New Roman" w:hAnsi="Times New Roman" w:cs="Times New Roman"/>
          <w:b/>
          <w:sz w:val="24"/>
          <w:szCs w:val="24"/>
        </w:rPr>
        <w:t>BAB I</w:t>
      </w:r>
    </w:p>
    <w:p w:rsidR="005A6536" w:rsidRDefault="005A6536" w:rsidP="005A6536">
      <w:pPr>
        <w:tabs>
          <w:tab w:val="left" w:pos="3544"/>
          <w:tab w:val="left" w:pos="3686"/>
        </w:tabs>
        <w:spacing w:line="960" w:lineRule="auto"/>
        <w:ind w:left="363"/>
        <w:jc w:val="center"/>
        <w:rPr>
          <w:rFonts w:ascii="Times New Roman" w:hAnsi="Times New Roman" w:cs="Times New Roman"/>
          <w:b/>
          <w:sz w:val="24"/>
          <w:szCs w:val="24"/>
        </w:rPr>
      </w:pPr>
      <w:r>
        <w:rPr>
          <w:rFonts w:ascii="Times New Roman" w:hAnsi="Times New Roman" w:cs="Times New Roman"/>
          <w:b/>
          <w:sz w:val="24"/>
          <w:szCs w:val="24"/>
        </w:rPr>
        <w:t>PENDAHULUAN</w:t>
      </w:r>
    </w:p>
    <w:p w:rsidR="005A6536" w:rsidRPr="006B3C88" w:rsidRDefault="005A6536" w:rsidP="00202291">
      <w:pPr>
        <w:pStyle w:val="ListParagraph"/>
        <w:numPr>
          <w:ilvl w:val="1"/>
          <w:numId w:val="1"/>
        </w:numPr>
        <w:tabs>
          <w:tab w:val="left" w:pos="426"/>
        </w:tabs>
        <w:spacing w:after="0" w:line="480" w:lineRule="auto"/>
        <w:ind w:left="1080" w:hanging="717"/>
        <w:jc w:val="both"/>
        <w:rPr>
          <w:rFonts w:ascii="Times New Roman" w:hAnsi="Times New Roman" w:cs="Times New Roman"/>
          <w:b/>
          <w:sz w:val="24"/>
          <w:szCs w:val="24"/>
        </w:rPr>
      </w:pPr>
      <w:r w:rsidRPr="006B3C88">
        <w:rPr>
          <w:rFonts w:ascii="Times New Roman" w:hAnsi="Times New Roman" w:cs="Times New Roman"/>
          <w:b/>
          <w:sz w:val="24"/>
          <w:szCs w:val="24"/>
        </w:rPr>
        <w:t>Latar Belakang.</w:t>
      </w:r>
    </w:p>
    <w:p w:rsidR="008977A4" w:rsidRDefault="005A6536" w:rsidP="008247E5">
      <w:pPr>
        <w:spacing w:after="0" w:line="480" w:lineRule="auto"/>
        <w:ind w:left="363" w:firstLine="717"/>
        <w:jc w:val="both"/>
        <w:rPr>
          <w:rFonts w:ascii="Times New Roman" w:hAnsi="Times New Roman" w:cs="Times New Roman"/>
          <w:sz w:val="24"/>
          <w:szCs w:val="24"/>
          <w:lang w:val="en-US"/>
        </w:rPr>
      </w:pPr>
      <w:r>
        <w:rPr>
          <w:rFonts w:ascii="Times New Roman" w:hAnsi="Times New Roman" w:cs="Times New Roman"/>
          <w:sz w:val="24"/>
          <w:szCs w:val="24"/>
          <w:lang w:val="en-US"/>
        </w:rPr>
        <w:t>Peran pemerintah</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merupakan hal yang </w:t>
      </w:r>
      <w:r>
        <w:rPr>
          <w:rFonts w:ascii="Times New Roman" w:hAnsi="Times New Roman" w:cs="Times New Roman"/>
          <w:sz w:val="24"/>
          <w:szCs w:val="24"/>
        </w:rPr>
        <w:t>penting dalam proses pelaksanaan</w:t>
      </w:r>
      <w:r>
        <w:rPr>
          <w:rFonts w:ascii="Times New Roman" w:hAnsi="Times New Roman" w:cs="Times New Roman"/>
          <w:sz w:val="24"/>
          <w:szCs w:val="24"/>
          <w:lang w:val="en-US"/>
        </w:rPr>
        <w:t xml:space="preserve"> kebijakan yang digulirkan terutama dalam hal pemberdayaan masyarakat, </w:t>
      </w:r>
      <w:r>
        <w:rPr>
          <w:rFonts w:ascii="Times New Roman" w:hAnsi="Times New Roman" w:cs="Times New Roman"/>
          <w:sz w:val="24"/>
          <w:szCs w:val="24"/>
        </w:rPr>
        <w:t>karena</w:t>
      </w:r>
      <w:r>
        <w:rPr>
          <w:rFonts w:ascii="Times New Roman" w:hAnsi="Times New Roman" w:cs="Times New Roman"/>
          <w:sz w:val="24"/>
          <w:szCs w:val="24"/>
          <w:lang w:val="en-US"/>
        </w:rPr>
        <w:t xml:space="preserve"> masih</w:t>
      </w:r>
      <w:r>
        <w:rPr>
          <w:rFonts w:ascii="Times New Roman" w:hAnsi="Times New Roman" w:cs="Times New Roman"/>
          <w:sz w:val="24"/>
          <w:szCs w:val="24"/>
        </w:rPr>
        <w:t xml:space="preserve"> begitu banyak ditemukan kurangnya pe</w:t>
      </w:r>
      <w:r>
        <w:rPr>
          <w:rFonts w:ascii="Times New Roman" w:hAnsi="Times New Roman" w:cs="Times New Roman"/>
          <w:sz w:val="24"/>
          <w:szCs w:val="24"/>
          <w:lang w:val="en-US"/>
        </w:rPr>
        <w:t>rhatian</w:t>
      </w:r>
      <w:r>
        <w:rPr>
          <w:rFonts w:ascii="Times New Roman" w:hAnsi="Times New Roman" w:cs="Times New Roman"/>
          <w:sz w:val="24"/>
          <w:szCs w:val="24"/>
        </w:rPr>
        <w:t xml:space="preserve"> </w:t>
      </w:r>
      <w:r w:rsidR="00621F5E">
        <w:rPr>
          <w:rFonts w:ascii="Times New Roman" w:hAnsi="Times New Roman" w:cs="Times New Roman"/>
          <w:sz w:val="24"/>
          <w:szCs w:val="24"/>
          <w:lang w:val="en-US"/>
        </w:rPr>
        <w:t xml:space="preserve">pemerintah </w:t>
      </w:r>
      <w:r>
        <w:rPr>
          <w:rFonts w:ascii="Times New Roman" w:hAnsi="Times New Roman" w:cs="Times New Roman"/>
          <w:sz w:val="24"/>
          <w:szCs w:val="24"/>
        </w:rPr>
        <w:t>dan</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ketidaktahuan masyarakat aka</w:t>
      </w:r>
      <w:r w:rsidR="00621F5E">
        <w:rPr>
          <w:rFonts w:ascii="Times New Roman" w:hAnsi="Times New Roman" w:cs="Times New Roman"/>
          <w:sz w:val="24"/>
          <w:szCs w:val="24"/>
          <w:lang w:val="en-US"/>
        </w:rPr>
        <w:t>n potensi besar yang dimiliki diri</w:t>
      </w:r>
      <w:r w:rsidR="00E17619">
        <w:rPr>
          <w:rFonts w:ascii="Times New Roman" w:hAnsi="Times New Roman" w:cs="Times New Roman"/>
          <w:sz w:val="24"/>
          <w:szCs w:val="24"/>
          <w:lang w:val="en-US"/>
        </w:rPr>
        <w:t>nya maupun lingkunganya, sehingga dalam melaksanakan perannya salah satu cara yang dilakukan adalah dengan melakukan pemberdayaan.</w:t>
      </w:r>
    </w:p>
    <w:p w:rsidR="008247E5" w:rsidRDefault="005A6536" w:rsidP="008247E5">
      <w:pPr>
        <w:spacing w:after="0" w:line="480" w:lineRule="auto"/>
        <w:ind w:left="363" w:firstLine="717"/>
        <w:jc w:val="both"/>
        <w:rPr>
          <w:rFonts w:ascii="Times New Roman" w:hAnsi="Times New Roman" w:cs="Times New Roman"/>
          <w:sz w:val="24"/>
          <w:szCs w:val="24"/>
          <w:lang w:val="en-US"/>
        </w:rPr>
      </w:pPr>
      <w:r>
        <w:rPr>
          <w:rFonts w:ascii="Times New Roman" w:hAnsi="Times New Roman" w:cs="Times New Roman"/>
          <w:sz w:val="24"/>
          <w:szCs w:val="24"/>
        </w:rPr>
        <w:t xml:space="preserve">Permasalahan publik yang dipengaruhi oleh </w:t>
      </w:r>
      <w:r w:rsidR="00E17619">
        <w:rPr>
          <w:rFonts w:ascii="Times New Roman" w:hAnsi="Times New Roman" w:cs="Times New Roman"/>
          <w:sz w:val="24"/>
          <w:szCs w:val="24"/>
          <w:lang w:val="en-US"/>
        </w:rPr>
        <w:t xml:space="preserve">kurangnya peran pemerintah dalam hal pemberdayaan </w:t>
      </w:r>
      <w:r w:rsidR="00771386">
        <w:rPr>
          <w:rFonts w:ascii="Times New Roman" w:hAnsi="Times New Roman" w:cs="Times New Roman"/>
          <w:sz w:val="24"/>
          <w:szCs w:val="24"/>
          <w:lang w:val="en-US"/>
        </w:rPr>
        <w:t xml:space="preserve">sumber daya manusia maupun lingkunganya </w:t>
      </w:r>
      <w:r w:rsidR="00771386">
        <w:rPr>
          <w:rFonts w:ascii="Times New Roman" w:hAnsi="Times New Roman" w:cs="Times New Roman"/>
          <w:sz w:val="24"/>
          <w:szCs w:val="24"/>
        </w:rPr>
        <w:t xml:space="preserve">sering terjadi </w:t>
      </w:r>
      <w:r w:rsidR="00771386">
        <w:rPr>
          <w:rFonts w:ascii="Times New Roman" w:hAnsi="Times New Roman" w:cs="Times New Roman"/>
          <w:sz w:val="24"/>
          <w:szCs w:val="24"/>
          <w:lang w:val="en-US"/>
        </w:rPr>
        <w:t>diberbagai kota di Indonesia, s</w:t>
      </w:r>
      <w:r>
        <w:rPr>
          <w:rFonts w:ascii="Times New Roman" w:hAnsi="Times New Roman" w:cs="Times New Roman"/>
          <w:sz w:val="24"/>
          <w:szCs w:val="24"/>
        </w:rPr>
        <w:t>alah satu</w:t>
      </w:r>
      <w:r w:rsidR="00771386">
        <w:rPr>
          <w:rFonts w:ascii="Times New Roman" w:hAnsi="Times New Roman" w:cs="Times New Roman"/>
          <w:sz w:val="24"/>
          <w:szCs w:val="24"/>
          <w:lang w:val="en-US"/>
        </w:rPr>
        <w:t xml:space="preserve"> kota yang</w:t>
      </w:r>
      <w:r>
        <w:rPr>
          <w:rFonts w:ascii="Times New Roman" w:hAnsi="Times New Roman" w:cs="Times New Roman"/>
          <w:sz w:val="24"/>
          <w:szCs w:val="24"/>
        </w:rPr>
        <w:t xml:space="preserve"> mengalaminya adalah Kota </w:t>
      </w:r>
      <w:r w:rsidR="00771386">
        <w:rPr>
          <w:rFonts w:ascii="Times New Roman" w:hAnsi="Times New Roman" w:cs="Times New Roman"/>
          <w:sz w:val="24"/>
          <w:szCs w:val="24"/>
          <w:lang w:val="en-US"/>
        </w:rPr>
        <w:t xml:space="preserve">Bandung </w:t>
      </w:r>
      <w:r>
        <w:rPr>
          <w:rFonts w:ascii="Times New Roman" w:hAnsi="Times New Roman" w:cs="Times New Roman"/>
          <w:sz w:val="24"/>
          <w:szCs w:val="24"/>
        </w:rPr>
        <w:t>yang merupakan ibukota dari</w:t>
      </w:r>
      <w:r w:rsidR="00771386">
        <w:rPr>
          <w:rFonts w:ascii="Times New Roman" w:hAnsi="Times New Roman" w:cs="Times New Roman"/>
          <w:sz w:val="24"/>
          <w:szCs w:val="24"/>
          <w:lang w:val="en-US"/>
        </w:rPr>
        <w:t xml:space="preserve"> Provinsi Jawa Barat</w:t>
      </w:r>
      <w:r>
        <w:rPr>
          <w:rFonts w:ascii="Times New Roman" w:hAnsi="Times New Roman" w:cs="Times New Roman"/>
          <w:sz w:val="24"/>
          <w:szCs w:val="24"/>
        </w:rPr>
        <w:t xml:space="preserve">. </w:t>
      </w:r>
      <w:r>
        <w:rPr>
          <w:rFonts w:ascii="Times New Roman" w:hAnsi="Times New Roman" w:cs="Times New Roman"/>
          <w:sz w:val="24"/>
          <w:szCs w:val="24"/>
          <w:lang w:val="en-US"/>
        </w:rPr>
        <w:t>Pemerintahan Daerah memiliki hak, wewenang dan kewajiban untuk mengatur dan mengurus se</w:t>
      </w:r>
      <w:r w:rsidR="008247E5">
        <w:rPr>
          <w:rFonts w:ascii="Times New Roman" w:hAnsi="Times New Roman" w:cs="Times New Roman"/>
          <w:sz w:val="24"/>
          <w:szCs w:val="24"/>
          <w:lang w:val="en-US"/>
        </w:rPr>
        <w:t xml:space="preserve">ndiri urusan pemerintahan dan </w:t>
      </w:r>
      <w:r>
        <w:rPr>
          <w:rFonts w:ascii="Times New Roman" w:hAnsi="Times New Roman" w:cs="Times New Roman"/>
          <w:sz w:val="24"/>
          <w:szCs w:val="24"/>
          <w:lang w:val="en-US"/>
        </w:rPr>
        <w:t xml:space="preserve">Gubernur, Bupati Atau Walikota </w:t>
      </w:r>
      <w:r w:rsidR="008247E5">
        <w:rPr>
          <w:rFonts w:ascii="Times New Roman" w:hAnsi="Times New Roman" w:cs="Times New Roman"/>
          <w:sz w:val="24"/>
          <w:szCs w:val="24"/>
          <w:lang w:val="en-US"/>
        </w:rPr>
        <w:t xml:space="preserve">adalah </w:t>
      </w:r>
      <w:r>
        <w:rPr>
          <w:rFonts w:ascii="Times New Roman" w:hAnsi="Times New Roman" w:cs="Times New Roman"/>
          <w:sz w:val="24"/>
          <w:szCs w:val="24"/>
          <w:lang w:val="en-US"/>
        </w:rPr>
        <w:t xml:space="preserve">sebagai unsur penyelenggara pemerintah daerah. Pemerintah kota </w:t>
      </w:r>
      <w:r w:rsidR="00A91368">
        <w:rPr>
          <w:rFonts w:ascii="Times New Roman" w:hAnsi="Times New Roman" w:cs="Times New Roman"/>
          <w:sz w:val="24"/>
          <w:szCs w:val="24"/>
          <w:lang w:val="en-US"/>
        </w:rPr>
        <w:t>Bandung</w:t>
      </w:r>
      <w:r>
        <w:rPr>
          <w:rFonts w:ascii="Times New Roman" w:hAnsi="Times New Roman" w:cs="Times New Roman"/>
          <w:sz w:val="24"/>
          <w:szCs w:val="24"/>
          <w:lang w:val="en-US"/>
        </w:rPr>
        <w:t xml:space="preserve"> dipimpin seoran</w:t>
      </w:r>
      <w:r w:rsidR="00A91368">
        <w:rPr>
          <w:rFonts w:ascii="Times New Roman" w:hAnsi="Times New Roman" w:cs="Times New Roman"/>
          <w:sz w:val="24"/>
          <w:szCs w:val="24"/>
          <w:lang w:val="en-US"/>
        </w:rPr>
        <w:t>g Kepala Daerah yaitu Walikota sehingga terdapat p</w:t>
      </w:r>
      <w:r w:rsidR="00AA6A78">
        <w:rPr>
          <w:rFonts w:ascii="Times New Roman" w:hAnsi="Times New Roman" w:cs="Times New Roman"/>
          <w:sz w:val="24"/>
          <w:szCs w:val="24"/>
          <w:lang w:val="en-US"/>
        </w:rPr>
        <w:t xml:space="preserve">eraturan </w:t>
      </w:r>
      <w:r w:rsidR="00A91368">
        <w:rPr>
          <w:rFonts w:ascii="Times New Roman" w:hAnsi="Times New Roman" w:cs="Times New Roman"/>
          <w:sz w:val="24"/>
          <w:szCs w:val="24"/>
          <w:lang w:val="en-US"/>
        </w:rPr>
        <w:t xml:space="preserve">daerah </w:t>
      </w:r>
      <w:r w:rsidR="006F0CCC">
        <w:rPr>
          <w:rFonts w:ascii="Times New Roman" w:hAnsi="Times New Roman" w:cs="Times New Roman"/>
          <w:sz w:val="24"/>
          <w:szCs w:val="24"/>
          <w:lang w:val="en-US"/>
        </w:rPr>
        <w:t xml:space="preserve">atau kebijakan khusus </w:t>
      </w:r>
      <w:r w:rsidR="00A91368">
        <w:rPr>
          <w:rFonts w:ascii="Times New Roman" w:hAnsi="Times New Roman" w:cs="Times New Roman"/>
          <w:sz w:val="24"/>
          <w:szCs w:val="24"/>
          <w:lang w:val="en-US"/>
        </w:rPr>
        <w:t>y</w:t>
      </w:r>
      <w:r w:rsidR="006F0CCC">
        <w:rPr>
          <w:rFonts w:ascii="Times New Roman" w:hAnsi="Times New Roman" w:cs="Times New Roman"/>
          <w:sz w:val="24"/>
          <w:szCs w:val="24"/>
          <w:lang w:val="en-US"/>
        </w:rPr>
        <w:t xml:space="preserve">ang dikeluarkan untuk kota Bandung </w:t>
      </w:r>
      <w:r w:rsidR="00A91368">
        <w:rPr>
          <w:rFonts w:ascii="Times New Roman" w:hAnsi="Times New Roman" w:cs="Times New Roman"/>
          <w:sz w:val="24"/>
          <w:szCs w:val="24"/>
          <w:lang w:val="en-US"/>
        </w:rPr>
        <w:t>itu sendiri.</w:t>
      </w:r>
    </w:p>
    <w:p w:rsidR="00BF4846" w:rsidRDefault="00A91368" w:rsidP="008247E5">
      <w:pPr>
        <w:spacing w:after="0" w:line="480" w:lineRule="auto"/>
        <w:ind w:left="363" w:firstLine="71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Terkait dengan </w:t>
      </w:r>
      <w:r>
        <w:rPr>
          <w:rFonts w:ascii="Times New Roman" w:hAnsi="Times New Roman" w:cs="Times New Roman"/>
          <w:sz w:val="24"/>
          <w:szCs w:val="24"/>
          <w:lang w:val="en-US"/>
        </w:rPr>
        <w:t>peran pemerintah</w:t>
      </w:r>
      <w:r w:rsidR="005A6536">
        <w:rPr>
          <w:rFonts w:ascii="Times New Roman" w:hAnsi="Times New Roman" w:cs="Times New Roman"/>
          <w:sz w:val="24"/>
          <w:szCs w:val="24"/>
        </w:rPr>
        <w:t xml:space="preserve"> yang dilakukan </w:t>
      </w:r>
      <w:r w:rsidR="006F0CCC">
        <w:rPr>
          <w:rFonts w:ascii="Times New Roman" w:hAnsi="Times New Roman" w:cs="Times New Roman"/>
          <w:sz w:val="24"/>
          <w:szCs w:val="24"/>
          <w:lang w:val="en-US"/>
        </w:rPr>
        <w:t>dalam hal pemberdayaan guna</w:t>
      </w:r>
      <w:r w:rsidR="005A6536">
        <w:rPr>
          <w:rFonts w:ascii="Times New Roman" w:hAnsi="Times New Roman" w:cs="Times New Roman"/>
          <w:sz w:val="24"/>
          <w:szCs w:val="24"/>
        </w:rPr>
        <w:t xml:space="preserve"> penanganan masalah publik yang terjadi, salah satu fenomena yang berkembang pada saat ini adalah tentang</w:t>
      </w:r>
      <w:r w:rsidR="006F0CCC">
        <w:rPr>
          <w:rFonts w:ascii="Times New Roman" w:hAnsi="Times New Roman" w:cs="Times New Roman"/>
          <w:sz w:val="24"/>
          <w:szCs w:val="24"/>
          <w:lang w:val="en-US"/>
        </w:rPr>
        <w:t xml:space="preserve"> U</w:t>
      </w:r>
      <w:r w:rsidR="00B05A09">
        <w:rPr>
          <w:rFonts w:ascii="Times New Roman" w:hAnsi="Times New Roman" w:cs="Times New Roman"/>
          <w:sz w:val="24"/>
          <w:szCs w:val="24"/>
          <w:lang w:val="en-US"/>
        </w:rPr>
        <w:t>M</w:t>
      </w:r>
      <w:r w:rsidR="006F0CCC">
        <w:rPr>
          <w:rFonts w:ascii="Times New Roman" w:hAnsi="Times New Roman" w:cs="Times New Roman"/>
          <w:sz w:val="24"/>
          <w:szCs w:val="24"/>
          <w:lang w:val="en-US"/>
        </w:rPr>
        <w:t>KM (Usaha</w:t>
      </w:r>
      <w:r w:rsidR="00B05A09">
        <w:rPr>
          <w:rFonts w:ascii="Times New Roman" w:hAnsi="Times New Roman" w:cs="Times New Roman"/>
          <w:sz w:val="24"/>
          <w:szCs w:val="24"/>
          <w:lang w:val="en-US"/>
        </w:rPr>
        <w:t xml:space="preserve"> </w:t>
      </w:r>
      <w:r w:rsidR="00B05A09">
        <w:rPr>
          <w:rFonts w:ascii="Times New Roman" w:hAnsi="Times New Roman" w:cs="Times New Roman"/>
          <w:sz w:val="24"/>
          <w:szCs w:val="24"/>
          <w:lang w:val="en-US"/>
        </w:rPr>
        <w:lastRenderedPageBreak/>
        <w:t>Mikro</w:t>
      </w:r>
      <w:r w:rsidR="006F0CCC">
        <w:rPr>
          <w:rFonts w:ascii="Times New Roman" w:hAnsi="Times New Roman" w:cs="Times New Roman"/>
          <w:sz w:val="24"/>
          <w:szCs w:val="24"/>
          <w:lang w:val="en-US"/>
        </w:rPr>
        <w:t xml:space="preserve"> Kecil Menengah)</w:t>
      </w:r>
      <w:r w:rsidR="005A6536">
        <w:rPr>
          <w:rFonts w:ascii="Times New Roman" w:hAnsi="Times New Roman" w:cs="Times New Roman"/>
          <w:sz w:val="24"/>
          <w:szCs w:val="24"/>
        </w:rPr>
        <w:t>.</w:t>
      </w:r>
      <w:r w:rsidR="008247E5">
        <w:rPr>
          <w:rFonts w:ascii="Times New Roman" w:hAnsi="Times New Roman" w:cs="Times New Roman"/>
          <w:sz w:val="24"/>
          <w:szCs w:val="24"/>
          <w:lang w:val="en-US"/>
        </w:rPr>
        <w:t xml:space="preserve"> </w:t>
      </w:r>
      <w:r w:rsidR="00BF148B">
        <w:rPr>
          <w:rFonts w:ascii="Times New Roman" w:hAnsi="Times New Roman" w:cs="Times New Roman"/>
          <w:sz w:val="24"/>
          <w:szCs w:val="24"/>
          <w:lang w:val="en-US"/>
        </w:rPr>
        <w:t>Usaha Mikro adalah usaha produktif milik orang perorangan dan/atau badan usaha pe</w:t>
      </w:r>
      <w:r w:rsidR="00BF4846">
        <w:rPr>
          <w:rFonts w:ascii="Times New Roman" w:hAnsi="Times New Roman" w:cs="Times New Roman"/>
          <w:sz w:val="24"/>
          <w:szCs w:val="24"/>
          <w:lang w:val="en-US"/>
        </w:rPr>
        <w:t>rorangan yang memenuhi kriteria sedangkan usaha k</w:t>
      </w:r>
      <w:r w:rsidR="00BF148B">
        <w:rPr>
          <w:rFonts w:ascii="Times New Roman" w:hAnsi="Times New Roman" w:cs="Times New Roman"/>
          <w:sz w:val="24"/>
          <w:szCs w:val="24"/>
          <w:lang w:val="en-US"/>
        </w:rPr>
        <w:t xml:space="preserve">ecil adalah usaha ekonomi produktif yang berdiri sendiri, yang dilakukan oleh orang perorangan atau badan usaha yang bukan merupakan anak perusahaan atau bukan cabang perusahaan yang dimiliki, dikuasai, atau menjadi bagian baik langsung maupun tidak langsung dari usaha mengah atau usaha besar yang memenuhi </w:t>
      </w:r>
      <w:r w:rsidR="00BF4846">
        <w:rPr>
          <w:rFonts w:ascii="Times New Roman" w:hAnsi="Times New Roman" w:cs="Times New Roman"/>
          <w:sz w:val="24"/>
          <w:szCs w:val="24"/>
          <w:lang w:val="en-US"/>
        </w:rPr>
        <w:t>kriteria dan usaha m</w:t>
      </w:r>
      <w:r w:rsidR="00BF148B">
        <w:rPr>
          <w:rFonts w:ascii="Times New Roman" w:hAnsi="Times New Roman" w:cs="Times New Roman"/>
          <w:sz w:val="24"/>
          <w:szCs w:val="24"/>
          <w:lang w:val="en-US"/>
        </w:rPr>
        <w:t>enengah adalah usaha ekonomi produktif yang beradiri sendiri, yang dilakukan oleh orang perseorangan atau badan usaha yang bukan merupakan anak perusahaan atau cabang perusahaan yang dimiliki, dikuasai, atau menjadi bagian baik langsung maupun tidak langsung dengan Usaha Kecil atau usaha besar dengan jumlah kekayaan bers</w:t>
      </w:r>
      <w:r w:rsidR="00BF4846">
        <w:rPr>
          <w:rFonts w:ascii="Times New Roman" w:hAnsi="Times New Roman" w:cs="Times New Roman"/>
          <w:sz w:val="24"/>
          <w:szCs w:val="24"/>
          <w:lang w:val="en-US"/>
        </w:rPr>
        <w:t>ih atau hasil penjualan tahunan.</w:t>
      </w:r>
    </w:p>
    <w:p w:rsidR="00BF148B" w:rsidRDefault="00BF4846" w:rsidP="00202291">
      <w:pPr>
        <w:pStyle w:val="ListParagraph"/>
        <w:spacing w:line="480" w:lineRule="auto"/>
        <w:ind w:left="360" w:firstLine="720"/>
        <w:jc w:val="both"/>
        <w:rPr>
          <w:rFonts w:ascii="Times New Roman" w:hAnsi="Times New Roman" w:cs="Times New Roman"/>
          <w:sz w:val="24"/>
          <w:szCs w:val="24"/>
          <w:shd w:val="clear" w:color="auto" w:fill="FFFFFF"/>
          <w:lang w:val="sv-SE"/>
        </w:rPr>
      </w:pPr>
      <w:r>
        <w:rPr>
          <w:rFonts w:ascii="Times New Roman" w:hAnsi="Times New Roman" w:cs="Times New Roman"/>
          <w:sz w:val="24"/>
          <w:szCs w:val="24"/>
          <w:shd w:val="clear" w:color="auto" w:fill="FFFFFF"/>
          <w:lang w:val="en-US"/>
        </w:rPr>
        <w:t xml:space="preserve">Usaha </w:t>
      </w:r>
      <w:r w:rsidR="00BF148B" w:rsidRPr="000B3093">
        <w:rPr>
          <w:rFonts w:ascii="Times New Roman" w:hAnsi="Times New Roman" w:cs="Times New Roman"/>
          <w:sz w:val="24"/>
          <w:szCs w:val="24"/>
          <w:shd w:val="clear" w:color="auto" w:fill="FFFFFF"/>
        </w:rPr>
        <w:t>m</w:t>
      </w:r>
      <w:r w:rsidR="00BF148B">
        <w:rPr>
          <w:rFonts w:ascii="Times New Roman" w:hAnsi="Times New Roman" w:cs="Times New Roman"/>
          <w:sz w:val="24"/>
          <w:szCs w:val="24"/>
          <w:shd w:val="clear" w:color="auto" w:fill="FFFFFF"/>
        </w:rPr>
        <w:t xml:space="preserve">ikro, </w:t>
      </w:r>
      <w:r w:rsidR="00BF148B" w:rsidRPr="000B3093">
        <w:rPr>
          <w:rFonts w:ascii="Times New Roman" w:hAnsi="Times New Roman" w:cs="Times New Roman"/>
          <w:sz w:val="24"/>
          <w:szCs w:val="24"/>
          <w:shd w:val="clear" w:color="auto" w:fill="FFFFFF"/>
        </w:rPr>
        <w:t>k</w:t>
      </w:r>
      <w:r w:rsidR="00BF148B">
        <w:rPr>
          <w:rFonts w:ascii="Times New Roman" w:hAnsi="Times New Roman" w:cs="Times New Roman"/>
          <w:sz w:val="24"/>
          <w:szCs w:val="24"/>
          <w:shd w:val="clear" w:color="auto" w:fill="FFFFFF"/>
        </w:rPr>
        <w:t>ecil</w:t>
      </w:r>
      <w:r w:rsidR="00BF148B" w:rsidRPr="00522ED8">
        <w:rPr>
          <w:rFonts w:ascii="Times New Roman" w:hAnsi="Times New Roman" w:cs="Times New Roman"/>
          <w:sz w:val="24"/>
          <w:szCs w:val="24"/>
          <w:shd w:val="clear" w:color="auto" w:fill="FFFFFF"/>
        </w:rPr>
        <w:t xml:space="preserve">, </w:t>
      </w:r>
      <w:r w:rsidR="00BF148B">
        <w:rPr>
          <w:rFonts w:ascii="Times New Roman" w:hAnsi="Times New Roman" w:cs="Times New Roman"/>
          <w:sz w:val="24"/>
          <w:szCs w:val="24"/>
          <w:shd w:val="clear" w:color="auto" w:fill="FFFFFF"/>
        </w:rPr>
        <w:t xml:space="preserve">dan </w:t>
      </w:r>
      <w:r w:rsidR="00BF148B" w:rsidRPr="000B3093">
        <w:rPr>
          <w:rFonts w:ascii="Times New Roman" w:hAnsi="Times New Roman" w:cs="Times New Roman"/>
          <w:sz w:val="24"/>
          <w:szCs w:val="24"/>
          <w:shd w:val="clear" w:color="auto" w:fill="FFFFFF"/>
        </w:rPr>
        <w:t>m</w:t>
      </w:r>
      <w:r w:rsidR="00BF148B" w:rsidRPr="00D82BBD">
        <w:rPr>
          <w:rFonts w:ascii="Times New Roman" w:hAnsi="Times New Roman" w:cs="Times New Roman"/>
          <w:sz w:val="24"/>
          <w:szCs w:val="24"/>
          <w:shd w:val="clear" w:color="auto" w:fill="FFFFFF"/>
        </w:rPr>
        <w:t xml:space="preserve">enengah (UMKM) memainkan peran yang sangat vital di dalam pertumbuhan pembangunan ekonomi </w:t>
      </w:r>
      <w:r>
        <w:rPr>
          <w:rFonts w:ascii="Times New Roman" w:hAnsi="Times New Roman" w:cs="Times New Roman"/>
          <w:sz w:val="24"/>
          <w:szCs w:val="24"/>
          <w:shd w:val="clear" w:color="auto" w:fill="FFFFFF"/>
          <w:lang w:val="en-US"/>
        </w:rPr>
        <w:t xml:space="preserve">karena </w:t>
      </w:r>
      <w:r w:rsidR="00BF148B" w:rsidRPr="00D82BBD">
        <w:rPr>
          <w:rFonts w:ascii="Times New Roman" w:hAnsi="Times New Roman" w:cs="Times New Roman"/>
          <w:sz w:val="24"/>
          <w:szCs w:val="24"/>
          <w:shd w:val="clear" w:color="auto" w:fill="FFFFFF"/>
        </w:rPr>
        <w:t>U</w:t>
      </w:r>
      <w:r w:rsidR="00BF148B" w:rsidRPr="007A72EC">
        <w:rPr>
          <w:rFonts w:ascii="Times New Roman" w:hAnsi="Times New Roman" w:cs="Times New Roman"/>
          <w:sz w:val="24"/>
          <w:szCs w:val="24"/>
          <w:shd w:val="clear" w:color="auto" w:fill="FFFFFF"/>
        </w:rPr>
        <w:t>M</w:t>
      </w:r>
      <w:r w:rsidR="00BF148B" w:rsidRPr="00D82BBD">
        <w:rPr>
          <w:rFonts w:ascii="Times New Roman" w:hAnsi="Times New Roman" w:cs="Times New Roman"/>
          <w:sz w:val="24"/>
          <w:szCs w:val="24"/>
          <w:shd w:val="clear" w:color="auto" w:fill="FFFFFF"/>
        </w:rPr>
        <w:t xml:space="preserve">KM </w:t>
      </w:r>
      <w:r>
        <w:rPr>
          <w:rFonts w:ascii="Times New Roman" w:hAnsi="Times New Roman" w:cs="Times New Roman"/>
          <w:sz w:val="24"/>
          <w:szCs w:val="24"/>
          <w:shd w:val="clear" w:color="auto" w:fill="FFFFFF"/>
          <w:lang w:val="en-US"/>
        </w:rPr>
        <w:t xml:space="preserve">dapat </w:t>
      </w:r>
      <w:r w:rsidR="00BF148B" w:rsidRPr="00D82BBD">
        <w:rPr>
          <w:rFonts w:ascii="Times New Roman" w:hAnsi="Times New Roman" w:cs="Times New Roman"/>
          <w:sz w:val="24"/>
          <w:szCs w:val="24"/>
          <w:shd w:val="clear" w:color="auto" w:fill="FFFFFF"/>
        </w:rPr>
        <w:t>menyerap paling ba</w:t>
      </w:r>
      <w:r w:rsidR="00BF148B">
        <w:rPr>
          <w:rFonts w:ascii="Times New Roman" w:hAnsi="Times New Roman" w:cs="Times New Roman"/>
          <w:sz w:val="24"/>
          <w:szCs w:val="24"/>
          <w:shd w:val="clear" w:color="auto" w:fill="FFFFFF"/>
        </w:rPr>
        <w:t xml:space="preserve">nyak tenaga kerja dibandingkan </w:t>
      </w:r>
      <w:r w:rsidR="00BF148B" w:rsidRPr="000B3093">
        <w:rPr>
          <w:rFonts w:ascii="Times New Roman" w:hAnsi="Times New Roman" w:cs="Times New Roman"/>
          <w:sz w:val="24"/>
          <w:szCs w:val="24"/>
          <w:shd w:val="clear" w:color="auto" w:fill="FFFFFF"/>
        </w:rPr>
        <w:t>u</w:t>
      </w:r>
      <w:r w:rsidR="00BF148B" w:rsidRPr="00D82BBD">
        <w:rPr>
          <w:rFonts w:ascii="Times New Roman" w:hAnsi="Times New Roman" w:cs="Times New Roman"/>
          <w:sz w:val="24"/>
          <w:szCs w:val="24"/>
          <w:shd w:val="clear" w:color="auto" w:fill="FFFFFF"/>
        </w:rPr>
        <w:t xml:space="preserve">saha </w:t>
      </w:r>
      <w:r w:rsidR="00BF148B" w:rsidRPr="000B3093">
        <w:rPr>
          <w:rFonts w:ascii="Times New Roman" w:hAnsi="Times New Roman" w:cs="Times New Roman"/>
          <w:sz w:val="24"/>
          <w:szCs w:val="24"/>
          <w:shd w:val="clear" w:color="auto" w:fill="FFFFFF"/>
        </w:rPr>
        <w:t>b</w:t>
      </w:r>
      <w:r>
        <w:rPr>
          <w:rFonts w:ascii="Times New Roman" w:hAnsi="Times New Roman" w:cs="Times New Roman"/>
          <w:sz w:val="24"/>
          <w:szCs w:val="24"/>
          <w:shd w:val="clear" w:color="auto" w:fill="FFFFFF"/>
        </w:rPr>
        <w:t>esar (UB)</w:t>
      </w:r>
      <w:r w:rsidR="00E1145D">
        <w:rPr>
          <w:rFonts w:ascii="Times New Roman" w:hAnsi="Times New Roman" w:cs="Times New Roman"/>
          <w:sz w:val="24"/>
          <w:szCs w:val="24"/>
          <w:shd w:val="clear" w:color="auto" w:fill="FFFFFF"/>
          <w:lang w:val="en-US"/>
        </w:rPr>
        <w:t>.</w:t>
      </w:r>
      <w:r w:rsidR="00E1145D" w:rsidRPr="00E1145D">
        <w:rPr>
          <w:rFonts w:ascii="Times New Roman" w:hAnsi="Times New Roman" w:cs="Times New Roman"/>
          <w:sz w:val="24"/>
          <w:szCs w:val="24"/>
          <w:lang w:val="sv-SE"/>
        </w:rPr>
        <w:t xml:space="preserve"> </w:t>
      </w:r>
      <w:r w:rsidR="00E1145D">
        <w:rPr>
          <w:rFonts w:ascii="Times New Roman" w:hAnsi="Times New Roman" w:cs="Times New Roman"/>
          <w:sz w:val="24"/>
          <w:szCs w:val="24"/>
          <w:lang w:val="sv-SE"/>
        </w:rPr>
        <w:t xml:space="preserve">Di Indonesia </w:t>
      </w:r>
      <w:r w:rsidR="00E1145D" w:rsidRPr="004F5336">
        <w:rPr>
          <w:rFonts w:ascii="Times New Roman" w:hAnsi="Times New Roman" w:cs="Times New Roman"/>
          <w:sz w:val="24"/>
          <w:szCs w:val="24"/>
          <w:lang w:val="sv-SE"/>
        </w:rPr>
        <w:t xml:space="preserve">Usaha </w:t>
      </w:r>
      <w:r w:rsidR="00E1145D">
        <w:rPr>
          <w:rFonts w:ascii="Times New Roman" w:hAnsi="Times New Roman" w:cs="Times New Roman"/>
          <w:sz w:val="24"/>
          <w:szCs w:val="24"/>
          <w:lang w:val="sv-SE"/>
        </w:rPr>
        <w:t>mikro, kecil dan m</w:t>
      </w:r>
      <w:r w:rsidR="00E1145D" w:rsidRPr="004F5336">
        <w:rPr>
          <w:rFonts w:ascii="Times New Roman" w:hAnsi="Times New Roman" w:cs="Times New Roman"/>
          <w:sz w:val="24"/>
          <w:szCs w:val="24"/>
          <w:lang w:val="sv-SE"/>
        </w:rPr>
        <w:t>enengah (U</w:t>
      </w:r>
      <w:r w:rsidR="00E1145D">
        <w:rPr>
          <w:rFonts w:ascii="Times New Roman" w:hAnsi="Times New Roman" w:cs="Times New Roman"/>
          <w:sz w:val="24"/>
          <w:szCs w:val="24"/>
          <w:lang w:val="sv-SE"/>
        </w:rPr>
        <w:t>M</w:t>
      </w:r>
      <w:r w:rsidR="00E1145D" w:rsidRPr="004F5336">
        <w:rPr>
          <w:rFonts w:ascii="Times New Roman" w:hAnsi="Times New Roman" w:cs="Times New Roman"/>
          <w:sz w:val="24"/>
          <w:szCs w:val="24"/>
          <w:lang w:val="sv-SE"/>
        </w:rPr>
        <w:t>KM) merupakan salah satu penyumbang terbesar perekonomian</w:t>
      </w:r>
      <w:r>
        <w:rPr>
          <w:rFonts w:ascii="Times New Roman" w:hAnsi="Times New Roman" w:cs="Times New Roman"/>
          <w:sz w:val="24"/>
          <w:szCs w:val="24"/>
          <w:lang w:val="sv-SE"/>
        </w:rPr>
        <w:t xml:space="preserve">, selain itu </w:t>
      </w:r>
      <w:r w:rsidR="00E1145D" w:rsidRPr="004F5336">
        <w:rPr>
          <w:rFonts w:ascii="Times New Roman" w:hAnsi="Times New Roman" w:cs="Times New Roman"/>
          <w:sz w:val="24"/>
          <w:szCs w:val="24"/>
          <w:shd w:val="clear" w:color="auto" w:fill="FFFFFF"/>
          <w:lang w:val="sv-SE"/>
        </w:rPr>
        <w:t>U</w:t>
      </w:r>
      <w:r w:rsidR="00E1145D">
        <w:rPr>
          <w:rFonts w:ascii="Times New Roman" w:hAnsi="Times New Roman" w:cs="Times New Roman"/>
          <w:sz w:val="24"/>
          <w:szCs w:val="24"/>
          <w:shd w:val="clear" w:color="auto" w:fill="FFFFFF"/>
          <w:lang w:val="sv-SE"/>
        </w:rPr>
        <w:t>M</w:t>
      </w:r>
      <w:r w:rsidR="00E1145D" w:rsidRPr="004F5336">
        <w:rPr>
          <w:rFonts w:ascii="Times New Roman" w:hAnsi="Times New Roman" w:cs="Times New Roman"/>
          <w:sz w:val="24"/>
          <w:szCs w:val="24"/>
          <w:shd w:val="clear" w:color="auto" w:fill="FFFFFF"/>
          <w:lang w:val="sv-SE"/>
        </w:rPr>
        <w:t xml:space="preserve">KM di </w:t>
      </w:r>
      <w:r>
        <w:rPr>
          <w:rFonts w:ascii="Times New Roman" w:hAnsi="Times New Roman" w:cs="Times New Roman"/>
          <w:sz w:val="24"/>
          <w:szCs w:val="24"/>
          <w:shd w:val="clear" w:color="auto" w:fill="FFFFFF"/>
          <w:lang w:val="sv-SE"/>
        </w:rPr>
        <w:t>Indonesia</w:t>
      </w:r>
      <w:r w:rsidR="00E1145D" w:rsidRPr="004F5336">
        <w:rPr>
          <w:rFonts w:ascii="Times New Roman" w:hAnsi="Times New Roman" w:cs="Times New Roman"/>
          <w:sz w:val="24"/>
          <w:szCs w:val="24"/>
          <w:shd w:val="clear" w:color="auto" w:fill="FFFFFF"/>
          <w:lang w:val="sv-SE"/>
        </w:rPr>
        <w:t xml:space="preserve"> sering dikaitkan dengan masalah-masalah ekonomi dan sosial dalam negeri seperti tingginya tingkat kemiskinan, besarnya jumlah pengangguran, ketimpangan distribusi pendapatan, proses pembangunan yang tidak merata antara daerah perkotaan dan perdesaan, serta masalah urbanisasi. Perkembangan U</w:t>
      </w:r>
      <w:r w:rsidR="00E1145D">
        <w:rPr>
          <w:rFonts w:ascii="Times New Roman" w:hAnsi="Times New Roman" w:cs="Times New Roman"/>
          <w:sz w:val="24"/>
          <w:szCs w:val="24"/>
          <w:shd w:val="clear" w:color="auto" w:fill="FFFFFF"/>
          <w:lang w:val="sv-SE"/>
        </w:rPr>
        <w:t>M</w:t>
      </w:r>
      <w:r w:rsidR="00E1145D" w:rsidRPr="004F5336">
        <w:rPr>
          <w:rFonts w:ascii="Times New Roman" w:hAnsi="Times New Roman" w:cs="Times New Roman"/>
          <w:sz w:val="24"/>
          <w:szCs w:val="24"/>
          <w:shd w:val="clear" w:color="auto" w:fill="FFFFFF"/>
          <w:lang w:val="sv-SE"/>
        </w:rPr>
        <w:t>KM diharapkan dapat memberikan kontribusi positif yang signifikan terhadap upaya-upaya penangg</w:t>
      </w:r>
      <w:r w:rsidR="00E1145D">
        <w:rPr>
          <w:rFonts w:ascii="Times New Roman" w:hAnsi="Times New Roman" w:cs="Times New Roman"/>
          <w:sz w:val="24"/>
          <w:szCs w:val="24"/>
          <w:shd w:val="clear" w:color="auto" w:fill="FFFFFF"/>
          <w:lang w:val="sv-SE"/>
        </w:rPr>
        <w:t xml:space="preserve">ulangan masalah-masalah tersebut. </w:t>
      </w:r>
    </w:p>
    <w:p w:rsidR="00A442D3" w:rsidRPr="00451E8A" w:rsidRDefault="00A442D3" w:rsidP="00A442D3">
      <w:pPr>
        <w:pStyle w:val="tabell"/>
      </w:pPr>
      <w:bookmarkStart w:id="0" w:name="_Toc383823088"/>
      <w:r w:rsidRPr="00451E8A">
        <w:lastRenderedPageBreak/>
        <w:t>Tabel 1.1</w:t>
      </w:r>
      <w:bookmarkEnd w:id="0"/>
    </w:p>
    <w:p w:rsidR="00A442D3" w:rsidRPr="00451E8A" w:rsidRDefault="00A442D3" w:rsidP="00A442D3">
      <w:pPr>
        <w:pStyle w:val="tabell"/>
      </w:pPr>
      <w:bookmarkStart w:id="1" w:name="_Toc383823089"/>
      <w:r w:rsidRPr="00451E8A">
        <w:t>Perkembangan Jumlah Usaha Mikro, Kecil, Menengah (UMKM)</w:t>
      </w:r>
      <w:bookmarkEnd w:id="1"/>
    </w:p>
    <w:p w:rsidR="00A442D3" w:rsidRPr="00F75C0F" w:rsidRDefault="00A442D3" w:rsidP="00A442D3">
      <w:pPr>
        <w:pStyle w:val="tabell"/>
      </w:pPr>
      <w:r w:rsidRPr="00451E8A">
        <w:t xml:space="preserve"> </w:t>
      </w:r>
      <w:bookmarkStart w:id="2" w:name="_Toc383823090"/>
      <w:r>
        <w:t>di Indonesia Tahun 2009</w:t>
      </w:r>
      <w:r w:rsidRPr="00451E8A">
        <w:t>-201</w:t>
      </w:r>
      <w:bookmarkEnd w:id="2"/>
      <w:r>
        <w:t>3</w:t>
      </w:r>
    </w:p>
    <w:tbl>
      <w:tblPr>
        <w:tblStyle w:val="TableGrid"/>
        <w:tblW w:w="0" w:type="auto"/>
        <w:jc w:val="center"/>
        <w:tblInd w:w="116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134"/>
        <w:gridCol w:w="2806"/>
      </w:tblGrid>
      <w:tr w:rsidR="00A442D3" w:rsidTr="002000A9">
        <w:trPr>
          <w:jc w:val="center"/>
        </w:trPr>
        <w:tc>
          <w:tcPr>
            <w:tcW w:w="1134" w:type="dxa"/>
            <w:tcBorders>
              <w:top w:val="single" w:sz="4" w:space="0" w:color="auto"/>
              <w:bottom w:val="single" w:sz="4" w:space="0" w:color="auto"/>
            </w:tcBorders>
          </w:tcPr>
          <w:p w:rsidR="00A442D3" w:rsidRDefault="00A442D3" w:rsidP="002000A9">
            <w:pPr>
              <w:pStyle w:val="ListParagraph"/>
              <w:spacing w:line="360" w:lineRule="auto"/>
              <w:ind w:left="0"/>
              <w:jc w:val="center"/>
              <w:rPr>
                <w:rFonts w:ascii="Times New Roman" w:hAnsi="Times New Roman" w:cs="Times New Roman"/>
                <w:b/>
                <w:sz w:val="24"/>
                <w:szCs w:val="24"/>
                <w:shd w:val="clear" w:color="auto" w:fill="FFFFFF"/>
                <w:lang w:val="sv-SE"/>
              </w:rPr>
            </w:pPr>
            <w:r>
              <w:rPr>
                <w:rFonts w:ascii="Times New Roman" w:hAnsi="Times New Roman" w:cs="Times New Roman"/>
                <w:b/>
                <w:sz w:val="24"/>
                <w:szCs w:val="24"/>
                <w:shd w:val="clear" w:color="auto" w:fill="FFFFFF"/>
                <w:lang w:val="sv-SE"/>
              </w:rPr>
              <w:t>Tahun</w:t>
            </w:r>
          </w:p>
        </w:tc>
        <w:tc>
          <w:tcPr>
            <w:tcW w:w="2806" w:type="dxa"/>
            <w:tcBorders>
              <w:top w:val="single" w:sz="4" w:space="0" w:color="auto"/>
              <w:bottom w:val="single" w:sz="4" w:space="0" w:color="auto"/>
            </w:tcBorders>
          </w:tcPr>
          <w:p w:rsidR="00A442D3" w:rsidRDefault="00A442D3" w:rsidP="002000A9">
            <w:pPr>
              <w:pStyle w:val="ListParagraph"/>
              <w:spacing w:line="360" w:lineRule="auto"/>
              <w:ind w:left="0"/>
              <w:jc w:val="center"/>
              <w:rPr>
                <w:rFonts w:ascii="Times New Roman" w:hAnsi="Times New Roman" w:cs="Times New Roman"/>
                <w:b/>
                <w:sz w:val="24"/>
                <w:szCs w:val="24"/>
                <w:shd w:val="clear" w:color="auto" w:fill="FFFFFF"/>
                <w:lang w:val="sv-SE"/>
              </w:rPr>
            </w:pPr>
            <w:r>
              <w:rPr>
                <w:rFonts w:ascii="Times New Roman" w:hAnsi="Times New Roman" w:cs="Times New Roman"/>
                <w:b/>
                <w:sz w:val="24"/>
                <w:szCs w:val="24"/>
                <w:shd w:val="clear" w:color="auto" w:fill="FFFFFF"/>
                <w:lang w:val="sv-SE"/>
              </w:rPr>
              <w:t>Jumlah UMKM</w:t>
            </w:r>
          </w:p>
        </w:tc>
      </w:tr>
      <w:tr w:rsidR="00A442D3" w:rsidTr="002000A9">
        <w:trPr>
          <w:jc w:val="center"/>
        </w:trPr>
        <w:tc>
          <w:tcPr>
            <w:tcW w:w="1134" w:type="dxa"/>
          </w:tcPr>
          <w:p w:rsidR="00A442D3" w:rsidRPr="00F75C0F" w:rsidRDefault="00A442D3" w:rsidP="002000A9">
            <w:pPr>
              <w:pStyle w:val="ListParagraph"/>
              <w:ind w:left="0"/>
              <w:jc w:val="center"/>
              <w:rPr>
                <w:rFonts w:ascii="Times New Roman" w:hAnsi="Times New Roman" w:cs="Times New Roman"/>
                <w:sz w:val="24"/>
                <w:szCs w:val="24"/>
                <w:shd w:val="clear" w:color="auto" w:fill="FFFFFF"/>
                <w:lang w:val="sv-SE"/>
              </w:rPr>
            </w:pPr>
            <w:r w:rsidRPr="00F75C0F">
              <w:rPr>
                <w:rFonts w:ascii="Times New Roman" w:hAnsi="Times New Roman" w:cs="Times New Roman"/>
                <w:sz w:val="24"/>
                <w:szCs w:val="24"/>
                <w:shd w:val="clear" w:color="auto" w:fill="FFFFFF"/>
                <w:lang w:val="sv-SE"/>
              </w:rPr>
              <w:t>2009</w:t>
            </w:r>
          </w:p>
        </w:tc>
        <w:tc>
          <w:tcPr>
            <w:tcW w:w="2806" w:type="dxa"/>
          </w:tcPr>
          <w:p w:rsidR="00A442D3" w:rsidRPr="00F75C0F" w:rsidRDefault="00A442D3" w:rsidP="002000A9">
            <w:pPr>
              <w:pStyle w:val="ListParagraph"/>
              <w:ind w:left="0"/>
              <w:jc w:val="center"/>
              <w:rPr>
                <w:rFonts w:ascii="Times New Roman" w:hAnsi="Times New Roman" w:cs="Times New Roman"/>
                <w:sz w:val="24"/>
                <w:szCs w:val="24"/>
                <w:shd w:val="clear" w:color="auto" w:fill="FFFFFF"/>
                <w:lang w:val="sv-SE"/>
              </w:rPr>
            </w:pPr>
            <w:r>
              <w:rPr>
                <w:rFonts w:ascii="Times New Roman" w:hAnsi="Times New Roman" w:cs="Times New Roman"/>
                <w:color w:val="000000"/>
                <w:sz w:val="24"/>
                <w:szCs w:val="24"/>
                <w:shd w:val="clear" w:color="auto" w:fill="FFFFFF"/>
              </w:rPr>
              <w:t>52.764.</w:t>
            </w:r>
            <w:r w:rsidRPr="00F75C0F">
              <w:rPr>
                <w:rFonts w:ascii="Times New Roman" w:hAnsi="Times New Roman" w:cs="Times New Roman"/>
                <w:color w:val="000000"/>
                <w:sz w:val="24"/>
                <w:szCs w:val="24"/>
                <w:shd w:val="clear" w:color="auto" w:fill="FFFFFF"/>
              </w:rPr>
              <w:t>603</w:t>
            </w:r>
          </w:p>
        </w:tc>
      </w:tr>
      <w:tr w:rsidR="00A442D3" w:rsidTr="002000A9">
        <w:trPr>
          <w:jc w:val="center"/>
        </w:trPr>
        <w:tc>
          <w:tcPr>
            <w:tcW w:w="1134" w:type="dxa"/>
          </w:tcPr>
          <w:p w:rsidR="00A442D3" w:rsidRPr="00F75C0F" w:rsidRDefault="00A442D3" w:rsidP="002000A9">
            <w:pPr>
              <w:pStyle w:val="ListParagraph"/>
              <w:ind w:left="0"/>
              <w:jc w:val="center"/>
              <w:rPr>
                <w:rFonts w:ascii="Times New Roman" w:hAnsi="Times New Roman" w:cs="Times New Roman"/>
                <w:sz w:val="24"/>
                <w:szCs w:val="24"/>
                <w:shd w:val="clear" w:color="auto" w:fill="FFFFFF"/>
                <w:lang w:val="sv-SE"/>
              </w:rPr>
            </w:pPr>
            <w:r w:rsidRPr="00F75C0F">
              <w:rPr>
                <w:rFonts w:ascii="Times New Roman" w:hAnsi="Times New Roman" w:cs="Times New Roman"/>
                <w:sz w:val="24"/>
                <w:szCs w:val="24"/>
                <w:shd w:val="clear" w:color="auto" w:fill="FFFFFF"/>
                <w:lang w:val="sv-SE"/>
              </w:rPr>
              <w:t>2010</w:t>
            </w:r>
          </w:p>
        </w:tc>
        <w:tc>
          <w:tcPr>
            <w:tcW w:w="2806" w:type="dxa"/>
          </w:tcPr>
          <w:p w:rsidR="00A442D3" w:rsidRPr="00F75C0F" w:rsidRDefault="00A442D3" w:rsidP="002000A9">
            <w:pPr>
              <w:pStyle w:val="ListParagraph"/>
              <w:ind w:left="0"/>
              <w:jc w:val="center"/>
              <w:rPr>
                <w:rFonts w:ascii="Times New Roman" w:hAnsi="Times New Roman" w:cs="Times New Roman"/>
                <w:sz w:val="24"/>
                <w:szCs w:val="24"/>
                <w:shd w:val="clear" w:color="auto" w:fill="FFFFFF"/>
                <w:lang w:val="sv-SE"/>
              </w:rPr>
            </w:pPr>
            <w:r>
              <w:rPr>
                <w:rFonts w:ascii="Times New Roman" w:hAnsi="Times New Roman" w:cs="Times New Roman"/>
                <w:color w:val="000000"/>
                <w:sz w:val="24"/>
                <w:szCs w:val="24"/>
                <w:shd w:val="clear" w:color="auto" w:fill="FFFFFF"/>
              </w:rPr>
              <w:t>53.823.</w:t>
            </w:r>
            <w:r w:rsidRPr="00F75C0F">
              <w:rPr>
                <w:rFonts w:ascii="Times New Roman" w:hAnsi="Times New Roman" w:cs="Times New Roman"/>
                <w:color w:val="000000"/>
                <w:sz w:val="24"/>
                <w:szCs w:val="24"/>
                <w:shd w:val="clear" w:color="auto" w:fill="FFFFFF"/>
              </w:rPr>
              <w:t>732</w:t>
            </w:r>
          </w:p>
        </w:tc>
      </w:tr>
      <w:tr w:rsidR="00A442D3" w:rsidTr="002000A9">
        <w:trPr>
          <w:jc w:val="center"/>
        </w:trPr>
        <w:tc>
          <w:tcPr>
            <w:tcW w:w="1134" w:type="dxa"/>
          </w:tcPr>
          <w:p w:rsidR="00A442D3" w:rsidRPr="00F75C0F" w:rsidRDefault="00A442D3" w:rsidP="002000A9">
            <w:pPr>
              <w:pStyle w:val="ListParagraph"/>
              <w:ind w:left="0"/>
              <w:jc w:val="center"/>
              <w:rPr>
                <w:rFonts w:ascii="Times New Roman" w:hAnsi="Times New Roman" w:cs="Times New Roman"/>
                <w:sz w:val="24"/>
                <w:szCs w:val="24"/>
                <w:shd w:val="clear" w:color="auto" w:fill="FFFFFF"/>
                <w:lang w:val="sv-SE"/>
              </w:rPr>
            </w:pPr>
            <w:r w:rsidRPr="00F75C0F">
              <w:rPr>
                <w:rFonts w:ascii="Times New Roman" w:hAnsi="Times New Roman" w:cs="Times New Roman"/>
                <w:sz w:val="24"/>
                <w:szCs w:val="24"/>
                <w:shd w:val="clear" w:color="auto" w:fill="FFFFFF"/>
                <w:lang w:val="sv-SE"/>
              </w:rPr>
              <w:t>2011</w:t>
            </w:r>
          </w:p>
        </w:tc>
        <w:tc>
          <w:tcPr>
            <w:tcW w:w="2806" w:type="dxa"/>
          </w:tcPr>
          <w:p w:rsidR="00A442D3" w:rsidRPr="00F75C0F" w:rsidRDefault="00A442D3" w:rsidP="002000A9">
            <w:pPr>
              <w:pStyle w:val="ListParagraph"/>
              <w:ind w:left="0"/>
              <w:jc w:val="center"/>
              <w:rPr>
                <w:rFonts w:ascii="Times New Roman" w:hAnsi="Times New Roman" w:cs="Times New Roman"/>
                <w:sz w:val="24"/>
                <w:szCs w:val="24"/>
                <w:shd w:val="clear" w:color="auto" w:fill="FFFFFF"/>
                <w:lang w:val="sv-SE"/>
              </w:rPr>
            </w:pPr>
            <w:r>
              <w:rPr>
                <w:rFonts w:ascii="Times New Roman" w:hAnsi="Times New Roman" w:cs="Times New Roman"/>
                <w:color w:val="000000"/>
                <w:sz w:val="24"/>
                <w:szCs w:val="24"/>
                <w:shd w:val="clear" w:color="auto" w:fill="FFFFFF"/>
              </w:rPr>
              <w:t>55.206.</w:t>
            </w:r>
            <w:r w:rsidRPr="00F75C0F">
              <w:rPr>
                <w:rFonts w:ascii="Times New Roman" w:hAnsi="Times New Roman" w:cs="Times New Roman"/>
                <w:color w:val="000000"/>
                <w:sz w:val="24"/>
                <w:szCs w:val="24"/>
                <w:shd w:val="clear" w:color="auto" w:fill="FFFFFF"/>
              </w:rPr>
              <w:t>444</w:t>
            </w:r>
          </w:p>
        </w:tc>
      </w:tr>
      <w:tr w:rsidR="00A442D3" w:rsidTr="002000A9">
        <w:trPr>
          <w:jc w:val="center"/>
        </w:trPr>
        <w:tc>
          <w:tcPr>
            <w:tcW w:w="1134" w:type="dxa"/>
            <w:tcBorders>
              <w:bottom w:val="single" w:sz="4" w:space="0" w:color="auto"/>
            </w:tcBorders>
          </w:tcPr>
          <w:p w:rsidR="00A442D3" w:rsidRDefault="00A442D3" w:rsidP="002000A9">
            <w:pPr>
              <w:pStyle w:val="ListParagraph"/>
              <w:ind w:left="0"/>
              <w:jc w:val="center"/>
              <w:rPr>
                <w:rFonts w:ascii="Times New Roman" w:hAnsi="Times New Roman" w:cs="Times New Roman"/>
                <w:sz w:val="24"/>
                <w:szCs w:val="24"/>
                <w:shd w:val="clear" w:color="auto" w:fill="FFFFFF"/>
                <w:lang w:val="sv-SE"/>
              </w:rPr>
            </w:pPr>
            <w:r w:rsidRPr="00F75C0F">
              <w:rPr>
                <w:rFonts w:ascii="Times New Roman" w:hAnsi="Times New Roman" w:cs="Times New Roman"/>
                <w:sz w:val="24"/>
                <w:szCs w:val="24"/>
                <w:shd w:val="clear" w:color="auto" w:fill="FFFFFF"/>
                <w:lang w:val="sv-SE"/>
              </w:rPr>
              <w:t>2012</w:t>
            </w:r>
          </w:p>
          <w:p w:rsidR="00A442D3" w:rsidRPr="00F75C0F" w:rsidRDefault="00A442D3" w:rsidP="002000A9">
            <w:pPr>
              <w:pStyle w:val="ListParagraph"/>
              <w:ind w:left="0"/>
              <w:jc w:val="center"/>
              <w:rPr>
                <w:rFonts w:ascii="Times New Roman" w:hAnsi="Times New Roman" w:cs="Times New Roman"/>
                <w:sz w:val="24"/>
                <w:szCs w:val="24"/>
                <w:shd w:val="clear" w:color="auto" w:fill="FFFFFF"/>
                <w:lang w:val="sv-SE"/>
              </w:rPr>
            </w:pPr>
            <w:r>
              <w:rPr>
                <w:rFonts w:ascii="Times New Roman" w:hAnsi="Times New Roman" w:cs="Times New Roman"/>
                <w:sz w:val="24"/>
                <w:szCs w:val="24"/>
                <w:shd w:val="clear" w:color="auto" w:fill="FFFFFF"/>
                <w:lang w:val="sv-SE"/>
              </w:rPr>
              <w:t>2013</w:t>
            </w:r>
          </w:p>
        </w:tc>
        <w:tc>
          <w:tcPr>
            <w:tcW w:w="2806" w:type="dxa"/>
            <w:tcBorders>
              <w:bottom w:val="single" w:sz="4" w:space="0" w:color="auto"/>
            </w:tcBorders>
          </w:tcPr>
          <w:p w:rsidR="00A442D3" w:rsidRDefault="00A442D3" w:rsidP="002000A9">
            <w:pPr>
              <w:pStyle w:val="ListParagraph"/>
              <w:ind w:left="0"/>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56.534.</w:t>
            </w:r>
            <w:r w:rsidRPr="00F75C0F">
              <w:rPr>
                <w:rFonts w:ascii="Times New Roman" w:hAnsi="Times New Roman" w:cs="Times New Roman"/>
                <w:color w:val="000000"/>
                <w:sz w:val="24"/>
                <w:szCs w:val="24"/>
                <w:shd w:val="clear" w:color="auto" w:fill="FFFFFF"/>
              </w:rPr>
              <w:t>592</w:t>
            </w:r>
          </w:p>
          <w:p w:rsidR="00A442D3" w:rsidRPr="00447960" w:rsidRDefault="00A442D3" w:rsidP="00447960">
            <w:pPr>
              <w:pStyle w:val="ListParagraph"/>
              <w:ind w:left="0"/>
              <w:jc w:val="center"/>
              <w:rPr>
                <w:rFonts w:ascii="Times New Roman" w:hAnsi="Times New Roman" w:cs="Times New Roman"/>
                <w:color w:val="000000"/>
                <w:sz w:val="24"/>
                <w:szCs w:val="24"/>
                <w:shd w:val="clear" w:color="auto" w:fill="FFFFFF"/>
                <w:lang w:val="en-US"/>
              </w:rPr>
            </w:pPr>
            <w:r w:rsidRPr="006C5C59">
              <w:rPr>
                <w:rFonts w:ascii="Times New Roman" w:hAnsi="Times New Roman" w:cs="Times New Roman"/>
                <w:color w:val="333333"/>
                <w:sz w:val="24"/>
                <w:szCs w:val="24"/>
                <w:shd w:val="clear" w:color="auto" w:fill="FFFFFF"/>
              </w:rPr>
              <w:t>57.895.721</w:t>
            </w:r>
          </w:p>
        </w:tc>
      </w:tr>
    </w:tbl>
    <w:p w:rsidR="00A442D3" w:rsidRPr="00CB61EE" w:rsidRDefault="00363828" w:rsidP="00A442D3">
      <w:pPr>
        <w:spacing w:line="360" w:lineRule="auto"/>
        <w:ind w:left="1440" w:firstLine="720"/>
        <w:rPr>
          <w:rFonts w:ascii="Times New Roman" w:hAnsi="Times New Roman" w:cs="Times New Roman"/>
          <w:i/>
          <w:sz w:val="24"/>
          <w:szCs w:val="24"/>
          <w:shd w:val="clear" w:color="auto" w:fill="FFFFFF"/>
          <w:lang w:val="sv-SE"/>
        </w:rPr>
      </w:pPr>
      <w:r w:rsidRPr="00363828">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0.25pt;margin-top:-.45pt;width:194.15pt;height:.05pt;z-index:251657216;mso-position-horizontal-relative:text;mso-position-vertical-relative:text" o:connectortype="straight"/>
        </w:pict>
      </w:r>
      <w:r w:rsidR="00A442D3" w:rsidRPr="00CB61EE">
        <w:rPr>
          <w:rFonts w:ascii="Times New Roman" w:hAnsi="Times New Roman" w:cs="Times New Roman"/>
          <w:i/>
          <w:sz w:val="24"/>
          <w:szCs w:val="24"/>
          <w:shd w:val="clear" w:color="auto" w:fill="FFFFFF"/>
          <w:lang w:val="sv-SE"/>
        </w:rPr>
        <w:t>Sumber: bps.go.id</w:t>
      </w:r>
    </w:p>
    <w:p w:rsidR="00A442D3" w:rsidRPr="00A442D3" w:rsidRDefault="00A442D3" w:rsidP="00A442D3">
      <w:pPr>
        <w:pStyle w:val="ListParagraph"/>
        <w:spacing w:line="480" w:lineRule="auto"/>
        <w:ind w:left="360" w:firstLine="72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lang w:val="sv-SE"/>
        </w:rPr>
        <w:t xml:space="preserve">Dari Tabel 1.1 di atas dapat dilihat bahwa setiap tahunnya jumlah UMKM  mengalami peningkatan. Pada tahun 2009 jumlah UMKM di Indonesia berjumlah </w:t>
      </w:r>
      <w:r>
        <w:rPr>
          <w:rFonts w:ascii="Times New Roman" w:hAnsi="Times New Roman" w:cs="Times New Roman"/>
          <w:color w:val="000000"/>
          <w:sz w:val="24"/>
          <w:szCs w:val="24"/>
          <w:shd w:val="clear" w:color="auto" w:fill="FFFFFF"/>
        </w:rPr>
        <w:t>52.764.</w:t>
      </w:r>
      <w:r w:rsidRPr="00F75C0F">
        <w:rPr>
          <w:rFonts w:ascii="Times New Roman" w:hAnsi="Times New Roman" w:cs="Times New Roman"/>
          <w:color w:val="000000"/>
          <w:sz w:val="24"/>
          <w:szCs w:val="24"/>
          <w:shd w:val="clear" w:color="auto" w:fill="FFFFFF"/>
        </w:rPr>
        <w:t>603</w:t>
      </w:r>
      <w:r>
        <w:rPr>
          <w:rFonts w:ascii="Times New Roman" w:hAnsi="Times New Roman" w:cs="Times New Roman"/>
          <w:sz w:val="24"/>
          <w:szCs w:val="24"/>
          <w:shd w:val="clear" w:color="auto" w:fill="FFFFFF"/>
          <w:lang w:val="sv-SE"/>
        </w:rPr>
        <w:t xml:space="preserve"> unit usaha dan pada tahun 2013 jumlah UMKM meningkat menjadi </w:t>
      </w:r>
      <w:r w:rsidRPr="006C5C59">
        <w:rPr>
          <w:rFonts w:ascii="Times New Roman" w:hAnsi="Times New Roman" w:cs="Times New Roman"/>
          <w:color w:val="333333"/>
          <w:sz w:val="24"/>
          <w:szCs w:val="24"/>
          <w:shd w:val="clear" w:color="auto" w:fill="FFFFFF"/>
        </w:rPr>
        <w:t>57.895.721</w:t>
      </w:r>
      <w:r>
        <w:rPr>
          <w:rFonts w:ascii="Times New Roman" w:hAnsi="Times New Roman" w:cs="Times New Roman"/>
          <w:color w:val="000000"/>
          <w:sz w:val="24"/>
          <w:szCs w:val="24"/>
          <w:shd w:val="clear" w:color="auto" w:fill="FFFFFF"/>
          <w:lang w:val="sv-SE"/>
        </w:rPr>
        <w:t xml:space="preserve"> unit usaha.  Berikut adalah beberapa keunggulan UMKM di Indonesia:</w:t>
      </w:r>
    </w:p>
    <w:p w:rsidR="00A442D3" w:rsidRPr="00797BFE" w:rsidRDefault="00A442D3" w:rsidP="00A442D3">
      <w:pPr>
        <w:pStyle w:val="Default"/>
        <w:numPr>
          <w:ilvl w:val="0"/>
          <w:numId w:val="4"/>
        </w:numPr>
        <w:spacing w:line="360" w:lineRule="auto"/>
        <w:jc w:val="both"/>
        <w:rPr>
          <w:lang w:val="sv-SE"/>
        </w:rPr>
      </w:pPr>
      <w:r w:rsidRPr="00797BFE">
        <w:rPr>
          <w:lang w:val="sv-SE"/>
        </w:rPr>
        <w:t xml:space="preserve">Inovasi dalam teknologi yang telah dengan mudah terjadi dalam pengembangan produk. </w:t>
      </w:r>
    </w:p>
    <w:p w:rsidR="00A442D3" w:rsidRPr="00797BFE" w:rsidRDefault="00A442D3" w:rsidP="00A442D3">
      <w:pPr>
        <w:pStyle w:val="Default"/>
        <w:numPr>
          <w:ilvl w:val="0"/>
          <w:numId w:val="4"/>
        </w:numPr>
        <w:spacing w:line="360" w:lineRule="auto"/>
        <w:jc w:val="both"/>
        <w:rPr>
          <w:lang w:val="sv-SE"/>
        </w:rPr>
      </w:pPr>
      <w:r w:rsidRPr="00797BFE">
        <w:rPr>
          <w:lang w:val="sv-SE"/>
        </w:rPr>
        <w:t>Hubungan kemanusiaan yang akrab di</w:t>
      </w:r>
      <w:r>
        <w:rPr>
          <w:lang w:val="sv-SE"/>
        </w:rPr>
        <w:t xml:space="preserve"> </w:t>
      </w:r>
      <w:r w:rsidRPr="00797BFE">
        <w:rPr>
          <w:lang w:val="sv-SE"/>
        </w:rPr>
        <w:t xml:space="preserve">dalam perusahaan kecil. </w:t>
      </w:r>
    </w:p>
    <w:p w:rsidR="00A442D3" w:rsidRPr="00797BFE" w:rsidRDefault="00A442D3" w:rsidP="00A442D3">
      <w:pPr>
        <w:pStyle w:val="Default"/>
        <w:numPr>
          <w:ilvl w:val="0"/>
          <w:numId w:val="4"/>
        </w:numPr>
        <w:spacing w:line="360" w:lineRule="auto"/>
        <w:jc w:val="both"/>
        <w:rPr>
          <w:lang w:val="sv-SE"/>
        </w:rPr>
      </w:pPr>
      <w:r w:rsidRPr="00797BFE">
        <w:rPr>
          <w:lang w:val="sv-SE"/>
        </w:rPr>
        <w:t xml:space="preserve">Kemampuan menciptakan kesempatan kerja cukup banyak atau penyerapannya terhadap tenaga kerja. </w:t>
      </w:r>
    </w:p>
    <w:p w:rsidR="00A442D3" w:rsidRPr="00797BFE" w:rsidRDefault="00A442D3" w:rsidP="00A442D3">
      <w:pPr>
        <w:pStyle w:val="Default"/>
        <w:numPr>
          <w:ilvl w:val="0"/>
          <w:numId w:val="4"/>
        </w:numPr>
        <w:spacing w:line="360" w:lineRule="auto"/>
        <w:jc w:val="both"/>
        <w:rPr>
          <w:lang w:val="sv-SE"/>
        </w:rPr>
      </w:pPr>
      <w:r w:rsidRPr="00797BFE">
        <w:rPr>
          <w:lang w:val="sv-SE"/>
        </w:rPr>
        <w:t xml:space="preserve">Fleksibilitas dan kemampuan menyesuaikan diri terhadap kondisi pasar yang berubah dengan cepat dibanding dengan perusahaan skala besar yang pada umumnya birokratis. </w:t>
      </w:r>
    </w:p>
    <w:p w:rsidR="00A442D3" w:rsidRPr="00A442D3" w:rsidRDefault="00A442D3" w:rsidP="00A442D3">
      <w:pPr>
        <w:pStyle w:val="Default"/>
        <w:numPr>
          <w:ilvl w:val="0"/>
          <w:numId w:val="4"/>
        </w:numPr>
        <w:spacing w:line="360" w:lineRule="auto"/>
        <w:jc w:val="both"/>
        <w:rPr>
          <w:lang w:val="sv-SE"/>
        </w:rPr>
      </w:pPr>
      <w:r w:rsidRPr="00797BFE">
        <w:t xml:space="preserve">Terdapatnya dinamisme managerial dan peranan kewirausahaan. </w:t>
      </w:r>
      <w:bookmarkStart w:id="3" w:name="_Toc383823091"/>
      <w:bookmarkStart w:id="4" w:name="_Toc374471268"/>
      <w:bookmarkStart w:id="5" w:name="_Toc378714044"/>
      <w:bookmarkStart w:id="6" w:name="_Toc383577036"/>
    </w:p>
    <w:p w:rsidR="00A442D3" w:rsidRDefault="00A442D3" w:rsidP="00A442D3">
      <w:pPr>
        <w:pStyle w:val="Default"/>
        <w:spacing w:line="360" w:lineRule="auto"/>
        <w:ind w:left="1080" w:firstLine="360"/>
        <w:jc w:val="both"/>
      </w:pPr>
    </w:p>
    <w:p w:rsidR="00A442D3" w:rsidRPr="00A442D3" w:rsidRDefault="00A442D3" w:rsidP="00FC7AC1">
      <w:pPr>
        <w:pStyle w:val="Default"/>
        <w:spacing w:line="480" w:lineRule="auto"/>
        <w:ind w:left="360" w:firstLine="720"/>
        <w:jc w:val="both"/>
        <w:rPr>
          <w:lang w:val="sv-SE"/>
        </w:rPr>
      </w:pPr>
      <w:r w:rsidRPr="00A442D3">
        <w:t xml:space="preserve">Saat ini UMKM banyak tersebar di berbagai provinsi di Indonesia tidak terkecuali pada provinsi Jawa Barat. Berikut adalah perkembangan UMKM dan Usaha Besar </w:t>
      </w:r>
      <w:r w:rsidR="008C50A7">
        <w:t>di Jawa Barat periode tahun 2009-2013</w:t>
      </w:r>
      <w:r w:rsidRPr="00A442D3">
        <w:t xml:space="preserve"> :</w:t>
      </w:r>
      <w:bookmarkEnd w:id="3"/>
    </w:p>
    <w:p w:rsidR="00A442D3" w:rsidRDefault="00A442D3" w:rsidP="00A442D3">
      <w:pPr>
        <w:pStyle w:val="tabell"/>
        <w:spacing w:line="360" w:lineRule="auto"/>
        <w:ind w:firstLine="720"/>
        <w:jc w:val="both"/>
      </w:pPr>
    </w:p>
    <w:p w:rsidR="00A442D3" w:rsidRPr="00881797" w:rsidRDefault="00A442D3" w:rsidP="00A442D3">
      <w:pPr>
        <w:pStyle w:val="tabell"/>
      </w:pPr>
      <w:bookmarkStart w:id="7" w:name="_Toc383823092"/>
      <w:r w:rsidRPr="00881797">
        <w:t>Tabel 1</w:t>
      </w:r>
      <w:bookmarkEnd w:id="4"/>
      <w:bookmarkEnd w:id="5"/>
      <w:r w:rsidRPr="00881797">
        <w:t>.</w:t>
      </w:r>
      <w:bookmarkEnd w:id="6"/>
      <w:r>
        <w:t>2</w:t>
      </w:r>
      <w:bookmarkEnd w:id="7"/>
    </w:p>
    <w:p w:rsidR="00A442D3" w:rsidRPr="00881797" w:rsidRDefault="00A442D3" w:rsidP="00A442D3">
      <w:pPr>
        <w:pStyle w:val="tabell"/>
      </w:pPr>
      <w:bookmarkStart w:id="8" w:name="_Toc383577037"/>
      <w:bookmarkStart w:id="9" w:name="_Toc383823093"/>
      <w:bookmarkStart w:id="10" w:name="_Toc374471269"/>
      <w:bookmarkStart w:id="11" w:name="_Toc378714045"/>
      <w:r w:rsidRPr="00881797">
        <w:t>Perkembangan Jumlah Usaha Mikro, Kecil, Menengah (UMKM)</w:t>
      </w:r>
      <w:bookmarkEnd w:id="8"/>
      <w:bookmarkEnd w:id="9"/>
      <w:r w:rsidRPr="00881797">
        <w:t xml:space="preserve"> </w:t>
      </w:r>
    </w:p>
    <w:p w:rsidR="00A442D3" w:rsidRPr="00881797" w:rsidRDefault="00A442D3" w:rsidP="00A442D3">
      <w:pPr>
        <w:pStyle w:val="tabell"/>
        <w:rPr>
          <w:shd w:val="clear" w:color="auto" w:fill="FFFFFF"/>
        </w:rPr>
      </w:pPr>
      <w:bookmarkStart w:id="12" w:name="_Toc383577038"/>
      <w:bookmarkStart w:id="13" w:name="_Toc383823094"/>
      <w:r w:rsidRPr="00881797">
        <w:t>dan Usaha Bes</w:t>
      </w:r>
      <w:r w:rsidR="00F419DC">
        <w:t>ar (UB) di Jawa Barat Tahun 2009</w:t>
      </w:r>
      <w:r w:rsidRPr="00881797">
        <w:t>-201</w:t>
      </w:r>
      <w:bookmarkEnd w:id="10"/>
      <w:bookmarkEnd w:id="11"/>
      <w:bookmarkEnd w:id="12"/>
      <w:bookmarkEnd w:id="13"/>
      <w:r w:rsidR="00F419DC">
        <w:t>3</w:t>
      </w:r>
    </w:p>
    <w:tbl>
      <w:tblPr>
        <w:tblStyle w:val="TableGrid"/>
        <w:tblW w:w="0" w:type="auto"/>
        <w:tblInd w:w="817" w:type="dxa"/>
        <w:tblLook w:val="04A0"/>
      </w:tblPr>
      <w:tblGrid>
        <w:gridCol w:w="1089"/>
        <w:gridCol w:w="1502"/>
        <w:gridCol w:w="1585"/>
        <w:gridCol w:w="2022"/>
        <w:gridCol w:w="1139"/>
      </w:tblGrid>
      <w:tr w:rsidR="00A442D3" w:rsidRPr="0014777A" w:rsidTr="00F419DC">
        <w:tc>
          <w:tcPr>
            <w:tcW w:w="1089" w:type="dxa"/>
            <w:tcBorders>
              <w:left w:val="nil"/>
              <w:bottom w:val="single" w:sz="4" w:space="0" w:color="000000" w:themeColor="text1"/>
              <w:right w:val="nil"/>
            </w:tcBorders>
          </w:tcPr>
          <w:p w:rsidR="00A442D3" w:rsidRPr="0014777A" w:rsidRDefault="00A442D3" w:rsidP="002000A9">
            <w:pPr>
              <w:rPr>
                <w:rFonts w:ascii="Times New Roman" w:hAnsi="Times New Roman" w:cs="Times New Roman"/>
                <w:b/>
              </w:rPr>
            </w:pPr>
            <w:r w:rsidRPr="0014777A">
              <w:rPr>
                <w:rFonts w:ascii="Times New Roman" w:hAnsi="Times New Roman" w:cs="Times New Roman"/>
                <w:b/>
              </w:rPr>
              <w:t>Tahun</w:t>
            </w:r>
          </w:p>
        </w:tc>
        <w:tc>
          <w:tcPr>
            <w:tcW w:w="1502" w:type="dxa"/>
            <w:tcBorders>
              <w:left w:val="nil"/>
              <w:bottom w:val="single" w:sz="4" w:space="0" w:color="000000" w:themeColor="text1"/>
              <w:right w:val="nil"/>
            </w:tcBorders>
          </w:tcPr>
          <w:p w:rsidR="00A442D3" w:rsidRPr="0014777A" w:rsidRDefault="00A442D3" w:rsidP="002000A9">
            <w:pPr>
              <w:rPr>
                <w:rFonts w:ascii="Times New Roman" w:hAnsi="Times New Roman" w:cs="Times New Roman"/>
                <w:b/>
              </w:rPr>
            </w:pPr>
            <w:r>
              <w:rPr>
                <w:rFonts w:ascii="Times New Roman" w:hAnsi="Times New Roman" w:cs="Times New Roman"/>
                <w:b/>
              </w:rPr>
              <w:t>Usaha Mikro</w:t>
            </w:r>
          </w:p>
        </w:tc>
        <w:tc>
          <w:tcPr>
            <w:tcW w:w="1585" w:type="dxa"/>
            <w:tcBorders>
              <w:left w:val="nil"/>
              <w:bottom w:val="single" w:sz="4" w:space="0" w:color="000000" w:themeColor="text1"/>
              <w:right w:val="nil"/>
            </w:tcBorders>
          </w:tcPr>
          <w:p w:rsidR="00A442D3" w:rsidRPr="0014777A" w:rsidRDefault="00A442D3" w:rsidP="002000A9">
            <w:pPr>
              <w:rPr>
                <w:rFonts w:ascii="Times New Roman" w:hAnsi="Times New Roman" w:cs="Times New Roman"/>
                <w:b/>
              </w:rPr>
            </w:pPr>
            <w:r w:rsidRPr="0014777A">
              <w:rPr>
                <w:rFonts w:ascii="Times New Roman" w:hAnsi="Times New Roman" w:cs="Times New Roman"/>
                <w:b/>
              </w:rPr>
              <w:t>Usaha Kecil</w:t>
            </w:r>
          </w:p>
        </w:tc>
        <w:tc>
          <w:tcPr>
            <w:tcW w:w="2022" w:type="dxa"/>
            <w:tcBorders>
              <w:left w:val="nil"/>
              <w:bottom w:val="single" w:sz="4" w:space="0" w:color="000000" w:themeColor="text1"/>
              <w:right w:val="nil"/>
            </w:tcBorders>
          </w:tcPr>
          <w:p w:rsidR="00A442D3" w:rsidRPr="0014777A" w:rsidRDefault="00A442D3" w:rsidP="002000A9">
            <w:pPr>
              <w:rPr>
                <w:rFonts w:ascii="Times New Roman" w:hAnsi="Times New Roman" w:cs="Times New Roman"/>
                <w:b/>
              </w:rPr>
            </w:pPr>
            <w:r w:rsidRPr="0014777A">
              <w:rPr>
                <w:rFonts w:ascii="Times New Roman" w:hAnsi="Times New Roman" w:cs="Times New Roman"/>
                <w:b/>
              </w:rPr>
              <w:t>Usaha Menengah</w:t>
            </w:r>
          </w:p>
        </w:tc>
        <w:tc>
          <w:tcPr>
            <w:tcW w:w="1139" w:type="dxa"/>
            <w:tcBorders>
              <w:left w:val="nil"/>
              <w:bottom w:val="single" w:sz="4" w:space="0" w:color="000000" w:themeColor="text1"/>
              <w:right w:val="nil"/>
            </w:tcBorders>
          </w:tcPr>
          <w:p w:rsidR="00A442D3" w:rsidRPr="0014777A" w:rsidRDefault="00A442D3" w:rsidP="002000A9">
            <w:pPr>
              <w:rPr>
                <w:rFonts w:ascii="Times New Roman" w:hAnsi="Times New Roman" w:cs="Times New Roman"/>
                <w:b/>
              </w:rPr>
            </w:pPr>
            <w:r w:rsidRPr="0014777A">
              <w:rPr>
                <w:rFonts w:ascii="Times New Roman" w:hAnsi="Times New Roman" w:cs="Times New Roman"/>
                <w:b/>
              </w:rPr>
              <w:t>Usaha Besar</w:t>
            </w:r>
          </w:p>
        </w:tc>
      </w:tr>
      <w:tr w:rsidR="00A442D3" w:rsidRPr="0014777A" w:rsidTr="00F419DC">
        <w:tc>
          <w:tcPr>
            <w:tcW w:w="1089" w:type="dxa"/>
            <w:tcBorders>
              <w:top w:val="nil"/>
              <w:left w:val="nil"/>
              <w:bottom w:val="nil"/>
              <w:right w:val="nil"/>
            </w:tcBorders>
          </w:tcPr>
          <w:p w:rsidR="00A442D3" w:rsidRPr="0014777A" w:rsidRDefault="00A442D3" w:rsidP="002000A9">
            <w:pPr>
              <w:rPr>
                <w:rFonts w:ascii="Times New Roman" w:hAnsi="Times New Roman" w:cs="Times New Roman"/>
              </w:rPr>
            </w:pPr>
            <w:r w:rsidRPr="0014777A">
              <w:rPr>
                <w:rFonts w:ascii="Times New Roman" w:hAnsi="Times New Roman" w:cs="Times New Roman"/>
              </w:rPr>
              <w:t>2009</w:t>
            </w:r>
          </w:p>
        </w:tc>
        <w:tc>
          <w:tcPr>
            <w:tcW w:w="1502" w:type="dxa"/>
            <w:tcBorders>
              <w:top w:val="nil"/>
              <w:left w:val="nil"/>
              <w:bottom w:val="nil"/>
              <w:right w:val="nil"/>
            </w:tcBorders>
          </w:tcPr>
          <w:p w:rsidR="00A442D3" w:rsidRPr="0014777A" w:rsidRDefault="00A442D3" w:rsidP="002000A9">
            <w:pPr>
              <w:rPr>
                <w:rFonts w:ascii="Times New Roman" w:hAnsi="Times New Roman" w:cs="Times New Roman"/>
              </w:rPr>
            </w:pPr>
            <w:r>
              <w:rPr>
                <w:rFonts w:ascii="Times New Roman" w:hAnsi="Times New Roman" w:cs="Times New Roman"/>
              </w:rPr>
              <w:t>8.410.246</w:t>
            </w:r>
          </w:p>
        </w:tc>
        <w:tc>
          <w:tcPr>
            <w:tcW w:w="1585" w:type="dxa"/>
            <w:tcBorders>
              <w:top w:val="nil"/>
              <w:left w:val="nil"/>
              <w:bottom w:val="nil"/>
              <w:right w:val="nil"/>
            </w:tcBorders>
          </w:tcPr>
          <w:p w:rsidR="00A442D3" w:rsidRPr="0014777A" w:rsidRDefault="00A442D3" w:rsidP="002000A9">
            <w:pPr>
              <w:rPr>
                <w:rFonts w:ascii="Times New Roman" w:hAnsi="Times New Roman" w:cs="Times New Roman"/>
              </w:rPr>
            </w:pPr>
            <w:r w:rsidRPr="0014777A">
              <w:rPr>
                <w:rFonts w:ascii="Times New Roman" w:hAnsi="Times New Roman" w:cs="Times New Roman"/>
              </w:rPr>
              <w:t>106.752</w:t>
            </w:r>
          </w:p>
        </w:tc>
        <w:tc>
          <w:tcPr>
            <w:tcW w:w="2022" w:type="dxa"/>
            <w:tcBorders>
              <w:top w:val="nil"/>
              <w:left w:val="nil"/>
              <w:bottom w:val="nil"/>
              <w:right w:val="nil"/>
            </w:tcBorders>
          </w:tcPr>
          <w:p w:rsidR="00A442D3" w:rsidRPr="0014777A" w:rsidRDefault="00A442D3" w:rsidP="002000A9">
            <w:pPr>
              <w:rPr>
                <w:rFonts w:ascii="Times New Roman" w:hAnsi="Times New Roman" w:cs="Times New Roman"/>
              </w:rPr>
            </w:pPr>
            <w:r w:rsidRPr="0014777A">
              <w:rPr>
                <w:rFonts w:ascii="Times New Roman" w:hAnsi="Times New Roman" w:cs="Times New Roman"/>
              </w:rPr>
              <w:t>7.496</w:t>
            </w:r>
          </w:p>
        </w:tc>
        <w:tc>
          <w:tcPr>
            <w:tcW w:w="1139" w:type="dxa"/>
            <w:tcBorders>
              <w:top w:val="nil"/>
              <w:left w:val="nil"/>
              <w:bottom w:val="nil"/>
              <w:right w:val="nil"/>
            </w:tcBorders>
          </w:tcPr>
          <w:p w:rsidR="00A442D3" w:rsidRPr="0014777A" w:rsidRDefault="00A442D3" w:rsidP="002000A9">
            <w:pPr>
              <w:rPr>
                <w:rFonts w:ascii="Times New Roman" w:hAnsi="Times New Roman" w:cs="Times New Roman"/>
              </w:rPr>
            </w:pPr>
            <w:r w:rsidRPr="0014777A">
              <w:rPr>
                <w:rFonts w:ascii="Times New Roman" w:hAnsi="Times New Roman" w:cs="Times New Roman"/>
              </w:rPr>
              <w:t>1.536</w:t>
            </w:r>
          </w:p>
        </w:tc>
      </w:tr>
      <w:tr w:rsidR="00A442D3" w:rsidRPr="0014777A" w:rsidTr="00F419DC">
        <w:tc>
          <w:tcPr>
            <w:tcW w:w="1089" w:type="dxa"/>
            <w:tcBorders>
              <w:top w:val="nil"/>
              <w:left w:val="nil"/>
              <w:bottom w:val="nil"/>
              <w:right w:val="nil"/>
            </w:tcBorders>
          </w:tcPr>
          <w:p w:rsidR="00A442D3" w:rsidRPr="0014777A" w:rsidRDefault="00A442D3" w:rsidP="002000A9">
            <w:pPr>
              <w:rPr>
                <w:rFonts w:ascii="Times New Roman" w:hAnsi="Times New Roman" w:cs="Times New Roman"/>
              </w:rPr>
            </w:pPr>
            <w:r w:rsidRPr="0014777A">
              <w:rPr>
                <w:rFonts w:ascii="Times New Roman" w:hAnsi="Times New Roman" w:cs="Times New Roman"/>
              </w:rPr>
              <w:t>2010</w:t>
            </w:r>
          </w:p>
        </w:tc>
        <w:tc>
          <w:tcPr>
            <w:tcW w:w="1502" w:type="dxa"/>
            <w:tcBorders>
              <w:top w:val="nil"/>
              <w:left w:val="nil"/>
              <w:bottom w:val="nil"/>
              <w:right w:val="nil"/>
            </w:tcBorders>
          </w:tcPr>
          <w:p w:rsidR="00A442D3" w:rsidRPr="0014777A" w:rsidRDefault="00A442D3" w:rsidP="002000A9">
            <w:pPr>
              <w:rPr>
                <w:rFonts w:ascii="Times New Roman" w:hAnsi="Times New Roman" w:cs="Times New Roman"/>
              </w:rPr>
            </w:pPr>
            <w:r>
              <w:rPr>
                <w:rFonts w:ascii="Times New Roman" w:hAnsi="Times New Roman" w:cs="Times New Roman"/>
              </w:rPr>
              <w:t>8.616.254</w:t>
            </w:r>
          </w:p>
        </w:tc>
        <w:tc>
          <w:tcPr>
            <w:tcW w:w="1585" w:type="dxa"/>
            <w:tcBorders>
              <w:top w:val="nil"/>
              <w:left w:val="nil"/>
              <w:bottom w:val="nil"/>
              <w:right w:val="nil"/>
            </w:tcBorders>
          </w:tcPr>
          <w:p w:rsidR="00A442D3" w:rsidRPr="0014777A" w:rsidRDefault="00A442D3" w:rsidP="002000A9">
            <w:pPr>
              <w:rPr>
                <w:rFonts w:ascii="Times New Roman" w:hAnsi="Times New Roman" w:cs="Times New Roman"/>
              </w:rPr>
            </w:pPr>
            <w:r w:rsidRPr="0014777A">
              <w:rPr>
                <w:rFonts w:ascii="Times New Roman" w:hAnsi="Times New Roman" w:cs="Times New Roman"/>
              </w:rPr>
              <w:t>106.592</w:t>
            </w:r>
          </w:p>
        </w:tc>
        <w:tc>
          <w:tcPr>
            <w:tcW w:w="2022" w:type="dxa"/>
            <w:tcBorders>
              <w:top w:val="nil"/>
              <w:left w:val="nil"/>
              <w:bottom w:val="nil"/>
              <w:right w:val="nil"/>
            </w:tcBorders>
          </w:tcPr>
          <w:p w:rsidR="00A442D3" w:rsidRPr="0014777A" w:rsidRDefault="00A442D3" w:rsidP="002000A9">
            <w:pPr>
              <w:rPr>
                <w:rFonts w:ascii="Times New Roman" w:hAnsi="Times New Roman" w:cs="Times New Roman"/>
              </w:rPr>
            </w:pPr>
            <w:r w:rsidRPr="0014777A">
              <w:rPr>
                <w:rFonts w:ascii="Times New Roman" w:hAnsi="Times New Roman" w:cs="Times New Roman"/>
              </w:rPr>
              <w:t>7.408</w:t>
            </w:r>
          </w:p>
        </w:tc>
        <w:tc>
          <w:tcPr>
            <w:tcW w:w="1139" w:type="dxa"/>
            <w:tcBorders>
              <w:top w:val="nil"/>
              <w:left w:val="nil"/>
              <w:bottom w:val="nil"/>
              <w:right w:val="nil"/>
            </w:tcBorders>
          </w:tcPr>
          <w:p w:rsidR="00A442D3" w:rsidRPr="0014777A" w:rsidRDefault="00A442D3" w:rsidP="002000A9">
            <w:pPr>
              <w:rPr>
                <w:rFonts w:ascii="Times New Roman" w:hAnsi="Times New Roman" w:cs="Times New Roman"/>
              </w:rPr>
            </w:pPr>
            <w:r w:rsidRPr="0014777A">
              <w:rPr>
                <w:rFonts w:ascii="Times New Roman" w:hAnsi="Times New Roman" w:cs="Times New Roman"/>
              </w:rPr>
              <w:t>1.566</w:t>
            </w:r>
          </w:p>
        </w:tc>
      </w:tr>
      <w:tr w:rsidR="00A442D3" w:rsidRPr="0014777A" w:rsidTr="00F419DC">
        <w:tc>
          <w:tcPr>
            <w:tcW w:w="1089" w:type="dxa"/>
            <w:tcBorders>
              <w:top w:val="nil"/>
              <w:left w:val="nil"/>
              <w:bottom w:val="nil"/>
              <w:right w:val="nil"/>
            </w:tcBorders>
          </w:tcPr>
          <w:p w:rsidR="00A442D3" w:rsidRPr="0014777A" w:rsidRDefault="00A442D3" w:rsidP="002000A9">
            <w:pPr>
              <w:rPr>
                <w:rFonts w:ascii="Times New Roman" w:hAnsi="Times New Roman" w:cs="Times New Roman"/>
              </w:rPr>
            </w:pPr>
            <w:r w:rsidRPr="0014777A">
              <w:rPr>
                <w:rFonts w:ascii="Times New Roman" w:hAnsi="Times New Roman" w:cs="Times New Roman"/>
              </w:rPr>
              <w:t>2011</w:t>
            </w:r>
          </w:p>
        </w:tc>
        <w:tc>
          <w:tcPr>
            <w:tcW w:w="1502" w:type="dxa"/>
            <w:tcBorders>
              <w:top w:val="nil"/>
              <w:left w:val="nil"/>
              <w:bottom w:val="nil"/>
              <w:right w:val="nil"/>
            </w:tcBorders>
          </w:tcPr>
          <w:p w:rsidR="00A442D3" w:rsidRPr="0014777A" w:rsidRDefault="00A442D3" w:rsidP="002000A9">
            <w:pPr>
              <w:rPr>
                <w:rFonts w:ascii="Times New Roman" w:hAnsi="Times New Roman" w:cs="Times New Roman"/>
              </w:rPr>
            </w:pPr>
            <w:r>
              <w:rPr>
                <w:rFonts w:ascii="Times New Roman" w:hAnsi="Times New Roman" w:cs="Times New Roman"/>
              </w:rPr>
              <w:t>8.626.671</w:t>
            </w:r>
          </w:p>
        </w:tc>
        <w:tc>
          <w:tcPr>
            <w:tcW w:w="1585" w:type="dxa"/>
            <w:tcBorders>
              <w:top w:val="nil"/>
              <w:left w:val="nil"/>
              <w:bottom w:val="nil"/>
              <w:right w:val="nil"/>
            </w:tcBorders>
          </w:tcPr>
          <w:p w:rsidR="00A442D3" w:rsidRPr="0014777A" w:rsidRDefault="00A442D3" w:rsidP="002000A9">
            <w:pPr>
              <w:rPr>
                <w:rFonts w:ascii="Times New Roman" w:hAnsi="Times New Roman" w:cs="Times New Roman"/>
              </w:rPr>
            </w:pPr>
            <w:r w:rsidRPr="0014777A">
              <w:rPr>
                <w:rFonts w:ascii="Times New Roman" w:hAnsi="Times New Roman" w:cs="Times New Roman"/>
              </w:rPr>
              <w:t>116.062</w:t>
            </w:r>
          </w:p>
        </w:tc>
        <w:tc>
          <w:tcPr>
            <w:tcW w:w="2022" w:type="dxa"/>
            <w:tcBorders>
              <w:top w:val="nil"/>
              <w:left w:val="nil"/>
              <w:bottom w:val="nil"/>
              <w:right w:val="nil"/>
            </w:tcBorders>
          </w:tcPr>
          <w:p w:rsidR="00A442D3" w:rsidRPr="0014777A" w:rsidRDefault="00A442D3" w:rsidP="002000A9">
            <w:pPr>
              <w:rPr>
                <w:rFonts w:ascii="Times New Roman" w:hAnsi="Times New Roman" w:cs="Times New Roman"/>
              </w:rPr>
            </w:pPr>
            <w:r w:rsidRPr="0014777A">
              <w:rPr>
                <w:rFonts w:ascii="Times New Roman" w:hAnsi="Times New Roman" w:cs="Times New Roman"/>
              </w:rPr>
              <w:t>8.181</w:t>
            </w:r>
          </w:p>
        </w:tc>
        <w:tc>
          <w:tcPr>
            <w:tcW w:w="1139" w:type="dxa"/>
            <w:tcBorders>
              <w:top w:val="nil"/>
              <w:left w:val="nil"/>
              <w:bottom w:val="nil"/>
              <w:right w:val="nil"/>
            </w:tcBorders>
          </w:tcPr>
          <w:p w:rsidR="00A442D3" w:rsidRPr="0014777A" w:rsidRDefault="00A442D3" w:rsidP="002000A9">
            <w:pPr>
              <w:rPr>
                <w:rFonts w:ascii="Times New Roman" w:hAnsi="Times New Roman" w:cs="Times New Roman"/>
              </w:rPr>
            </w:pPr>
            <w:r w:rsidRPr="0014777A">
              <w:rPr>
                <w:rFonts w:ascii="Times New Roman" w:hAnsi="Times New Roman" w:cs="Times New Roman"/>
              </w:rPr>
              <w:t>3.728</w:t>
            </w:r>
          </w:p>
        </w:tc>
      </w:tr>
      <w:tr w:rsidR="00A442D3" w:rsidRPr="0014777A" w:rsidTr="00F419DC">
        <w:tc>
          <w:tcPr>
            <w:tcW w:w="1089" w:type="dxa"/>
            <w:tcBorders>
              <w:top w:val="nil"/>
              <w:left w:val="nil"/>
              <w:bottom w:val="nil"/>
              <w:right w:val="nil"/>
            </w:tcBorders>
          </w:tcPr>
          <w:p w:rsidR="00A442D3" w:rsidRPr="0014777A" w:rsidRDefault="00A442D3" w:rsidP="002000A9">
            <w:pPr>
              <w:rPr>
                <w:rFonts w:ascii="Times New Roman" w:hAnsi="Times New Roman" w:cs="Times New Roman"/>
              </w:rPr>
            </w:pPr>
            <w:r w:rsidRPr="0014777A">
              <w:rPr>
                <w:rFonts w:ascii="Times New Roman" w:hAnsi="Times New Roman" w:cs="Times New Roman"/>
              </w:rPr>
              <w:t>2012</w:t>
            </w:r>
          </w:p>
        </w:tc>
        <w:tc>
          <w:tcPr>
            <w:tcW w:w="1502" w:type="dxa"/>
            <w:tcBorders>
              <w:top w:val="nil"/>
              <w:left w:val="nil"/>
              <w:bottom w:val="nil"/>
              <w:right w:val="nil"/>
            </w:tcBorders>
          </w:tcPr>
          <w:p w:rsidR="00A442D3" w:rsidRPr="0014777A" w:rsidRDefault="00A442D3" w:rsidP="002000A9">
            <w:pPr>
              <w:rPr>
                <w:rFonts w:ascii="Times New Roman" w:hAnsi="Times New Roman" w:cs="Times New Roman"/>
              </w:rPr>
            </w:pPr>
            <w:r>
              <w:rPr>
                <w:rFonts w:ascii="Times New Roman" w:hAnsi="Times New Roman" w:cs="Times New Roman"/>
              </w:rPr>
              <w:t>9.042.519</w:t>
            </w:r>
          </w:p>
        </w:tc>
        <w:tc>
          <w:tcPr>
            <w:tcW w:w="1585" w:type="dxa"/>
            <w:tcBorders>
              <w:top w:val="nil"/>
              <w:left w:val="nil"/>
              <w:bottom w:val="nil"/>
              <w:right w:val="nil"/>
            </w:tcBorders>
          </w:tcPr>
          <w:p w:rsidR="00A442D3" w:rsidRPr="0014777A" w:rsidRDefault="00A442D3" w:rsidP="002000A9">
            <w:pPr>
              <w:rPr>
                <w:rFonts w:ascii="Times New Roman" w:hAnsi="Times New Roman" w:cs="Times New Roman"/>
              </w:rPr>
            </w:pPr>
            <w:r w:rsidRPr="0014777A">
              <w:rPr>
                <w:rFonts w:ascii="Times New Roman" w:hAnsi="Times New Roman" w:cs="Times New Roman"/>
              </w:rPr>
              <w:t>115.749</w:t>
            </w:r>
          </w:p>
        </w:tc>
        <w:tc>
          <w:tcPr>
            <w:tcW w:w="2022" w:type="dxa"/>
            <w:tcBorders>
              <w:top w:val="nil"/>
              <w:left w:val="nil"/>
              <w:bottom w:val="nil"/>
              <w:right w:val="nil"/>
            </w:tcBorders>
          </w:tcPr>
          <w:p w:rsidR="00A442D3" w:rsidRPr="0014777A" w:rsidRDefault="00A442D3" w:rsidP="002000A9">
            <w:pPr>
              <w:rPr>
                <w:rFonts w:ascii="Times New Roman" w:hAnsi="Times New Roman" w:cs="Times New Roman"/>
              </w:rPr>
            </w:pPr>
            <w:r w:rsidRPr="0014777A">
              <w:rPr>
                <w:rFonts w:ascii="Times New Roman" w:hAnsi="Times New Roman" w:cs="Times New Roman"/>
              </w:rPr>
              <w:t>8.235</w:t>
            </w:r>
          </w:p>
        </w:tc>
        <w:tc>
          <w:tcPr>
            <w:tcW w:w="1139" w:type="dxa"/>
            <w:tcBorders>
              <w:top w:val="nil"/>
              <w:left w:val="nil"/>
              <w:bottom w:val="nil"/>
              <w:right w:val="nil"/>
            </w:tcBorders>
          </w:tcPr>
          <w:p w:rsidR="00A442D3" w:rsidRPr="0014777A" w:rsidRDefault="00A442D3" w:rsidP="002000A9">
            <w:pPr>
              <w:rPr>
                <w:rFonts w:ascii="Times New Roman" w:hAnsi="Times New Roman" w:cs="Times New Roman"/>
              </w:rPr>
            </w:pPr>
            <w:r w:rsidRPr="0014777A">
              <w:rPr>
                <w:rFonts w:ascii="Times New Roman" w:hAnsi="Times New Roman" w:cs="Times New Roman"/>
              </w:rPr>
              <w:t>1.853</w:t>
            </w:r>
          </w:p>
        </w:tc>
      </w:tr>
      <w:tr w:rsidR="00F419DC" w:rsidRPr="0014777A" w:rsidTr="00F419DC">
        <w:tc>
          <w:tcPr>
            <w:tcW w:w="1089" w:type="dxa"/>
            <w:tcBorders>
              <w:top w:val="nil"/>
              <w:left w:val="nil"/>
              <w:right w:val="nil"/>
            </w:tcBorders>
          </w:tcPr>
          <w:p w:rsidR="00F419DC" w:rsidRPr="00F419DC" w:rsidRDefault="00F419DC" w:rsidP="002000A9">
            <w:pPr>
              <w:rPr>
                <w:rFonts w:ascii="Times New Roman" w:hAnsi="Times New Roman" w:cs="Times New Roman"/>
                <w:lang w:val="en-US"/>
              </w:rPr>
            </w:pPr>
            <w:r>
              <w:rPr>
                <w:rFonts w:ascii="Times New Roman" w:hAnsi="Times New Roman" w:cs="Times New Roman"/>
                <w:lang w:val="en-US"/>
              </w:rPr>
              <w:t>2013</w:t>
            </w:r>
          </w:p>
        </w:tc>
        <w:tc>
          <w:tcPr>
            <w:tcW w:w="1502" w:type="dxa"/>
            <w:tcBorders>
              <w:top w:val="nil"/>
              <w:left w:val="nil"/>
              <w:right w:val="nil"/>
            </w:tcBorders>
          </w:tcPr>
          <w:p w:rsidR="00F419DC" w:rsidRPr="00F419DC" w:rsidRDefault="00F9319D" w:rsidP="002000A9">
            <w:pPr>
              <w:rPr>
                <w:rFonts w:ascii="Times New Roman" w:hAnsi="Times New Roman" w:cs="Times New Roman"/>
                <w:lang w:val="en-US"/>
              </w:rPr>
            </w:pPr>
            <w:r>
              <w:rPr>
                <w:rFonts w:ascii="Times New Roman" w:hAnsi="Times New Roman" w:cs="Times New Roman"/>
                <w:lang w:val="en-US"/>
              </w:rPr>
              <w:t>9.21</w:t>
            </w:r>
            <w:r w:rsidR="00F419DC">
              <w:rPr>
                <w:rFonts w:ascii="Times New Roman" w:hAnsi="Times New Roman" w:cs="Times New Roman"/>
                <w:lang w:val="en-US"/>
              </w:rPr>
              <w:t>8.276</w:t>
            </w:r>
          </w:p>
        </w:tc>
        <w:tc>
          <w:tcPr>
            <w:tcW w:w="1585" w:type="dxa"/>
            <w:tcBorders>
              <w:top w:val="nil"/>
              <w:left w:val="nil"/>
              <w:right w:val="nil"/>
            </w:tcBorders>
          </w:tcPr>
          <w:p w:rsidR="00F419DC" w:rsidRPr="00F419DC" w:rsidRDefault="00E0207B" w:rsidP="00E0207B">
            <w:pPr>
              <w:rPr>
                <w:rFonts w:ascii="Times New Roman" w:hAnsi="Times New Roman" w:cs="Times New Roman"/>
                <w:lang w:val="en-US"/>
              </w:rPr>
            </w:pPr>
            <w:r>
              <w:rPr>
                <w:rFonts w:ascii="Times New Roman" w:hAnsi="Times New Roman" w:cs="Times New Roman"/>
                <w:lang w:val="en-US"/>
              </w:rPr>
              <w:t>116.036</w:t>
            </w:r>
          </w:p>
        </w:tc>
        <w:tc>
          <w:tcPr>
            <w:tcW w:w="2022" w:type="dxa"/>
            <w:tcBorders>
              <w:top w:val="nil"/>
              <w:left w:val="nil"/>
              <w:right w:val="nil"/>
            </w:tcBorders>
          </w:tcPr>
          <w:p w:rsidR="00F419DC" w:rsidRPr="00F419DC" w:rsidRDefault="00F419DC" w:rsidP="002000A9">
            <w:pPr>
              <w:rPr>
                <w:rFonts w:ascii="Times New Roman" w:hAnsi="Times New Roman" w:cs="Times New Roman"/>
                <w:lang w:val="en-US"/>
              </w:rPr>
            </w:pPr>
            <w:r>
              <w:rPr>
                <w:rFonts w:ascii="Times New Roman" w:hAnsi="Times New Roman" w:cs="Times New Roman"/>
                <w:lang w:val="en-US"/>
              </w:rPr>
              <w:t>8.417</w:t>
            </w:r>
          </w:p>
        </w:tc>
        <w:tc>
          <w:tcPr>
            <w:tcW w:w="1139" w:type="dxa"/>
            <w:tcBorders>
              <w:top w:val="nil"/>
              <w:left w:val="nil"/>
              <w:right w:val="nil"/>
            </w:tcBorders>
          </w:tcPr>
          <w:p w:rsidR="00F419DC" w:rsidRPr="00F419DC" w:rsidRDefault="00F419DC" w:rsidP="002000A9">
            <w:pPr>
              <w:rPr>
                <w:rFonts w:ascii="Times New Roman" w:hAnsi="Times New Roman" w:cs="Times New Roman"/>
                <w:lang w:val="en-US"/>
              </w:rPr>
            </w:pPr>
            <w:r>
              <w:rPr>
                <w:rFonts w:ascii="Times New Roman" w:hAnsi="Times New Roman" w:cs="Times New Roman"/>
                <w:lang w:val="en-US"/>
              </w:rPr>
              <w:t>1.908</w:t>
            </w:r>
          </w:p>
        </w:tc>
      </w:tr>
    </w:tbl>
    <w:p w:rsidR="00A442D3" w:rsidRPr="00C801BD" w:rsidRDefault="00363828" w:rsidP="00A442D3">
      <w:pPr>
        <w:spacing w:after="0" w:line="240" w:lineRule="auto"/>
        <w:ind w:left="1440" w:hanging="731"/>
        <w:contextualSpacing/>
        <w:rPr>
          <w:rFonts w:ascii="Times New Roman" w:hAnsi="Times New Roman" w:cs="Times New Roman"/>
          <w:i/>
          <w:sz w:val="24"/>
          <w:szCs w:val="24"/>
          <w:shd w:val="clear" w:color="auto" w:fill="FFFFFF"/>
          <w:lang w:val="sv-SE"/>
        </w:rPr>
      </w:pPr>
      <w:r w:rsidRPr="00363828">
        <w:rPr>
          <w:rFonts w:ascii="Times New Roman" w:hAnsi="Times New Roman" w:cs="Times New Roman"/>
          <w:noProof/>
        </w:rPr>
        <w:pict>
          <v:shape id="_x0000_s1027" type="#_x0000_t32" style="position:absolute;left:0;text-align:left;margin-left:37.55pt;margin-top:-.1pt;width:380.8pt;height:0;z-index:251658240;mso-position-horizontal-relative:text;mso-position-vertical-relative:text" o:connectortype="straight"/>
        </w:pict>
      </w:r>
      <w:r w:rsidR="00A442D3" w:rsidRPr="00C801BD">
        <w:rPr>
          <w:rFonts w:ascii="Times New Roman" w:hAnsi="Times New Roman" w:cs="Times New Roman"/>
          <w:i/>
          <w:sz w:val="24"/>
          <w:szCs w:val="24"/>
          <w:shd w:val="clear" w:color="auto" w:fill="FFFFFF"/>
          <w:lang w:val="sv-SE"/>
        </w:rPr>
        <w:t>Sumber : Dinas Koperasi dan UMKM  Jawa Barat</w:t>
      </w:r>
    </w:p>
    <w:p w:rsidR="00A442D3" w:rsidRPr="008023B1" w:rsidRDefault="00A442D3" w:rsidP="00A442D3">
      <w:pPr>
        <w:spacing w:after="0" w:line="360" w:lineRule="auto"/>
        <w:ind w:firstLine="720"/>
        <w:contextualSpacing/>
        <w:jc w:val="both"/>
        <w:rPr>
          <w:rFonts w:ascii="Times New Roman" w:hAnsi="Times New Roman" w:cs="Times New Roman"/>
          <w:sz w:val="24"/>
          <w:szCs w:val="24"/>
          <w:shd w:val="clear" w:color="auto" w:fill="FFFFFF"/>
          <w:lang w:val="sv-SE"/>
        </w:rPr>
      </w:pPr>
    </w:p>
    <w:p w:rsidR="00A442D3" w:rsidRPr="00A442D3" w:rsidRDefault="00A442D3" w:rsidP="00A442D3">
      <w:pPr>
        <w:spacing w:after="0" w:line="480" w:lineRule="auto"/>
        <w:ind w:left="360" w:firstLine="720"/>
        <w:contextualSpacing/>
        <w:jc w:val="both"/>
        <w:rPr>
          <w:rFonts w:ascii="Times New Roman" w:hAnsi="Times New Roman" w:cs="Times New Roman"/>
          <w:sz w:val="24"/>
          <w:szCs w:val="24"/>
          <w:shd w:val="clear" w:color="auto" w:fill="FFFFFF"/>
          <w:lang w:val="sv-SE"/>
        </w:rPr>
      </w:pPr>
      <w:r>
        <w:rPr>
          <w:rFonts w:ascii="Times New Roman" w:hAnsi="Times New Roman" w:cs="Times New Roman"/>
          <w:sz w:val="24"/>
          <w:szCs w:val="24"/>
          <w:shd w:val="clear" w:color="auto" w:fill="FFFFFF"/>
          <w:lang w:val="sv-SE"/>
        </w:rPr>
        <w:t xml:space="preserve">Berdasarkan </w:t>
      </w:r>
      <w:r>
        <w:rPr>
          <w:rFonts w:ascii="Times New Roman" w:hAnsi="Times New Roman" w:cs="Times New Roman"/>
          <w:sz w:val="24"/>
          <w:szCs w:val="24"/>
          <w:shd w:val="clear" w:color="auto" w:fill="FFFFFF"/>
        </w:rPr>
        <w:t>T</w:t>
      </w:r>
      <w:r w:rsidRPr="008023B1">
        <w:rPr>
          <w:rFonts w:ascii="Times New Roman" w:hAnsi="Times New Roman" w:cs="Times New Roman"/>
          <w:sz w:val="24"/>
          <w:szCs w:val="24"/>
          <w:shd w:val="clear" w:color="auto" w:fill="FFFFFF"/>
          <w:lang w:val="sv-SE"/>
        </w:rPr>
        <w:t>abel 1</w:t>
      </w:r>
      <w:r>
        <w:rPr>
          <w:rFonts w:ascii="Times New Roman" w:hAnsi="Times New Roman" w:cs="Times New Roman"/>
          <w:sz w:val="24"/>
          <w:szCs w:val="24"/>
          <w:shd w:val="clear" w:color="auto" w:fill="FFFFFF"/>
          <w:lang w:val="sv-SE"/>
        </w:rPr>
        <w:t xml:space="preserve">.2, </w:t>
      </w:r>
      <w:r w:rsidRPr="008023B1">
        <w:rPr>
          <w:rFonts w:ascii="Times New Roman" w:hAnsi="Times New Roman" w:cs="Times New Roman"/>
          <w:sz w:val="24"/>
          <w:szCs w:val="24"/>
          <w:shd w:val="clear" w:color="auto" w:fill="FFFFFF"/>
          <w:lang w:val="sv-SE"/>
        </w:rPr>
        <w:t>dapat dilihat bahwa jumlah U</w:t>
      </w:r>
      <w:r>
        <w:rPr>
          <w:rFonts w:ascii="Times New Roman" w:hAnsi="Times New Roman" w:cs="Times New Roman"/>
          <w:sz w:val="24"/>
          <w:szCs w:val="24"/>
          <w:shd w:val="clear" w:color="auto" w:fill="FFFFFF"/>
          <w:lang w:val="sv-SE"/>
        </w:rPr>
        <w:t>M</w:t>
      </w:r>
      <w:r w:rsidRPr="008023B1">
        <w:rPr>
          <w:rFonts w:ascii="Times New Roman" w:hAnsi="Times New Roman" w:cs="Times New Roman"/>
          <w:sz w:val="24"/>
          <w:szCs w:val="24"/>
          <w:shd w:val="clear" w:color="auto" w:fill="FFFFFF"/>
          <w:lang w:val="sv-SE"/>
        </w:rPr>
        <w:t xml:space="preserve">KM </w:t>
      </w:r>
      <w:r>
        <w:rPr>
          <w:rFonts w:ascii="Times New Roman" w:hAnsi="Times New Roman" w:cs="Times New Roman"/>
          <w:sz w:val="24"/>
          <w:szCs w:val="24"/>
          <w:shd w:val="clear" w:color="auto" w:fill="FFFFFF"/>
          <w:lang w:val="sv-SE"/>
        </w:rPr>
        <w:t xml:space="preserve">di Jawa Barat </w:t>
      </w:r>
      <w:r w:rsidRPr="008023B1">
        <w:rPr>
          <w:rFonts w:ascii="Times New Roman" w:hAnsi="Times New Roman" w:cs="Times New Roman"/>
          <w:sz w:val="24"/>
          <w:szCs w:val="24"/>
          <w:shd w:val="clear" w:color="auto" w:fill="FFFFFF"/>
          <w:lang w:val="sv-SE"/>
        </w:rPr>
        <w:t xml:space="preserve">terus mengalami peningkatan dari tahun ke tahun yakni dari tahun </w:t>
      </w:r>
      <w:r w:rsidR="00F9319D">
        <w:rPr>
          <w:rFonts w:ascii="Times New Roman" w:hAnsi="Times New Roman" w:cs="Times New Roman"/>
          <w:sz w:val="24"/>
          <w:szCs w:val="24"/>
          <w:shd w:val="clear" w:color="auto" w:fill="FFFFFF"/>
          <w:lang w:val="sv-SE"/>
        </w:rPr>
        <w:t>2009-2013</w:t>
      </w:r>
      <w:r w:rsidRPr="008023B1">
        <w:rPr>
          <w:rFonts w:ascii="Times New Roman" w:hAnsi="Times New Roman" w:cs="Times New Roman"/>
          <w:sz w:val="24"/>
          <w:szCs w:val="24"/>
          <w:shd w:val="clear" w:color="auto" w:fill="FFFFFF"/>
          <w:lang w:val="sv-SE"/>
        </w:rPr>
        <w:t xml:space="preserve"> sedangkan jumlah UB cenderun</w:t>
      </w:r>
      <w:r w:rsidR="00F9319D">
        <w:rPr>
          <w:rFonts w:ascii="Times New Roman" w:hAnsi="Times New Roman" w:cs="Times New Roman"/>
          <w:sz w:val="24"/>
          <w:szCs w:val="24"/>
          <w:shd w:val="clear" w:color="auto" w:fill="FFFFFF"/>
          <w:lang w:val="sv-SE"/>
        </w:rPr>
        <w:t>g berfluktuatif. Pada tahun 2009</w:t>
      </w:r>
      <w:r w:rsidRPr="008023B1">
        <w:rPr>
          <w:rFonts w:ascii="Times New Roman" w:hAnsi="Times New Roman" w:cs="Times New Roman"/>
          <w:sz w:val="24"/>
          <w:szCs w:val="24"/>
          <w:shd w:val="clear" w:color="auto" w:fill="FFFFFF"/>
          <w:lang w:val="sv-SE"/>
        </w:rPr>
        <w:t>, jumlah U</w:t>
      </w:r>
      <w:r>
        <w:rPr>
          <w:rFonts w:ascii="Times New Roman" w:hAnsi="Times New Roman" w:cs="Times New Roman"/>
          <w:sz w:val="24"/>
          <w:szCs w:val="24"/>
          <w:shd w:val="clear" w:color="auto" w:fill="FFFFFF"/>
          <w:lang w:val="sv-SE"/>
        </w:rPr>
        <w:t>M</w:t>
      </w:r>
      <w:r w:rsidRPr="008023B1">
        <w:rPr>
          <w:rFonts w:ascii="Times New Roman" w:hAnsi="Times New Roman" w:cs="Times New Roman"/>
          <w:sz w:val="24"/>
          <w:szCs w:val="24"/>
          <w:shd w:val="clear" w:color="auto" w:fill="FFFFFF"/>
          <w:lang w:val="sv-SE"/>
        </w:rPr>
        <w:t xml:space="preserve">KM sebanyak </w:t>
      </w:r>
      <w:r>
        <w:rPr>
          <w:rFonts w:ascii="Times New Roman" w:hAnsi="Times New Roman" w:cs="Times New Roman"/>
          <w:sz w:val="24"/>
          <w:szCs w:val="24"/>
          <w:shd w:val="clear" w:color="auto" w:fill="FFFFFF"/>
          <w:lang w:val="sv-SE"/>
        </w:rPr>
        <w:t>8.</w:t>
      </w:r>
      <w:r w:rsidR="00F9319D">
        <w:rPr>
          <w:rFonts w:ascii="Times New Roman" w:hAnsi="Times New Roman" w:cs="Times New Roman"/>
          <w:sz w:val="24"/>
          <w:szCs w:val="24"/>
          <w:shd w:val="clear" w:color="auto" w:fill="FFFFFF"/>
          <w:lang w:val="sv-SE"/>
        </w:rPr>
        <w:t>524.494</w:t>
      </w:r>
      <w:r>
        <w:rPr>
          <w:rFonts w:ascii="Times New Roman" w:hAnsi="Times New Roman" w:cs="Times New Roman"/>
          <w:sz w:val="24"/>
          <w:szCs w:val="24"/>
          <w:shd w:val="clear" w:color="auto" w:fill="FFFFFF"/>
          <w:lang w:val="sv-SE"/>
        </w:rPr>
        <w:t xml:space="preserve"> </w:t>
      </w:r>
      <w:r w:rsidRPr="008023B1">
        <w:rPr>
          <w:rFonts w:ascii="Times New Roman" w:hAnsi="Times New Roman" w:cs="Times New Roman"/>
          <w:sz w:val="24"/>
          <w:szCs w:val="24"/>
          <w:shd w:val="clear" w:color="auto" w:fill="FFFFFF"/>
          <w:lang w:val="sv-SE"/>
        </w:rPr>
        <w:t>unit s</w:t>
      </w:r>
      <w:r w:rsidR="00F9319D">
        <w:rPr>
          <w:rFonts w:ascii="Times New Roman" w:hAnsi="Times New Roman" w:cs="Times New Roman"/>
          <w:sz w:val="24"/>
          <w:szCs w:val="24"/>
          <w:shd w:val="clear" w:color="auto" w:fill="FFFFFF"/>
          <w:lang w:val="sv-SE"/>
        </w:rPr>
        <w:t>edangkan usaha besar hanya 1.536 unit dan sampai pada tahun 2013</w:t>
      </w:r>
      <w:r w:rsidRPr="008023B1">
        <w:rPr>
          <w:rFonts w:ascii="Times New Roman" w:hAnsi="Times New Roman" w:cs="Times New Roman"/>
          <w:sz w:val="24"/>
          <w:szCs w:val="24"/>
          <w:shd w:val="clear" w:color="auto" w:fill="FFFFFF"/>
          <w:lang w:val="sv-SE"/>
        </w:rPr>
        <w:t xml:space="preserve"> jumlah U</w:t>
      </w:r>
      <w:r>
        <w:rPr>
          <w:rFonts w:ascii="Times New Roman" w:hAnsi="Times New Roman" w:cs="Times New Roman"/>
          <w:sz w:val="24"/>
          <w:szCs w:val="24"/>
          <w:shd w:val="clear" w:color="auto" w:fill="FFFFFF"/>
          <w:lang w:val="sv-SE"/>
        </w:rPr>
        <w:t>M</w:t>
      </w:r>
      <w:r w:rsidRPr="008023B1">
        <w:rPr>
          <w:rFonts w:ascii="Times New Roman" w:hAnsi="Times New Roman" w:cs="Times New Roman"/>
          <w:sz w:val="24"/>
          <w:szCs w:val="24"/>
          <w:shd w:val="clear" w:color="auto" w:fill="FFFFFF"/>
          <w:lang w:val="sv-SE"/>
        </w:rPr>
        <w:t xml:space="preserve">KM sebanyak </w:t>
      </w:r>
      <w:r>
        <w:rPr>
          <w:rFonts w:ascii="Times New Roman" w:hAnsi="Times New Roman" w:cs="Times New Roman"/>
          <w:sz w:val="24"/>
          <w:szCs w:val="24"/>
          <w:shd w:val="clear" w:color="auto" w:fill="FFFFFF"/>
          <w:lang w:val="sv-SE"/>
        </w:rPr>
        <w:t>9.</w:t>
      </w:r>
      <w:r w:rsidR="00F9319D">
        <w:rPr>
          <w:rFonts w:ascii="Times New Roman" w:hAnsi="Times New Roman" w:cs="Times New Roman"/>
          <w:sz w:val="24"/>
          <w:szCs w:val="24"/>
          <w:shd w:val="clear" w:color="auto" w:fill="FFFFFF"/>
          <w:lang w:val="sv-SE"/>
        </w:rPr>
        <w:t>342.729</w:t>
      </w:r>
      <w:r>
        <w:rPr>
          <w:rFonts w:ascii="Times New Roman" w:hAnsi="Times New Roman" w:cs="Times New Roman"/>
          <w:sz w:val="24"/>
          <w:szCs w:val="24"/>
          <w:shd w:val="clear" w:color="auto" w:fill="FFFFFF"/>
          <w:lang w:val="sv-SE"/>
        </w:rPr>
        <w:t xml:space="preserve"> </w:t>
      </w:r>
      <w:r w:rsidRPr="008023B1">
        <w:rPr>
          <w:rFonts w:ascii="Times New Roman" w:hAnsi="Times New Roman" w:cs="Times New Roman"/>
          <w:sz w:val="24"/>
          <w:szCs w:val="24"/>
          <w:shd w:val="clear" w:color="auto" w:fill="FFFFFF"/>
          <w:lang w:val="sv-SE"/>
        </w:rPr>
        <w:t>unit sedangka</w:t>
      </w:r>
      <w:r w:rsidR="00F9319D">
        <w:rPr>
          <w:rFonts w:ascii="Times New Roman" w:hAnsi="Times New Roman" w:cs="Times New Roman"/>
          <w:sz w:val="24"/>
          <w:szCs w:val="24"/>
          <w:shd w:val="clear" w:color="auto" w:fill="FFFFFF"/>
          <w:lang w:val="sv-SE"/>
        </w:rPr>
        <w:t>n usaha besar hanya mencapai 1.908</w:t>
      </w:r>
      <w:r w:rsidRPr="008023B1">
        <w:rPr>
          <w:rFonts w:ascii="Times New Roman" w:hAnsi="Times New Roman" w:cs="Times New Roman"/>
          <w:sz w:val="24"/>
          <w:szCs w:val="24"/>
          <w:shd w:val="clear" w:color="auto" w:fill="FFFFFF"/>
          <w:lang w:val="sv-SE"/>
        </w:rPr>
        <w:t xml:space="preserve"> unit. Hal ini menandakan bahwa dalam pembangunan ekonomi di Indonesia U</w:t>
      </w:r>
      <w:r>
        <w:rPr>
          <w:rFonts w:ascii="Times New Roman" w:hAnsi="Times New Roman" w:cs="Times New Roman"/>
          <w:sz w:val="24"/>
          <w:szCs w:val="24"/>
          <w:shd w:val="clear" w:color="auto" w:fill="FFFFFF"/>
          <w:lang w:val="sv-SE"/>
        </w:rPr>
        <w:t>M</w:t>
      </w:r>
      <w:r w:rsidRPr="008023B1">
        <w:rPr>
          <w:rFonts w:ascii="Times New Roman" w:hAnsi="Times New Roman" w:cs="Times New Roman"/>
          <w:sz w:val="24"/>
          <w:szCs w:val="24"/>
          <w:shd w:val="clear" w:color="auto" w:fill="FFFFFF"/>
          <w:lang w:val="sv-SE"/>
        </w:rPr>
        <w:t>KM selalu digambarkan sebagai sektor yang mempunyai peranan yang penting, karena sebagian besar jumlah penduduknya berpendidikan rendah dan hidup dalam kegiatan usaha kecil baik di</w:t>
      </w:r>
      <w:r>
        <w:rPr>
          <w:rFonts w:ascii="Times New Roman" w:hAnsi="Times New Roman" w:cs="Times New Roman"/>
          <w:sz w:val="24"/>
          <w:szCs w:val="24"/>
          <w:shd w:val="clear" w:color="auto" w:fill="FFFFFF"/>
          <w:lang w:val="sv-SE"/>
        </w:rPr>
        <w:t xml:space="preserve"> </w:t>
      </w:r>
      <w:r w:rsidRPr="008023B1">
        <w:rPr>
          <w:rFonts w:ascii="Times New Roman" w:hAnsi="Times New Roman" w:cs="Times New Roman"/>
          <w:sz w:val="24"/>
          <w:szCs w:val="24"/>
          <w:shd w:val="clear" w:color="auto" w:fill="FFFFFF"/>
          <w:lang w:val="sv-SE"/>
        </w:rPr>
        <w:t>sektor tradisional maupun modern.</w:t>
      </w:r>
    </w:p>
    <w:p w:rsidR="00B17C65" w:rsidRDefault="005A6536" w:rsidP="00202291">
      <w:pPr>
        <w:spacing w:after="0" w:line="480" w:lineRule="auto"/>
        <w:ind w:left="360" w:firstLine="720"/>
        <w:jc w:val="both"/>
        <w:rPr>
          <w:rFonts w:ascii="Times New Roman" w:hAnsi="Times New Roman" w:cs="Times New Roman"/>
          <w:sz w:val="24"/>
          <w:szCs w:val="24"/>
          <w:lang w:val="sv-SE"/>
        </w:rPr>
      </w:pPr>
      <w:r>
        <w:rPr>
          <w:rFonts w:ascii="Times New Roman" w:hAnsi="Times New Roman" w:cs="Times New Roman"/>
          <w:sz w:val="24"/>
          <w:szCs w:val="24"/>
        </w:rPr>
        <w:t xml:space="preserve"> </w:t>
      </w:r>
      <w:r w:rsidR="002075C3">
        <w:rPr>
          <w:rFonts w:ascii="Times New Roman" w:hAnsi="Times New Roman" w:cs="Times New Roman"/>
          <w:sz w:val="24"/>
          <w:szCs w:val="24"/>
          <w:lang w:val="sv-SE"/>
        </w:rPr>
        <w:t xml:space="preserve">Sebagai ibu kota Provinsi Jawa Barat, Kota Bandung memiliki kontribusi cukup besar pada pembentukan ekonomi Provinsi Jawa Barat salah satunya dari sektor UMKM dan industri kreatif. </w:t>
      </w:r>
      <w:r w:rsidR="002075C3" w:rsidRPr="008023B1">
        <w:rPr>
          <w:rFonts w:ascii="Times New Roman" w:hAnsi="Times New Roman" w:cs="Times New Roman"/>
          <w:sz w:val="24"/>
          <w:szCs w:val="24"/>
          <w:lang w:val="sv-SE"/>
        </w:rPr>
        <w:t xml:space="preserve">Perkembangan </w:t>
      </w:r>
      <w:r w:rsidR="002075C3">
        <w:rPr>
          <w:rFonts w:ascii="Times New Roman" w:hAnsi="Times New Roman" w:cs="Times New Roman"/>
          <w:sz w:val="24"/>
          <w:szCs w:val="24"/>
          <w:lang w:val="sv-SE"/>
        </w:rPr>
        <w:t>industri kreatif di K</w:t>
      </w:r>
      <w:r w:rsidR="002075C3" w:rsidRPr="008023B1">
        <w:rPr>
          <w:rFonts w:ascii="Times New Roman" w:hAnsi="Times New Roman" w:cs="Times New Roman"/>
          <w:sz w:val="24"/>
          <w:szCs w:val="24"/>
          <w:lang w:val="sv-SE"/>
        </w:rPr>
        <w:t>ota Bandung menunjuk</w:t>
      </w:r>
      <w:r w:rsidR="002075C3">
        <w:rPr>
          <w:rFonts w:ascii="Times New Roman" w:hAnsi="Times New Roman" w:cs="Times New Roman"/>
          <w:sz w:val="24"/>
          <w:szCs w:val="24"/>
        </w:rPr>
        <w:t>k</w:t>
      </w:r>
      <w:r w:rsidR="002075C3" w:rsidRPr="008023B1">
        <w:rPr>
          <w:rFonts w:ascii="Times New Roman" w:hAnsi="Times New Roman" w:cs="Times New Roman"/>
          <w:sz w:val="24"/>
          <w:szCs w:val="24"/>
          <w:lang w:val="sv-SE"/>
        </w:rPr>
        <w:t>an peningkatan yang cukup memuaskan. Sejauh ini, terdapat kawasan produksi strategis berdasarkan RT/RW Kota Bandung</w:t>
      </w:r>
      <w:r w:rsidR="002075C3">
        <w:rPr>
          <w:rFonts w:ascii="Times New Roman" w:hAnsi="Times New Roman" w:cs="Times New Roman"/>
          <w:sz w:val="24"/>
          <w:szCs w:val="24"/>
          <w:lang w:val="sv-SE"/>
        </w:rPr>
        <w:t>, diantaranya adalah 33 Sentra industri kreatif dengan tujuh sentra kawasan i</w:t>
      </w:r>
      <w:r w:rsidR="002075C3" w:rsidRPr="008023B1">
        <w:rPr>
          <w:rFonts w:ascii="Times New Roman" w:hAnsi="Times New Roman" w:cs="Times New Roman"/>
          <w:sz w:val="24"/>
          <w:szCs w:val="24"/>
          <w:lang w:val="sv-SE"/>
        </w:rPr>
        <w:t xml:space="preserve">ndustri </w:t>
      </w:r>
      <w:r w:rsidR="002075C3">
        <w:rPr>
          <w:rFonts w:ascii="Times New Roman" w:hAnsi="Times New Roman" w:cs="Times New Roman"/>
          <w:sz w:val="24"/>
          <w:szCs w:val="24"/>
          <w:lang w:val="sv-SE"/>
        </w:rPr>
        <w:t xml:space="preserve">utama </w:t>
      </w:r>
      <w:r w:rsidR="002075C3" w:rsidRPr="008023B1">
        <w:rPr>
          <w:rFonts w:ascii="Times New Roman" w:hAnsi="Times New Roman" w:cs="Times New Roman"/>
          <w:sz w:val="24"/>
          <w:szCs w:val="24"/>
          <w:lang w:val="sv-SE"/>
        </w:rPr>
        <w:t xml:space="preserve">yang meliputi Sentra Sepatu dan Olahan Kulit Cibaduyut, </w:t>
      </w:r>
      <w:r w:rsidR="002075C3" w:rsidRPr="008023B1">
        <w:rPr>
          <w:rFonts w:ascii="Times New Roman" w:hAnsi="Times New Roman" w:cs="Times New Roman"/>
          <w:sz w:val="24"/>
          <w:szCs w:val="24"/>
          <w:lang w:val="sv-SE"/>
        </w:rPr>
        <w:lastRenderedPageBreak/>
        <w:t>Sentra Boneka Sukamulya, Sentra Rajutan Binong</w:t>
      </w:r>
      <w:r w:rsidR="002075C3">
        <w:rPr>
          <w:rFonts w:ascii="Times New Roman" w:hAnsi="Times New Roman" w:cs="Times New Roman"/>
          <w:sz w:val="24"/>
          <w:szCs w:val="24"/>
          <w:lang w:val="sv-SE"/>
        </w:rPr>
        <w:t xml:space="preserve"> J</w:t>
      </w:r>
      <w:r w:rsidR="002075C3" w:rsidRPr="008023B1">
        <w:rPr>
          <w:rFonts w:ascii="Times New Roman" w:hAnsi="Times New Roman" w:cs="Times New Roman"/>
          <w:sz w:val="24"/>
          <w:szCs w:val="24"/>
          <w:lang w:val="sv-SE"/>
        </w:rPr>
        <w:t>ati, Sentra Tekstil Cigondewah, Sentra Kaos Sur</w:t>
      </w:r>
      <w:r w:rsidR="002075C3">
        <w:rPr>
          <w:rFonts w:ascii="Times New Roman" w:hAnsi="Times New Roman" w:cs="Times New Roman"/>
          <w:sz w:val="24"/>
          <w:szCs w:val="24"/>
          <w:lang w:val="sv-SE"/>
        </w:rPr>
        <w:t xml:space="preserve">apati, Sentra Jeans Cihampelas, serta </w:t>
      </w:r>
      <w:r w:rsidR="002075C3" w:rsidRPr="008023B1">
        <w:rPr>
          <w:rFonts w:ascii="Times New Roman" w:hAnsi="Times New Roman" w:cs="Times New Roman"/>
          <w:sz w:val="24"/>
          <w:szCs w:val="24"/>
          <w:lang w:val="sv-SE"/>
        </w:rPr>
        <w:t>Sentra Tahu dan Tempe Cibuntu</w:t>
      </w:r>
      <w:r w:rsidR="00BF148B">
        <w:rPr>
          <w:rFonts w:ascii="Times New Roman" w:hAnsi="Times New Roman" w:cs="Times New Roman"/>
          <w:sz w:val="24"/>
          <w:szCs w:val="24"/>
          <w:lang w:val="sv-SE"/>
        </w:rPr>
        <w:t xml:space="preserve">. </w:t>
      </w:r>
    </w:p>
    <w:p w:rsidR="00D32587" w:rsidRDefault="00D32587" w:rsidP="00202291">
      <w:pPr>
        <w:spacing w:after="0" w:line="480" w:lineRule="auto"/>
        <w:ind w:left="360" w:firstLine="720"/>
        <w:jc w:val="both"/>
        <w:rPr>
          <w:rFonts w:ascii="Times New Roman" w:hAnsi="Times New Roman" w:cs="Times New Roman"/>
          <w:sz w:val="24"/>
          <w:szCs w:val="24"/>
          <w:lang w:val="sv-SE"/>
        </w:rPr>
      </w:pPr>
    </w:p>
    <w:p w:rsidR="00D32587" w:rsidRDefault="00D32587" w:rsidP="00D32587">
      <w:pPr>
        <w:pStyle w:val="tabell"/>
      </w:pPr>
      <w:r>
        <w:t>Tabel 1.3</w:t>
      </w:r>
    </w:p>
    <w:p w:rsidR="00D32587" w:rsidRPr="00451E8A" w:rsidRDefault="00D32587" w:rsidP="00D32587">
      <w:pPr>
        <w:pStyle w:val="tabell"/>
      </w:pPr>
      <w:r w:rsidRPr="00451E8A">
        <w:t>Per</w:t>
      </w:r>
      <w:r>
        <w:t>tumbuhan</w:t>
      </w:r>
      <w:r w:rsidRPr="00451E8A">
        <w:t xml:space="preserve"> Jumlah Usaha Mikro, Kecil, Menengah (UMKM)</w:t>
      </w:r>
    </w:p>
    <w:p w:rsidR="00D32587" w:rsidRPr="00F75C0F" w:rsidRDefault="00D32587" w:rsidP="00D32587">
      <w:pPr>
        <w:pStyle w:val="tabell"/>
      </w:pPr>
      <w:r w:rsidRPr="00451E8A">
        <w:t xml:space="preserve"> </w:t>
      </w:r>
      <w:r>
        <w:t>di Kota  Bandung Tahun 2009</w:t>
      </w:r>
      <w:r w:rsidRPr="00451E8A">
        <w:t>-201</w:t>
      </w:r>
      <w:r>
        <w:t>3</w:t>
      </w:r>
    </w:p>
    <w:tbl>
      <w:tblPr>
        <w:tblStyle w:val="TableGrid"/>
        <w:tblW w:w="0" w:type="auto"/>
        <w:jc w:val="center"/>
        <w:tblInd w:w="116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134"/>
        <w:gridCol w:w="2806"/>
      </w:tblGrid>
      <w:tr w:rsidR="00D32587" w:rsidTr="009B2E02">
        <w:trPr>
          <w:jc w:val="center"/>
        </w:trPr>
        <w:tc>
          <w:tcPr>
            <w:tcW w:w="1134" w:type="dxa"/>
            <w:tcBorders>
              <w:top w:val="single" w:sz="4" w:space="0" w:color="auto"/>
              <w:bottom w:val="single" w:sz="4" w:space="0" w:color="auto"/>
            </w:tcBorders>
          </w:tcPr>
          <w:p w:rsidR="00D32587" w:rsidRDefault="00D32587" w:rsidP="009B2E02">
            <w:pPr>
              <w:pStyle w:val="ListParagraph"/>
              <w:spacing w:line="360" w:lineRule="auto"/>
              <w:ind w:left="0"/>
              <w:jc w:val="center"/>
              <w:rPr>
                <w:rFonts w:ascii="Times New Roman" w:hAnsi="Times New Roman" w:cs="Times New Roman"/>
                <w:b/>
                <w:sz w:val="24"/>
                <w:szCs w:val="24"/>
                <w:shd w:val="clear" w:color="auto" w:fill="FFFFFF"/>
                <w:lang w:val="sv-SE"/>
              </w:rPr>
            </w:pPr>
            <w:r>
              <w:rPr>
                <w:rFonts w:ascii="Times New Roman" w:hAnsi="Times New Roman" w:cs="Times New Roman"/>
                <w:b/>
                <w:sz w:val="24"/>
                <w:szCs w:val="24"/>
                <w:shd w:val="clear" w:color="auto" w:fill="FFFFFF"/>
                <w:lang w:val="sv-SE"/>
              </w:rPr>
              <w:t>Tahun</w:t>
            </w:r>
          </w:p>
        </w:tc>
        <w:tc>
          <w:tcPr>
            <w:tcW w:w="2806" w:type="dxa"/>
            <w:tcBorders>
              <w:top w:val="single" w:sz="4" w:space="0" w:color="auto"/>
              <w:bottom w:val="single" w:sz="4" w:space="0" w:color="auto"/>
            </w:tcBorders>
          </w:tcPr>
          <w:p w:rsidR="00D32587" w:rsidRDefault="00D32587" w:rsidP="009B2E02">
            <w:pPr>
              <w:pStyle w:val="ListParagraph"/>
              <w:spacing w:line="360" w:lineRule="auto"/>
              <w:ind w:left="0"/>
              <w:jc w:val="center"/>
              <w:rPr>
                <w:rFonts w:ascii="Times New Roman" w:hAnsi="Times New Roman" w:cs="Times New Roman"/>
                <w:b/>
                <w:sz w:val="24"/>
                <w:szCs w:val="24"/>
                <w:shd w:val="clear" w:color="auto" w:fill="FFFFFF"/>
                <w:lang w:val="sv-SE"/>
              </w:rPr>
            </w:pPr>
            <w:r>
              <w:rPr>
                <w:rFonts w:ascii="Times New Roman" w:hAnsi="Times New Roman" w:cs="Times New Roman"/>
                <w:b/>
                <w:sz w:val="24"/>
                <w:szCs w:val="24"/>
                <w:shd w:val="clear" w:color="auto" w:fill="FFFFFF"/>
                <w:lang w:val="sv-SE"/>
              </w:rPr>
              <w:t>Jumlah UMKM</w:t>
            </w:r>
          </w:p>
        </w:tc>
      </w:tr>
      <w:tr w:rsidR="00D32587" w:rsidTr="009B2E02">
        <w:trPr>
          <w:jc w:val="center"/>
        </w:trPr>
        <w:tc>
          <w:tcPr>
            <w:tcW w:w="1134" w:type="dxa"/>
          </w:tcPr>
          <w:p w:rsidR="00D32587" w:rsidRPr="00F75C0F" w:rsidRDefault="00D32587" w:rsidP="009B2E02">
            <w:pPr>
              <w:pStyle w:val="ListParagraph"/>
              <w:ind w:left="0"/>
              <w:jc w:val="center"/>
              <w:rPr>
                <w:rFonts w:ascii="Times New Roman" w:hAnsi="Times New Roman" w:cs="Times New Roman"/>
                <w:sz w:val="24"/>
                <w:szCs w:val="24"/>
                <w:shd w:val="clear" w:color="auto" w:fill="FFFFFF"/>
                <w:lang w:val="sv-SE"/>
              </w:rPr>
            </w:pPr>
            <w:r w:rsidRPr="00F75C0F">
              <w:rPr>
                <w:rFonts w:ascii="Times New Roman" w:hAnsi="Times New Roman" w:cs="Times New Roman"/>
                <w:sz w:val="24"/>
                <w:szCs w:val="24"/>
                <w:shd w:val="clear" w:color="auto" w:fill="FFFFFF"/>
                <w:lang w:val="sv-SE"/>
              </w:rPr>
              <w:t>2009</w:t>
            </w:r>
          </w:p>
        </w:tc>
        <w:tc>
          <w:tcPr>
            <w:tcW w:w="2806" w:type="dxa"/>
          </w:tcPr>
          <w:p w:rsidR="00D32587" w:rsidRPr="00D32587" w:rsidRDefault="00D32587" w:rsidP="009B2E02">
            <w:pPr>
              <w:pStyle w:val="ListParagraph"/>
              <w:ind w:left="0"/>
              <w:jc w:val="center"/>
              <w:rPr>
                <w:rFonts w:ascii="Times New Roman" w:hAnsi="Times New Roman" w:cs="Times New Roman"/>
                <w:sz w:val="24"/>
                <w:szCs w:val="24"/>
                <w:shd w:val="clear" w:color="auto" w:fill="FFFFFF"/>
                <w:lang w:val="en-US"/>
              </w:rPr>
            </w:pPr>
            <w:r>
              <w:rPr>
                <w:rFonts w:ascii="Times New Roman" w:hAnsi="Times New Roman" w:cs="Times New Roman"/>
                <w:color w:val="000000"/>
                <w:sz w:val="24"/>
                <w:szCs w:val="24"/>
                <w:shd w:val="clear" w:color="auto" w:fill="FFFFFF"/>
                <w:lang w:val="en-US"/>
              </w:rPr>
              <w:t>1.409</w:t>
            </w:r>
          </w:p>
        </w:tc>
      </w:tr>
      <w:tr w:rsidR="00D32587" w:rsidTr="009B2E02">
        <w:trPr>
          <w:jc w:val="center"/>
        </w:trPr>
        <w:tc>
          <w:tcPr>
            <w:tcW w:w="1134" w:type="dxa"/>
          </w:tcPr>
          <w:p w:rsidR="00D32587" w:rsidRPr="00F75C0F" w:rsidRDefault="00D32587" w:rsidP="009B2E02">
            <w:pPr>
              <w:pStyle w:val="ListParagraph"/>
              <w:ind w:left="0"/>
              <w:jc w:val="center"/>
              <w:rPr>
                <w:rFonts w:ascii="Times New Roman" w:hAnsi="Times New Roman" w:cs="Times New Roman"/>
                <w:sz w:val="24"/>
                <w:szCs w:val="24"/>
                <w:shd w:val="clear" w:color="auto" w:fill="FFFFFF"/>
                <w:lang w:val="sv-SE"/>
              </w:rPr>
            </w:pPr>
            <w:r w:rsidRPr="00F75C0F">
              <w:rPr>
                <w:rFonts w:ascii="Times New Roman" w:hAnsi="Times New Roman" w:cs="Times New Roman"/>
                <w:sz w:val="24"/>
                <w:szCs w:val="24"/>
                <w:shd w:val="clear" w:color="auto" w:fill="FFFFFF"/>
                <w:lang w:val="sv-SE"/>
              </w:rPr>
              <w:t>2010</w:t>
            </w:r>
          </w:p>
        </w:tc>
        <w:tc>
          <w:tcPr>
            <w:tcW w:w="2806" w:type="dxa"/>
          </w:tcPr>
          <w:p w:rsidR="00D32587" w:rsidRPr="00D32587" w:rsidRDefault="00D32587" w:rsidP="009B2E02">
            <w:pPr>
              <w:pStyle w:val="ListParagraph"/>
              <w:ind w:left="0"/>
              <w:jc w:val="center"/>
              <w:rPr>
                <w:rFonts w:ascii="Times New Roman" w:hAnsi="Times New Roman" w:cs="Times New Roman"/>
                <w:sz w:val="24"/>
                <w:szCs w:val="24"/>
                <w:shd w:val="clear" w:color="auto" w:fill="FFFFFF"/>
                <w:lang w:val="en-US"/>
              </w:rPr>
            </w:pPr>
            <w:r>
              <w:rPr>
                <w:rFonts w:ascii="Times New Roman" w:hAnsi="Times New Roman" w:cs="Times New Roman"/>
                <w:color w:val="000000"/>
                <w:sz w:val="24"/>
                <w:szCs w:val="24"/>
                <w:shd w:val="clear" w:color="auto" w:fill="FFFFFF"/>
                <w:lang w:val="en-US"/>
              </w:rPr>
              <w:t>1.510</w:t>
            </w:r>
          </w:p>
        </w:tc>
      </w:tr>
      <w:tr w:rsidR="00D32587" w:rsidTr="009B2E02">
        <w:trPr>
          <w:jc w:val="center"/>
        </w:trPr>
        <w:tc>
          <w:tcPr>
            <w:tcW w:w="1134" w:type="dxa"/>
          </w:tcPr>
          <w:p w:rsidR="00D32587" w:rsidRPr="00F75C0F" w:rsidRDefault="00D32587" w:rsidP="009B2E02">
            <w:pPr>
              <w:pStyle w:val="ListParagraph"/>
              <w:ind w:left="0"/>
              <w:jc w:val="center"/>
              <w:rPr>
                <w:rFonts w:ascii="Times New Roman" w:hAnsi="Times New Roman" w:cs="Times New Roman"/>
                <w:sz w:val="24"/>
                <w:szCs w:val="24"/>
                <w:shd w:val="clear" w:color="auto" w:fill="FFFFFF"/>
                <w:lang w:val="sv-SE"/>
              </w:rPr>
            </w:pPr>
            <w:r w:rsidRPr="00F75C0F">
              <w:rPr>
                <w:rFonts w:ascii="Times New Roman" w:hAnsi="Times New Roman" w:cs="Times New Roman"/>
                <w:sz w:val="24"/>
                <w:szCs w:val="24"/>
                <w:shd w:val="clear" w:color="auto" w:fill="FFFFFF"/>
                <w:lang w:val="sv-SE"/>
              </w:rPr>
              <w:t>2011</w:t>
            </w:r>
          </w:p>
        </w:tc>
        <w:tc>
          <w:tcPr>
            <w:tcW w:w="2806" w:type="dxa"/>
          </w:tcPr>
          <w:p w:rsidR="00D32587" w:rsidRPr="00D32587" w:rsidRDefault="00D32587" w:rsidP="009B2E02">
            <w:pPr>
              <w:pStyle w:val="ListParagraph"/>
              <w:ind w:left="0"/>
              <w:jc w:val="center"/>
              <w:rPr>
                <w:rFonts w:ascii="Times New Roman" w:hAnsi="Times New Roman" w:cs="Times New Roman"/>
                <w:sz w:val="24"/>
                <w:szCs w:val="24"/>
                <w:shd w:val="clear" w:color="auto" w:fill="FFFFFF"/>
                <w:lang w:val="en-US"/>
              </w:rPr>
            </w:pPr>
            <w:r>
              <w:rPr>
                <w:rFonts w:ascii="Times New Roman" w:hAnsi="Times New Roman" w:cs="Times New Roman"/>
                <w:color w:val="000000"/>
                <w:sz w:val="24"/>
                <w:szCs w:val="24"/>
                <w:shd w:val="clear" w:color="auto" w:fill="FFFFFF"/>
                <w:lang w:val="en-US"/>
              </w:rPr>
              <w:t>1.783</w:t>
            </w:r>
          </w:p>
        </w:tc>
      </w:tr>
      <w:tr w:rsidR="00D32587" w:rsidTr="009B2E02">
        <w:trPr>
          <w:jc w:val="center"/>
        </w:trPr>
        <w:tc>
          <w:tcPr>
            <w:tcW w:w="1134" w:type="dxa"/>
            <w:tcBorders>
              <w:bottom w:val="single" w:sz="4" w:space="0" w:color="auto"/>
            </w:tcBorders>
          </w:tcPr>
          <w:p w:rsidR="00D32587" w:rsidRDefault="00D32587" w:rsidP="009B2E02">
            <w:pPr>
              <w:pStyle w:val="ListParagraph"/>
              <w:ind w:left="0"/>
              <w:jc w:val="center"/>
              <w:rPr>
                <w:rFonts w:ascii="Times New Roman" w:hAnsi="Times New Roman" w:cs="Times New Roman"/>
                <w:sz w:val="24"/>
                <w:szCs w:val="24"/>
                <w:shd w:val="clear" w:color="auto" w:fill="FFFFFF"/>
                <w:lang w:val="sv-SE"/>
              </w:rPr>
            </w:pPr>
            <w:r w:rsidRPr="00F75C0F">
              <w:rPr>
                <w:rFonts w:ascii="Times New Roman" w:hAnsi="Times New Roman" w:cs="Times New Roman"/>
                <w:sz w:val="24"/>
                <w:szCs w:val="24"/>
                <w:shd w:val="clear" w:color="auto" w:fill="FFFFFF"/>
                <w:lang w:val="sv-SE"/>
              </w:rPr>
              <w:t>2012</w:t>
            </w:r>
          </w:p>
          <w:p w:rsidR="00D32587" w:rsidRPr="00F75C0F" w:rsidRDefault="00D32587" w:rsidP="009B2E02">
            <w:pPr>
              <w:pStyle w:val="ListParagraph"/>
              <w:ind w:left="0"/>
              <w:jc w:val="center"/>
              <w:rPr>
                <w:rFonts w:ascii="Times New Roman" w:hAnsi="Times New Roman" w:cs="Times New Roman"/>
                <w:sz w:val="24"/>
                <w:szCs w:val="24"/>
                <w:shd w:val="clear" w:color="auto" w:fill="FFFFFF"/>
                <w:lang w:val="sv-SE"/>
              </w:rPr>
            </w:pPr>
            <w:r>
              <w:rPr>
                <w:rFonts w:ascii="Times New Roman" w:hAnsi="Times New Roman" w:cs="Times New Roman"/>
                <w:sz w:val="24"/>
                <w:szCs w:val="24"/>
                <w:shd w:val="clear" w:color="auto" w:fill="FFFFFF"/>
                <w:lang w:val="sv-SE"/>
              </w:rPr>
              <w:t>2013</w:t>
            </w:r>
          </w:p>
        </w:tc>
        <w:tc>
          <w:tcPr>
            <w:tcW w:w="2806" w:type="dxa"/>
            <w:tcBorders>
              <w:bottom w:val="single" w:sz="4" w:space="0" w:color="auto"/>
            </w:tcBorders>
          </w:tcPr>
          <w:p w:rsidR="00D32587" w:rsidRPr="00D32587" w:rsidRDefault="00D32587" w:rsidP="009B2E02">
            <w:pPr>
              <w:pStyle w:val="ListParagraph"/>
              <w:ind w:left="0"/>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1.889</w:t>
            </w:r>
          </w:p>
          <w:p w:rsidR="00D32587" w:rsidRPr="00D32587" w:rsidRDefault="00D32587" w:rsidP="009B2E02">
            <w:pPr>
              <w:pStyle w:val="ListParagraph"/>
              <w:ind w:left="0"/>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333333"/>
                <w:sz w:val="24"/>
                <w:szCs w:val="24"/>
                <w:shd w:val="clear" w:color="auto" w:fill="FFFFFF"/>
                <w:lang w:val="en-US"/>
              </w:rPr>
              <w:t>2.104</w:t>
            </w:r>
          </w:p>
        </w:tc>
      </w:tr>
    </w:tbl>
    <w:p w:rsidR="00D32587" w:rsidRDefault="00363828" w:rsidP="00D32587">
      <w:pPr>
        <w:spacing w:after="0" w:line="240" w:lineRule="auto"/>
        <w:ind w:left="1440" w:firstLine="720"/>
        <w:rPr>
          <w:rFonts w:ascii="Times New Roman" w:hAnsi="Times New Roman" w:cs="Times New Roman"/>
          <w:i/>
          <w:sz w:val="24"/>
          <w:szCs w:val="24"/>
          <w:shd w:val="clear" w:color="auto" w:fill="FFFFFF"/>
          <w:lang w:val="sv-SE"/>
        </w:rPr>
      </w:pPr>
      <w:r w:rsidRPr="00363828">
        <w:rPr>
          <w:rFonts w:ascii="Times New Roman" w:hAnsi="Times New Roman" w:cs="Times New Roman"/>
          <w:noProof/>
          <w:sz w:val="24"/>
          <w:szCs w:val="24"/>
        </w:rPr>
        <w:pict>
          <v:shape id="_x0000_s1028" type="#_x0000_t32" style="position:absolute;left:0;text-align:left;margin-left:110.25pt;margin-top:-.45pt;width:194.15pt;height:.05pt;z-index:251660288;mso-position-horizontal-relative:text;mso-position-vertical-relative:text" o:connectortype="straight"/>
        </w:pict>
      </w:r>
      <w:r w:rsidR="00D32587" w:rsidRPr="00CB61EE">
        <w:rPr>
          <w:rFonts w:ascii="Times New Roman" w:hAnsi="Times New Roman" w:cs="Times New Roman"/>
          <w:i/>
          <w:sz w:val="24"/>
          <w:szCs w:val="24"/>
          <w:shd w:val="clear" w:color="auto" w:fill="FFFFFF"/>
          <w:lang w:val="sv-SE"/>
        </w:rPr>
        <w:t xml:space="preserve">Sumber: </w:t>
      </w:r>
      <w:r w:rsidR="00D32587">
        <w:rPr>
          <w:rFonts w:ascii="Times New Roman" w:hAnsi="Times New Roman" w:cs="Times New Roman"/>
          <w:i/>
          <w:sz w:val="24"/>
          <w:szCs w:val="24"/>
          <w:shd w:val="clear" w:color="auto" w:fill="FFFFFF"/>
          <w:lang w:val="sv-SE"/>
        </w:rPr>
        <w:t xml:space="preserve">Dinas Koperasi dan UKM </w:t>
      </w:r>
    </w:p>
    <w:p w:rsidR="00D32587" w:rsidRPr="00CB61EE" w:rsidRDefault="00D32587" w:rsidP="00D32587">
      <w:pPr>
        <w:spacing w:after="0" w:line="240" w:lineRule="auto"/>
        <w:ind w:left="1440" w:firstLine="720"/>
        <w:rPr>
          <w:rFonts w:ascii="Times New Roman" w:hAnsi="Times New Roman" w:cs="Times New Roman"/>
          <w:i/>
          <w:sz w:val="24"/>
          <w:szCs w:val="24"/>
          <w:shd w:val="clear" w:color="auto" w:fill="FFFFFF"/>
          <w:lang w:val="sv-SE"/>
        </w:rPr>
      </w:pPr>
      <w:r>
        <w:rPr>
          <w:rFonts w:ascii="Times New Roman" w:hAnsi="Times New Roman" w:cs="Times New Roman"/>
          <w:i/>
          <w:sz w:val="24"/>
          <w:szCs w:val="24"/>
          <w:shd w:val="clear" w:color="auto" w:fill="FFFFFF"/>
          <w:lang w:val="sv-SE"/>
        </w:rPr>
        <w:t>Peridag Kota Bandung (data diolah)</w:t>
      </w:r>
    </w:p>
    <w:p w:rsidR="00D32587" w:rsidRDefault="00D32587" w:rsidP="00D32587">
      <w:pPr>
        <w:spacing w:after="0" w:line="480" w:lineRule="auto"/>
        <w:ind w:left="360" w:firstLine="720"/>
        <w:jc w:val="both"/>
        <w:rPr>
          <w:rFonts w:ascii="Times New Roman" w:hAnsi="Times New Roman" w:cs="Times New Roman"/>
          <w:sz w:val="24"/>
          <w:szCs w:val="24"/>
          <w:lang w:val="sv-SE"/>
        </w:rPr>
      </w:pPr>
    </w:p>
    <w:p w:rsidR="00D32587" w:rsidRPr="00D32587" w:rsidRDefault="00D32587" w:rsidP="00202291">
      <w:pPr>
        <w:spacing w:after="0" w:line="480" w:lineRule="auto"/>
        <w:ind w:left="360" w:firstLine="720"/>
        <w:contextualSpacing/>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sv-SE"/>
        </w:rPr>
        <w:t xml:space="preserve">Berdasarkan </w:t>
      </w:r>
      <w:r>
        <w:rPr>
          <w:rFonts w:ascii="Times New Roman" w:hAnsi="Times New Roman" w:cs="Times New Roman"/>
          <w:sz w:val="24"/>
          <w:szCs w:val="24"/>
          <w:shd w:val="clear" w:color="auto" w:fill="FFFFFF"/>
        </w:rPr>
        <w:t>T</w:t>
      </w:r>
      <w:r w:rsidRPr="008023B1">
        <w:rPr>
          <w:rFonts w:ascii="Times New Roman" w:hAnsi="Times New Roman" w:cs="Times New Roman"/>
          <w:sz w:val="24"/>
          <w:szCs w:val="24"/>
          <w:shd w:val="clear" w:color="auto" w:fill="FFFFFF"/>
          <w:lang w:val="sv-SE"/>
        </w:rPr>
        <w:t>abel 1</w:t>
      </w:r>
      <w:r>
        <w:rPr>
          <w:rFonts w:ascii="Times New Roman" w:hAnsi="Times New Roman" w:cs="Times New Roman"/>
          <w:sz w:val="24"/>
          <w:szCs w:val="24"/>
          <w:shd w:val="clear" w:color="auto" w:fill="FFFFFF"/>
          <w:lang w:val="sv-SE"/>
        </w:rPr>
        <w:t xml:space="preserve">.3, </w:t>
      </w:r>
      <w:r w:rsidRPr="008023B1">
        <w:rPr>
          <w:rFonts w:ascii="Times New Roman" w:hAnsi="Times New Roman" w:cs="Times New Roman"/>
          <w:sz w:val="24"/>
          <w:szCs w:val="24"/>
          <w:shd w:val="clear" w:color="auto" w:fill="FFFFFF"/>
          <w:lang w:val="sv-SE"/>
        </w:rPr>
        <w:t>dapat dilihat bahwa jumlah U</w:t>
      </w:r>
      <w:r>
        <w:rPr>
          <w:rFonts w:ascii="Times New Roman" w:hAnsi="Times New Roman" w:cs="Times New Roman"/>
          <w:sz w:val="24"/>
          <w:szCs w:val="24"/>
          <w:shd w:val="clear" w:color="auto" w:fill="FFFFFF"/>
          <w:lang w:val="sv-SE"/>
        </w:rPr>
        <w:t>M</w:t>
      </w:r>
      <w:r w:rsidRPr="008023B1">
        <w:rPr>
          <w:rFonts w:ascii="Times New Roman" w:hAnsi="Times New Roman" w:cs="Times New Roman"/>
          <w:sz w:val="24"/>
          <w:szCs w:val="24"/>
          <w:shd w:val="clear" w:color="auto" w:fill="FFFFFF"/>
          <w:lang w:val="sv-SE"/>
        </w:rPr>
        <w:t xml:space="preserve">KM </w:t>
      </w:r>
      <w:r>
        <w:rPr>
          <w:rFonts w:ascii="Times New Roman" w:hAnsi="Times New Roman" w:cs="Times New Roman"/>
          <w:sz w:val="24"/>
          <w:szCs w:val="24"/>
          <w:shd w:val="clear" w:color="auto" w:fill="FFFFFF"/>
          <w:lang w:val="sv-SE"/>
        </w:rPr>
        <w:t xml:space="preserve">di Kota Bandungpun </w:t>
      </w:r>
      <w:r w:rsidRPr="008023B1">
        <w:rPr>
          <w:rFonts w:ascii="Times New Roman" w:hAnsi="Times New Roman" w:cs="Times New Roman"/>
          <w:sz w:val="24"/>
          <w:szCs w:val="24"/>
          <w:shd w:val="clear" w:color="auto" w:fill="FFFFFF"/>
          <w:lang w:val="sv-SE"/>
        </w:rPr>
        <w:t xml:space="preserve">terus mengalami peningkatan dari tahun ke tahun yakni dari tahun </w:t>
      </w:r>
      <w:r>
        <w:rPr>
          <w:rFonts w:ascii="Times New Roman" w:hAnsi="Times New Roman" w:cs="Times New Roman"/>
          <w:sz w:val="24"/>
          <w:szCs w:val="24"/>
          <w:shd w:val="clear" w:color="auto" w:fill="FFFFFF"/>
          <w:lang w:val="sv-SE"/>
        </w:rPr>
        <w:t>2009-2013. Pada tahun 2009</w:t>
      </w:r>
      <w:r w:rsidRPr="008023B1">
        <w:rPr>
          <w:rFonts w:ascii="Times New Roman" w:hAnsi="Times New Roman" w:cs="Times New Roman"/>
          <w:sz w:val="24"/>
          <w:szCs w:val="24"/>
          <w:shd w:val="clear" w:color="auto" w:fill="FFFFFF"/>
          <w:lang w:val="sv-SE"/>
        </w:rPr>
        <w:t>, jumlah U</w:t>
      </w:r>
      <w:r>
        <w:rPr>
          <w:rFonts w:ascii="Times New Roman" w:hAnsi="Times New Roman" w:cs="Times New Roman"/>
          <w:sz w:val="24"/>
          <w:szCs w:val="24"/>
          <w:shd w:val="clear" w:color="auto" w:fill="FFFFFF"/>
          <w:lang w:val="sv-SE"/>
        </w:rPr>
        <w:t>M</w:t>
      </w:r>
      <w:r w:rsidRPr="008023B1">
        <w:rPr>
          <w:rFonts w:ascii="Times New Roman" w:hAnsi="Times New Roman" w:cs="Times New Roman"/>
          <w:sz w:val="24"/>
          <w:szCs w:val="24"/>
          <w:shd w:val="clear" w:color="auto" w:fill="FFFFFF"/>
          <w:lang w:val="sv-SE"/>
        </w:rPr>
        <w:t xml:space="preserve">KM sebanyak </w:t>
      </w:r>
      <w:r>
        <w:rPr>
          <w:rFonts w:ascii="Times New Roman" w:hAnsi="Times New Roman" w:cs="Times New Roman"/>
          <w:sz w:val="24"/>
          <w:szCs w:val="24"/>
          <w:shd w:val="clear" w:color="auto" w:fill="FFFFFF"/>
          <w:lang w:val="sv-SE"/>
        </w:rPr>
        <w:t xml:space="preserve">1.409 </w:t>
      </w:r>
      <w:r w:rsidRPr="008023B1">
        <w:rPr>
          <w:rFonts w:ascii="Times New Roman" w:hAnsi="Times New Roman" w:cs="Times New Roman"/>
          <w:sz w:val="24"/>
          <w:szCs w:val="24"/>
          <w:shd w:val="clear" w:color="auto" w:fill="FFFFFF"/>
          <w:lang w:val="sv-SE"/>
        </w:rPr>
        <w:t xml:space="preserve">unit </w:t>
      </w:r>
      <w:r>
        <w:rPr>
          <w:rFonts w:ascii="Times New Roman" w:hAnsi="Times New Roman" w:cs="Times New Roman"/>
          <w:sz w:val="24"/>
          <w:szCs w:val="24"/>
          <w:shd w:val="clear" w:color="auto" w:fill="FFFFFF"/>
          <w:lang w:val="sv-SE"/>
        </w:rPr>
        <w:t>dan sampai pada tahun 2013</w:t>
      </w:r>
      <w:r w:rsidRPr="008023B1">
        <w:rPr>
          <w:rFonts w:ascii="Times New Roman" w:hAnsi="Times New Roman" w:cs="Times New Roman"/>
          <w:sz w:val="24"/>
          <w:szCs w:val="24"/>
          <w:shd w:val="clear" w:color="auto" w:fill="FFFFFF"/>
          <w:lang w:val="sv-SE"/>
        </w:rPr>
        <w:t xml:space="preserve"> jumlah U</w:t>
      </w:r>
      <w:r>
        <w:rPr>
          <w:rFonts w:ascii="Times New Roman" w:hAnsi="Times New Roman" w:cs="Times New Roman"/>
          <w:sz w:val="24"/>
          <w:szCs w:val="24"/>
          <w:shd w:val="clear" w:color="auto" w:fill="FFFFFF"/>
          <w:lang w:val="sv-SE"/>
        </w:rPr>
        <w:t>M</w:t>
      </w:r>
      <w:r w:rsidRPr="008023B1">
        <w:rPr>
          <w:rFonts w:ascii="Times New Roman" w:hAnsi="Times New Roman" w:cs="Times New Roman"/>
          <w:sz w:val="24"/>
          <w:szCs w:val="24"/>
          <w:shd w:val="clear" w:color="auto" w:fill="FFFFFF"/>
          <w:lang w:val="sv-SE"/>
        </w:rPr>
        <w:t xml:space="preserve">KM sebanyak </w:t>
      </w:r>
      <w:r>
        <w:rPr>
          <w:rFonts w:ascii="Times New Roman" w:hAnsi="Times New Roman" w:cs="Times New Roman"/>
          <w:sz w:val="24"/>
          <w:szCs w:val="24"/>
          <w:shd w:val="clear" w:color="auto" w:fill="FFFFFF"/>
          <w:lang w:val="sv-SE"/>
        </w:rPr>
        <w:t xml:space="preserve">2.104 </w:t>
      </w:r>
      <w:r w:rsidRPr="008023B1">
        <w:rPr>
          <w:rFonts w:ascii="Times New Roman" w:hAnsi="Times New Roman" w:cs="Times New Roman"/>
          <w:sz w:val="24"/>
          <w:szCs w:val="24"/>
          <w:shd w:val="clear" w:color="auto" w:fill="FFFFFF"/>
          <w:lang w:val="sv-SE"/>
        </w:rPr>
        <w:t xml:space="preserve">unit. </w:t>
      </w:r>
      <w:r>
        <w:rPr>
          <w:rFonts w:ascii="Times New Roman" w:hAnsi="Times New Roman" w:cs="Times New Roman"/>
          <w:sz w:val="24"/>
          <w:szCs w:val="24"/>
          <w:shd w:val="clear" w:color="auto" w:fill="FFFFFF"/>
          <w:lang w:val="sv-SE"/>
        </w:rPr>
        <w:t xml:space="preserve">UMKM di Kota Bandung </w:t>
      </w:r>
      <w:r>
        <w:rPr>
          <w:rFonts w:ascii="Times New Roman" w:hAnsi="Times New Roman" w:cs="Times New Roman"/>
          <w:color w:val="000000"/>
          <w:sz w:val="24"/>
          <w:szCs w:val="24"/>
        </w:rPr>
        <w:t>mengalami pertumbuhan setiap tahunnya</w:t>
      </w:r>
      <w:r>
        <w:rPr>
          <w:rFonts w:ascii="Times New Roman" w:hAnsi="Times New Roman" w:cs="Times New Roman"/>
          <w:color w:val="000000"/>
          <w:sz w:val="24"/>
          <w:szCs w:val="24"/>
          <w:lang w:val="en-US"/>
        </w:rPr>
        <w:t xml:space="preserve"> karena h</w:t>
      </w:r>
      <w:r>
        <w:rPr>
          <w:rFonts w:ascii="Times New Roman" w:hAnsi="Times New Roman" w:cs="Times New Roman"/>
          <w:color w:val="000000"/>
          <w:sz w:val="24"/>
          <w:szCs w:val="24"/>
        </w:rPr>
        <w:t>al ini di dorong oleh</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pertumbuhan ekonomi di Kota Bandung</w:t>
      </w:r>
      <w:r>
        <w:rPr>
          <w:rFonts w:ascii="Times New Roman" w:hAnsi="Times New Roman" w:cs="Times New Roman"/>
          <w:color w:val="000000"/>
          <w:sz w:val="24"/>
          <w:szCs w:val="24"/>
          <w:lang w:val="en-US"/>
        </w:rPr>
        <w:t xml:space="preserve"> yang cukup baik</w:t>
      </w:r>
      <w:r>
        <w:rPr>
          <w:rFonts w:ascii="Times New Roman" w:hAnsi="Times New Roman" w:cs="Times New Roman"/>
          <w:color w:val="000000"/>
          <w:sz w:val="24"/>
          <w:szCs w:val="24"/>
        </w:rPr>
        <w:t>. Menurut Deden Y. Hidayat, Ketua KADIN</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Kota Bandung </w:t>
      </w:r>
      <w:r>
        <w:rPr>
          <w:rFonts w:ascii="Times New Roman" w:hAnsi="Times New Roman" w:cs="Times New Roman"/>
          <w:color w:val="000000"/>
          <w:sz w:val="24"/>
          <w:szCs w:val="24"/>
          <w:lang w:val="en-US"/>
        </w:rPr>
        <w:t xml:space="preserve">bahwa </w:t>
      </w:r>
      <w:r>
        <w:rPr>
          <w:rFonts w:ascii="Times New Roman" w:hAnsi="Times New Roman" w:cs="Times New Roman"/>
          <w:color w:val="000000"/>
          <w:sz w:val="24"/>
          <w:szCs w:val="24"/>
        </w:rPr>
        <w:t>“pertumbuhan</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pelaku usaha mikro, kecil dan menengah (UMKM) di kota Bandung mengalami</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pertumbuhan didorong oleh besarnya serapan produk oleh masyarakat, terutama</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wisatawan</w:t>
      </w:r>
      <w:r>
        <w:rPr>
          <w:rFonts w:ascii="Times New Roman" w:hAnsi="Times New Roman" w:cs="Times New Roman"/>
          <w:color w:val="000000"/>
          <w:sz w:val="24"/>
          <w:szCs w:val="24"/>
          <w:lang w:val="en-US"/>
        </w:rPr>
        <w:t>”.</w:t>
      </w:r>
    </w:p>
    <w:p w:rsidR="006B0C14" w:rsidRDefault="00D32587" w:rsidP="00202291">
      <w:pPr>
        <w:spacing w:after="0" w:line="480" w:lineRule="auto"/>
        <w:ind w:left="360" w:firstLine="72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Sentra-sentra </w:t>
      </w:r>
      <w:r w:rsidR="002075C3" w:rsidRPr="008023B1">
        <w:rPr>
          <w:rFonts w:ascii="Times New Roman" w:hAnsi="Times New Roman" w:cs="Times New Roman"/>
          <w:sz w:val="24"/>
          <w:szCs w:val="24"/>
          <w:lang w:val="sv-SE"/>
        </w:rPr>
        <w:t>di Kota Bandung dapat dijadikan tujuan wisata</w:t>
      </w:r>
      <w:r>
        <w:rPr>
          <w:rFonts w:ascii="Times New Roman" w:hAnsi="Times New Roman" w:cs="Times New Roman"/>
          <w:sz w:val="24"/>
          <w:szCs w:val="24"/>
          <w:lang w:val="sv-SE"/>
        </w:rPr>
        <w:t xml:space="preserve"> bagi wisatawan domestik maupun </w:t>
      </w:r>
      <w:r w:rsidR="00E81A7E">
        <w:rPr>
          <w:rFonts w:ascii="Times New Roman" w:hAnsi="Times New Roman" w:cs="Times New Roman"/>
          <w:sz w:val="24"/>
          <w:szCs w:val="24"/>
          <w:lang w:val="sv-SE"/>
        </w:rPr>
        <w:t>wisatawan mancanegara</w:t>
      </w:r>
      <w:r w:rsidR="002075C3" w:rsidRPr="008023B1">
        <w:rPr>
          <w:rFonts w:ascii="Times New Roman" w:hAnsi="Times New Roman" w:cs="Times New Roman"/>
          <w:sz w:val="24"/>
          <w:szCs w:val="24"/>
          <w:lang w:val="sv-SE"/>
        </w:rPr>
        <w:t xml:space="preserve">, namun belum optimal </w:t>
      </w:r>
      <w:r w:rsidR="00E81A7E">
        <w:rPr>
          <w:rFonts w:ascii="Times New Roman" w:hAnsi="Times New Roman" w:cs="Times New Roman"/>
          <w:sz w:val="24"/>
          <w:szCs w:val="24"/>
          <w:lang w:val="sv-SE"/>
        </w:rPr>
        <w:t xml:space="preserve">karena </w:t>
      </w:r>
      <w:r w:rsidR="002075C3" w:rsidRPr="008023B1">
        <w:rPr>
          <w:rFonts w:ascii="Times New Roman" w:hAnsi="Times New Roman" w:cs="Times New Roman"/>
          <w:sz w:val="24"/>
          <w:szCs w:val="24"/>
          <w:lang w:val="sv-SE"/>
        </w:rPr>
        <w:t>terkendala oleh k</w:t>
      </w:r>
      <w:r w:rsidR="00BF148B">
        <w:rPr>
          <w:rFonts w:ascii="Times New Roman" w:hAnsi="Times New Roman" w:cs="Times New Roman"/>
          <w:sz w:val="24"/>
          <w:szCs w:val="24"/>
          <w:lang w:val="sv-SE"/>
        </w:rPr>
        <w:t xml:space="preserve">etidaklengkapan infrastruktur sehingga </w:t>
      </w:r>
      <w:r w:rsidR="002075C3" w:rsidRPr="008023B1">
        <w:rPr>
          <w:rFonts w:ascii="Times New Roman" w:hAnsi="Times New Roman" w:cs="Times New Roman"/>
          <w:sz w:val="24"/>
          <w:szCs w:val="24"/>
          <w:lang w:val="sv-SE"/>
        </w:rPr>
        <w:t xml:space="preserve">belum </w:t>
      </w:r>
      <w:r w:rsidR="002075C3" w:rsidRPr="008023B1">
        <w:rPr>
          <w:rFonts w:ascii="Times New Roman" w:hAnsi="Times New Roman" w:cs="Times New Roman"/>
          <w:sz w:val="24"/>
          <w:szCs w:val="24"/>
          <w:lang w:val="sv-SE"/>
        </w:rPr>
        <w:lastRenderedPageBreak/>
        <w:t>dilengkapi ol</w:t>
      </w:r>
      <w:r w:rsidR="00BF148B">
        <w:rPr>
          <w:rFonts w:ascii="Times New Roman" w:hAnsi="Times New Roman" w:cs="Times New Roman"/>
          <w:sz w:val="24"/>
          <w:szCs w:val="24"/>
          <w:lang w:val="sv-SE"/>
        </w:rPr>
        <w:t xml:space="preserve">eh akses jalan yang memadai, </w:t>
      </w:r>
      <w:r w:rsidR="002075C3" w:rsidRPr="008023B1">
        <w:rPr>
          <w:rFonts w:ascii="Times New Roman" w:hAnsi="Times New Roman" w:cs="Times New Roman"/>
          <w:sz w:val="24"/>
          <w:szCs w:val="24"/>
          <w:lang w:val="sv-SE"/>
        </w:rPr>
        <w:t>minimnya promosi produk sentra</w:t>
      </w:r>
      <w:r w:rsidR="006B0C14">
        <w:rPr>
          <w:rFonts w:ascii="Times New Roman" w:hAnsi="Times New Roman" w:cs="Times New Roman"/>
          <w:sz w:val="24"/>
          <w:szCs w:val="24"/>
          <w:lang w:val="sv-SE"/>
        </w:rPr>
        <w:t>, kurangnya bantuan permodalan baik berupa materi maupun peralatan yang menunjang produksi serta kurangnya pem</w:t>
      </w:r>
      <w:r w:rsidR="00BF148B">
        <w:rPr>
          <w:rFonts w:ascii="Times New Roman" w:hAnsi="Times New Roman" w:cs="Times New Roman"/>
          <w:sz w:val="24"/>
          <w:szCs w:val="24"/>
          <w:lang w:val="sv-SE"/>
        </w:rPr>
        <w:t>be</w:t>
      </w:r>
      <w:r w:rsidR="006B0C14">
        <w:rPr>
          <w:rFonts w:ascii="Times New Roman" w:hAnsi="Times New Roman" w:cs="Times New Roman"/>
          <w:sz w:val="24"/>
          <w:szCs w:val="24"/>
          <w:lang w:val="sv-SE"/>
        </w:rPr>
        <w:t>r</w:t>
      </w:r>
      <w:r w:rsidR="00BF148B">
        <w:rPr>
          <w:rFonts w:ascii="Times New Roman" w:hAnsi="Times New Roman" w:cs="Times New Roman"/>
          <w:sz w:val="24"/>
          <w:szCs w:val="24"/>
          <w:lang w:val="sv-SE"/>
        </w:rPr>
        <w:t>dayaan yang dilakukan terhadap sentra tersebut</w:t>
      </w:r>
      <w:r w:rsidR="002075C3" w:rsidRPr="008023B1">
        <w:rPr>
          <w:rFonts w:ascii="Times New Roman" w:hAnsi="Times New Roman" w:cs="Times New Roman"/>
          <w:sz w:val="24"/>
          <w:szCs w:val="24"/>
          <w:lang w:val="sv-SE"/>
        </w:rPr>
        <w:t xml:space="preserve">. Salah satu sentra Industri yang menjadikan Bandung sebagai kota kreatif adalah industri yang bergerak di bidang </w:t>
      </w:r>
      <w:r w:rsidR="002075C3" w:rsidRPr="00C801BD">
        <w:rPr>
          <w:rFonts w:ascii="Times New Roman" w:hAnsi="Times New Roman" w:cs="Times New Roman"/>
          <w:sz w:val="24"/>
          <w:szCs w:val="24"/>
          <w:lang w:val="sv-SE"/>
        </w:rPr>
        <w:t>fesyen</w:t>
      </w:r>
      <w:r w:rsidR="002075C3">
        <w:rPr>
          <w:rFonts w:ascii="Times New Roman" w:hAnsi="Times New Roman" w:cs="Times New Roman"/>
          <w:sz w:val="24"/>
          <w:szCs w:val="24"/>
          <w:lang w:val="sv-SE"/>
        </w:rPr>
        <w:t xml:space="preserve"> </w:t>
      </w:r>
      <w:r w:rsidR="00DB6396">
        <w:rPr>
          <w:rFonts w:ascii="Times New Roman" w:hAnsi="Times New Roman" w:cs="Times New Roman"/>
          <w:sz w:val="24"/>
          <w:szCs w:val="24"/>
          <w:lang w:val="sv-SE"/>
        </w:rPr>
        <w:t xml:space="preserve">yaitu </w:t>
      </w:r>
      <w:r w:rsidR="002075C3">
        <w:rPr>
          <w:rFonts w:ascii="Times New Roman" w:hAnsi="Times New Roman" w:cs="Times New Roman"/>
          <w:sz w:val="24"/>
          <w:szCs w:val="24"/>
          <w:lang w:val="sv-SE"/>
        </w:rPr>
        <w:t>sentra industri rajut</w:t>
      </w:r>
      <w:r w:rsidR="002075C3" w:rsidRPr="008023B1">
        <w:rPr>
          <w:rFonts w:ascii="Times New Roman" w:hAnsi="Times New Roman" w:cs="Times New Roman"/>
          <w:sz w:val="24"/>
          <w:szCs w:val="24"/>
          <w:lang w:val="sv-SE"/>
        </w:rPr>
        <w:t xml:space="preserve"> Binong</w:t>
      </w:r>
      <w:r w:rsidR="002075C3">
        <w:rPr>
          <w:rFonts w:ascii="Times New Roman" w:hAnsi="Times New Roman" w:cs="Times New Roman"/>
          <w:sz w:val="24"/>
          <w:szCs w:val="24"/>
          <w:lang w:val="sv-SE"/>
        </w:rPr>
        <w:t xml:space="preserve"> Jati.</w:t>
      </w:r>
    </w:p>
    <w:p w:rsidR="00FC7AC1" w:rsidRDefault="002075C3" w:rsidP="00FC7AC1">
      <w:pPr>
        <w:spacing w:after="0" w:line="480" w:lineRule="auto"/>
        <w:ind w:left="360" w:firstLine="720"/>
        <w:jc w:val="both"/>
        <w:rPr>
          <w:rFonts w:ascii="Times New Roman" w:hAnsi="Times New Roman" w:cs="Times New Roman"/>
          <w:sz w:val="24"/>
          <w:szCs w:val="24"/>
          <w:lang w:val="sv-SE"/>
        </w:rPr>
      </w:pPr>
      <w:r>
        <w:rPr>
          <w:rFonts w:ascii="Times New Roman" w:hAnsi="Times New Roman" w:cs="Times New Roman"/>
          <w:sz w:val="24"/>
          <w:szCs w:val="24"/>
          <w:lang w:val="sv-SE"/>
        </w:rPr>
        <w:t>Sentra industri rajut</w:t>
      </w:r>
      <w:r w:rsidRPr="008023B1">
        <w:rPr>
          <w:rFonts w:ascii="Times New Roman" w:hAnsi="Times New Roman" w:cs="Times New Roman"/>
          <w:sz w:val="24"/>
          <w:szCs w:val="24"/>
          <w:lang w:val="sv-SE"/>
        </w:rPr>
        <w:t xml:space="preserve"> Binong</w:t>
      </w:r>
      <w:r>
        <w:rPr>
          <w:rFonts w:ascii="Times New Roman" w:hAnsi="Times New Roman" w:cs="Times New Roman"/>
          <w:sz w:val="24"/>
          <w:szCs w:val="24"/>
          <w:lang w:val="sv-SE"/>
        </w:rPr>
        <w:t xml:space="preserve"> J</w:t>
      </w:r>
      <w:r w:rsidRPr="008023B1">
        <w:rPr>
          <w:rFonts w:ascii="Times New Roman" w:hAnsi="Times New Roman" w:cs="Times New Roman"/>
          <w:sz w:val="24"/>
          <w:szCs w:val="24"/>
          <w:lang w:val="sv-SE"/>
        </w:rPr>
        <w:t>ati merupakan salah satu industri kecil rumahan (</w:t>
      </w:r>
      <w:r w:rsidRPr="008023B1">
        <w:rPr>
          <w:rFonts w:ascii="Times New Roman" w:hAnsi="Times New Roman" w:cs="Times New Roman"/>
          <w:i/>
          <w:sz w:val="24"/>
          <w:szCs w:val="24"/>
          <w:lang w:val="sv-SE"/>
        </w:rPr>
        <w:t>home industry)</w:t>
      </w:r>
      <w:r w:rsidRPr="008023B1">
        <w:rPr>
          <w:rFonts w:ascii="Times New Roman" w:hAnsi="Times New Roman" w:cs="Times New Roman"/>
          <w:sz w:val="24"/>
          <w:szCs w:val="24"/>
          <w:lang w:val="sv-SE"/>
        </w:rPr>
        <w:t xml:space="preserve"> yang potensial dan dapat memberikan kontribusi pada perekonomian Kota Bandung. Pakaian rajutan yang dihasilkan industri tersebut mampu bersaing dengan rajutan yang diproduksi pab</w:t>
      </w:r>
      <w:r>
        <w:rPr>
          <w:rFonts w:ascii="Times New Roman" w:hAnsi="Times New Roman" w:cs="Times New Roman"/>
          <w:sz w:val="24"/>
          <w:szCs w:val="24"/>
          <w:lang w:val="sv-SE"/>
        </w:rPr>
        <w:t>rik-</w:t>
      </w:r>
      <w:r w:rsidRPr="008023B1">
        <w:rPr>
          <w:rFonts w:ascii="Times New Roman" w:hAnsi="Times New Roman" w:cs="Times New Roman"/>
          <w:sz w:val="24"/>
          <w:szCs w:val="24"/>
          <w:lang w:val="sv-SE"/>
        </w:rPr>
        <w:t>pabrik besar. Selain harganya yang relatif murah, model pakaiannya mengikuti selera konsumen, corak pakaian rajutannya bervariatif sehingga konsumen menjadi tertarik, hal ini tidak terlepas dari kreativitas para pengrajinnya hasil produksi rajutan Binong Jati</w:t>
      </w:r>
      <w:r>
        <w:rPr>
          <w:rFonts w:ascii="Times New Roman" w:hAnsi="Times New Roman" w:cs="Times New Roman"/>
          <w:sz w:val="24"/>
          <w:szCs w:val="24"/>
          <w:lang w:val="sv-SE"/>
        </w:rPr>
        <w:t xml:space="preserve"> yang</w:t>
      </w:r>
      <w:r w:rsidRPr="008023B1">
        <w:rPr>
          <w:rFonts w:ascii="Times New Roman" w:hAnsi="Times New Roman" w:cs="Times New Roman"/>
          <w:sz w:val="24"/>
          <w:szCs w:val="24"/>
          <w:lang w:val="sv-SE"/>
        </w:rPr>
        <w:t xml:space="preserve"> semakin dikenal dan disukai oleh masyarakat.</w:t>
      </w:r>
    </w:p>
    <w:p w:rsidR="00FC7AC1" w:rsidRDefault="00FC7AC1" w:rsidP="00FC7AC1">
      <w:pPr>
        <w:spacing w:after="0" w:line="480" w:lineRule="auto"/>
        <w:ind w:left="360" w:firstLine="720"/>
        <w:jc w:val="both"/>
        <w:rPr>
          <w:rFonts w:ascii="Times New Roman" w:hAnsi="Times New Roman" w:cs="Times New Roman"/>
          <w:sz w:val="24"/>
          <w:szCs w:val="24"/>
          <w:lang w:val="sv-SE"/>
        </w:rPr>
      </w:pPr>
      <w:r>
        <w:rPr>
          <w:rFonts w:ascii="Times New Roman" w:hAnsi="Times New Roman" w:cs="Times New Roman"/>
          <w:sz w:val="24"/>
          <w:szCs w:val="24"/>
          <w:lang w:val="sv-SE"/>
        </w:rPr>
        <w:t>Namun saat ini, sentra i</w:t>
      </w:r>
      <w:r w:rsidRPr="008023B1">
        <w:rPr>
          <w:rFonts w:ascii="Times New Roman" w:hAnsi="Times New Roman" w:cs="Times New Roman"/>
          <w:sz w:val="24"/>
          <w:szCs w:val="24"/>
          <w:lang w:val="sv-SE"/>
        </w:rPr>
        <w:t xml:space="preserve">ndustri </w:t>
      </w:r>
      <w:r>
        <w:rPr>
          <w:rFonts w:ascii="Times New Roman" w:hAnsi="Times New Roman" w:cs="Times New Roman"/>
          <w:sz w:val="24"/>
          <w:szCs w:val="24"/>
          <w:lang w:val="sv-SE"/>
        </w:rPr>
        <w:t>r</w:t>
      </w:r>
      <w:r w:rsidRPr="008023B1">
        <w:rPr>
          <w:rFonts w:ascii="Times New Roman" w:hAnsi="Times New Roman" w:cs="Times New Roman"/>
          <w:sz w:val="24"/>
          <w:szCs w:val="24"/>
          <w:lang w:val="sv-SE"/>
        </w:rPr>
        <w:t xml:space="preserve">ajut Binong Jati memiliki hambatan dan </w:t>
      </w:r>
      <w:r w:rsidRPr="00FA0217">
        <w:rPr>
          <w:rFonts w:ascii="Times New Roman" w:hAnsi="Times New Roman" w:cs="Times New Roman"/>
          <w:sz w:val="24"/>
          <w:szCs w:val="24"/>
          <w:lang w:val="sv-SE"/>
        </w:rPr>
        <w:t xml:space="preserve">permasalahan yang dialami oleh para pengusahanya. Sehingga banyak pengusaha rajut binong menutup usahanya </w:t>
      </w:r>
      <w:r>
        <w:rPr>
          <w:rFonts w:ascii="Times New Roman" w:hAnsi="Times New Roman" w:cs="Times New Roman"/>
          <w:sz w:val="24"/>
          <w:szCs w:val="24"/>
          <w:lang w:val="sv-SE"/>
        </w:rPr>
        <w:t xml:space="preserve">karena tidak dapat </w:t>
      </w:r>
      <w:r w:rsidRPr="00FA0217">
        <w:rPr>
          <w:rFonts w:ascii="Times New Roman" w:hAnsi="Times New Roman" w:cs="Times New Roman"/>
          <w:sz w:val="24"/>
          <w:szCs w:val="24"/>
          <w:lang w:val="sv-SE"/>
        </w:rPr>
        <w:t>mengatasi hambatan dan permasalahan yang terjadi.</w:t>
      </w:r>
      <w:r>
        <w:rPr>
          <w:rFonts w:ascii="Times New Roman" w:hAnsi="Times New Roman" w:cs="Times New Roman"/>
          <w:sz w:val="24"/>
          <w:szCs w:val="24"/>
          <w:shd w:val="clear" w:color="auto" w:fill="FFFFFF"/>
          <w:lang w:val="sv-SE"/>
        </w:rPr>
        <w:t xml:space="preserve"> </w:t>
      </w:r>
      <w:r w:rsidRPr="00FA0217">
        <w:rPr>
          <w:rFonts w:ascii="Times New Roman" w:hAnsi="Times New Roman" w:cs="Times New Roman"/>
          <w:sz w:val="24"/>
          <w:szCs w:val="24"/>
          <w:lang w:val="sv-SE"/>
        </w:rPr>
        <w:t>Berdasarkan survey awal yang telah dilakukan, semenjak</w:t>
      </w:r>
      <w:r w:rsidRPr="008023B1">
        <w:rPr>
          <w:rFonts w:ascii="Times New Roman" w:hAnsi="Times New Roman" w:cs="Times New Roman"/>
          <w:sz w:val="24"/>
          <w:szCs w:val="24"/>
          <w:lang w:val="sv-SE"/>
        </w:rPr>
        <w:t xml:space="preserve"> tahun 2009-2013 banyak para pengusaha yang gulung tikar</w:t>
      </w:r>
      <w:r w:rsidRPr="00FA0217">
        <w:rPr>
          <w:rFonts w:ascii="Times New Roman" w:hAnsi="Times New Roman" w:cs="Times New Roman"/>
          <w:sz w:val="24"/>
          <w:szCs w:val="24"/>
          <w:shd w:val="clear" w:color="auto" w:fill="FFFFFF"/>
          <w:lang w:val="sv-SE"/>
        </w:rPr>
        <w:t xml:space="preserve">. Sementara tidak sedikit di antara para pelaku usaha itu yang hanya mengandalkan modalnya pada pinjaman kredit dari bank. Semula sekitar 400 industri rumahan kain rajut </w:t>
      </w:r>
      <w:r>
        <w:rPr>
          <w:rFonts w:ascii="Times New Roman" w:hAnsi="Times New Roman" w:cs="Times New Roman"/>
          <w:sz w:val="24"/>
          <w:szCs w:val="24"/>
          <w:shd w:val="clear" w:color="auto" w:fill="FFFFFF"/>
          <w:lang w:val="sv-SE"/>
        </w:rPr>
        <w:t>Binong Jati</w:t>
      </w:r>
      <w:r w:rsidRPr="00FA0217">
        <w:rPr>
          <w:rFonts w:ascii="Times New Roman" w:hAnsi="Times New Roman" w:cs="Times New Roman"/>
          <w:sz w:val="24"/>
          <w:szCs w:val="24"/>
          <w:shd w:val="clear" w:color="auto" w:fill="FFFFFF"/>
          <w:lang w:val="sv-SE"/>
        </w:rPr>
        <w:t xml:space="preserve"> secara konsisten mampu memenuhi permintaan sampai 10.000 lusin pakaian rajut per hari.</w:t>
      </w:r>
      <w:r>
        <w:rPr>
          <w:rFonts w:ascii="Times New Roman" w:hAnsi="Times New Roman" w:cs="Times New Roman"/>
          <w:sz w:val="24"/>
          <w:szCs w:val="24"/>
          <w:lang w:val="sv-SE"/>
        </w:rPr>
        <w:t xml:space="preserve"> </w:t>
      </w:r>
      <w:r w:rsidRPr="00FA0217">
        <w:rPr>
          <w:rFonts w:ascii="Times New Roman" w:hAnsi="Times New Roman" w:cs="Times New Roman"/>
          <w:sz w:val="24"/>
          <w:szCs w:val="24"/>
          <w:shd w:val="clear" w:color="auto" w:fill="FFFFFF"/>
          <w:lang w:val="sv-SE"/>
        </w:rPr>
        <w:t xml:space="preserve">Namun kini permintaan </w:t>
      </w:r>
      <w:r w:rsidRPr="00FA0217">
        <w:rPr>
          <w:rFonts w:ascii="Times New Roman" w:hAnsi="Times New Roman" w:cs="Times New Roman"/>
          <w:sz w:val="24"/>
          <w:szCs w:val="24"/>
          <w:shd w:val="clear" w:color="auto" w:fill="FFFFFF"/>
          <w:lang w:val="sv-SE"/>
        </w:rPr>
        <w:lastRenderedPageBreak/>
        <w:t>yang ada hanya sekitar 3.000 lusin per hari.</w:t>
      </w:r>
      <w:r w:rsidRPr="00FA0217">
        <w:rPr>
          <w:rStyle w:val="apple-converted-space"/>
          <w:rFonts w:ascii="Times New Roman" w:hAnsi="Times New Roman" w:cs="Times New Roman"/>
          <w:sz w:val="24"/>
          <w:szCs w:val="24"/>
          <w:shd w:val="clear" w:color="auto" w:fill="FFFFFF"/>
          <w:lang w:val="sv-SE"/>
        </w:rPr>
        <w:t> </w:t>
      </w:r>
      <w:r w:rsidRPr="008023B1">
        <w:rPr>
          <w:rFonts w:ascii="Times New Roman" w:hAnsi="Times New Roman" w:cs="Times New Roman"/>
          <w:sz w:val="24"/>
          <w:szCs w:val="24"/>
          <w:lang w:val="sv-SE"/>
        </w:rPr>
        <w:t xml:space="preserve">Hal ini </w:t>
      </w:r>
      <w:r>
        <w:rPr>
          <w:rFonts w:ascii="Times New Roman" w:hAnsi="Times New Roman" w:cs="Times New Roman"/>
          <w:sz w:val="24"/>
          <w:szCs w:val="24"/>
          <w:lang w:val="sv-SE"/>
        </w:rPr>
        <w:t xml:space="preserve">mengakibatkan </w:t>
      </w:r>
      <w:r w:rsidRPr="008023B1">
        <w:rPr>
          <w:rFonts w:ascii="Times New Roman" w:hAnsi="Times New Roman" w:cs="Times New Roman"/>
          <w:sz w:val="24"/>
          <w:szCs w:val="24"/>
          <w:lang w:val="sv-SE"/>
        </w:rPr>
        <w:t>pendapatan dan omset penjualan yang semakin berkurang serta banyaknya pengusaha yang tidak mampu bersaing dengan pengusaha lain dan produk impor,</w:t>
      </w:r>
      <w:r>
        <w:rPr>
          <w:rFonts w:ascii="Times New Roman" w:hAnsi="Times New Roman" w:cs="Times New Roman"/>
          <w:sz w:val="24"/>
          <w:szCs w:val="24"/>
        </w:rPr>
        <w:t xml:space="preserve"> </w:t>
      </w:r>
      <w:r w:rsidRPr="008023B1">
        <w:rPr>
          <w:rFonts w:ascii="Times New Roman" w:hAnsi="Times New Roman" w:cs="Times New Roman"/>
          <w:sz w:val="24"/>
          <w:szCs w:val="24"/>
          <w:lang w:val="sv-SE"/>
        </w:rPr>
        <w:t>sehingga terjadinya penurunan p</w:t>
      </w:r>
      <w:r>
        <w:rPr>
          <w:rFonts w:ascii="Times New Roman" w:hAnsi="Times New Roman" w:cs="Times New Roman"/>
          <w:sz w:val="24"/>
          <w:szCs w:val="24"/>
          <w:lang w:val="sv-SE"/>
        </w:rPr>
        <w:t>engusaha dan tenaga kerja pada sentra industri r</w:t>
      </w:r>
      <w:r w:rsidRPr="008023B1">
        <w:rPr>
          <w:rFonts w:ascii="Times New Roman" w:hAnsi="Times New Roman" w:cs="Times New Roman"/>
          <w:sz w:val="24"/>
          <w:szCs w:val="24"/>
          <w:lang w:val="sv-SE"/>
        </w:rPr>
        <w:t xml:space="preserve">ajut Binong Jati </w:t>
      </w:r>
      <w:r>
        <w:rPr>
          <w:rFonts w:ascii="Times New Roman" w:hAnsi="Times New Roman" w:cs="Times New Roman"/>
          <w:sz w:val="24"/>
          <w:szCs w:val="24"/>
          <w:lang w:val="sv-SE"/>
        </w:rPr>
        <w:t xml:space="preserve">di Kota </w:t>
      </w:r>
      <w:r w:rsidRPr="008023B1">
        <w:rPr>
          <w:rFonts w:ascii="Times New Roman" w:hAnsi="Times New Roman" w:cs="Times New Roman"/>
          <w:sz w:val="24"/>
          <w:szCs w:val="24"/>
          <w:lang w:val="sv-SE"/>
        </w:rPr>
        <w:t>Bandung.</w:t>
      </w:r>
    </w:p>
    <w:p w:rsidR="00FC7AC1" w:rsidRPr="00881797" w:rsidRDefault="00FC7AC1" w:rsidP="00FC7AC1">
      <w:pPr>
        <w:pStyle w:val="tabell"/>
      </w:pPr>
      <w:bookmarkStart w:id="14" w:name="_Toc374471272"/>
      <w:bookmarkStart w:id="15" w:name="_Toc378714048"/>
      <w:bookmarkStart w:id="16" w:name="_Toc383577039"/>
      <w:bookmarkStart w:id="17" w:name="_Toc383823095"/>
      <w:r w:rsidRPr="00881797">
        <w:t>Tabel 1.</w:t>
      </w:r>
      <w:bookmarkEnd w:id="14"/>
      <w:bookmarkEnd w:id="15"/>
      <w:bookmarkEnd w:id="16"/>
      <w:bookmarkEnd w:id="17"/>
      <w:r w:rsidR="00E81A7E">
        <w:t>4</w:t>
      </w:r>
    </w:p>
    <w:p w:rsidR="00FC7AC1" w:rsidRPr="00881797" w:rsidRDefault="00FC7AC1" w:rsidP="00FC7AC1">
      <w:pPr>
        <w:pStyle w:val="tabell"/>
      </w:pPr>
      <w:bookmarkStart w:id="18" w:name="_Toc374471273"/>
      <w:bookmarkStart w:id="19" w:name="_Toc378714049"/>
      <w:bookmarkStart w:id="20" w:name="_Toc383577040"/>
      <w:bookmarkStart w:id="21" w:name="_Toc383823096"/>
      <w:r w:rsidRPr="00881797">
        <w:t>Jumlah Pengusaha Rajut Sentra Industri Binong Jati</w:t>
      </w:r>
      <w:bookmarkEnd w:id="18"/>
      <w:bookmarkEnd w:id="19"/>
      <w:bookmarkEnd w:id="20"/>
      <w:bookmarkEnd w:id="21"/>
    </w:p>
    <w:tbl>
      <w:tblPr>
        <w:tblStyle w:val="TableGrid"/>
        <w:tblW w:w="0" w:type="auto"/>
        <w:tblInd w:w="1014" w:type="dxa"/>
        <w:tblBorders>
          <w:left w:val="none" w:sz="0" w:space="0" w:color="auto"/>
          <w:right w:val="none" w:sz="0" w:space="0" w:color="auto"/>
          <w:insideH w:val="none" w:sz="0" w:space="0" w:color="auto"/>
          <w:insideV w:val="none" w:sz="0" w:space="0" w:color="auto"/>
        </w:tblBorders>
        <w:tblLook w:val="04A0"/>
      </w:tblPr>
      <w:tblGrid>
        <w:gridCol w:w="570"/>
        <w:gridCol w:w="1225"/>
        <w:gridCol w:w="2767"/>
        <w:gridCol w:w="2292"/>
      </w:tblGrid>
      <w:tr w:rsidR="00FC7AC1" w:rsidRPr="00093368" w:rsidTr="002000A9">
        <w:tc>
          <w:tcPr>
            <w:tcW w:w="570" w:type="dxa"/>
            <w:tcBorders>
              <w:top w:val="single" w:sz="4" w:space="0" w:color="000000" w:themeColor="text1"/>
              <w:bottom w:val="single" w:sz="4" w:space="0" w:color="000000" w:themeColor="text1"/>
            </w:tcBorders>
          </w:tcPr>
          <w:p w:rsidR="00FC7AC1" w:rsidRPr="005D450A" w:rsidRDefault="00FC7AC1" w:rsidP="002000A9">
            <w:pPr>
              <w:contextualSpacing/>
              <w:jc w:val="center"/>
              <w:rPr>
                <w:rFonts w:ascii="Times New Roman" w:hAnsi="Times New Roman" w:cs="Times New Roman"/>
                <w:b/>
              </w:rPr>
            </w:pPr>
            <w:r w:rsidRPr="005D450A">
              <w:rPr>
                <w:rFonts w:ascii="Times New Roman" w:hAnsi="Times New Roman" w:cs="Times New Roman"/>
                <w:b/>
              </w:rPr>
              <w:t>No.</w:t>
            </w:r>
          </w:p>
        </w:tc>
        <w:tc>
          <w:tcPr>
            <w:tcW w:w="1225" w:type="dxa"/>
            <w:tcBorders>
              <w:top w:val="single" w:sz="4" w:space="0" w:color="000000" w:themeColor="text1"/>
              <w:bottom w:val="single" w:sz="4" w:space="0" w:color="000000" w:themeColor="text1"/>
            </w:tcBorders>
          </w:tcPr>
          <w:p w:rsidR="00FC7AC1" w:rsidRPr="005D450A" w:rsidRDefault="00FC7AC1" w:rsidP="002000A9">
            <w:pPr>
              <w:contextualSpacing/>
              <w:jc w:val="center"/>
              <w:rPr>
                <w:rFonts w:ascii="Times New Roman" w:hAnsi="Times New Roman" w:cs="Times New Roman"/>
                <w:b/>
              </w:rPr>
            </w:pPr>
            <w:r w:rsidRPr="005D450A">
              <w:rPr>
                <w:rFonts w:ascii="Times New Roman" w:hAnsi="Times New Roman" w:cs="Times New Roman"/>
                <w:b/>
              </w:rPr>
              <w:t>Tahun</w:t>
            </w:r>
          </w:p>
        </w:tc>
        <w:tc>
          <w:tcPr>
            <w:tcW w:w="2767" w:type="dxa"/>
            <w:tcBorders>
              <w:top w:val="single" w:sz="4" w:space="0" w:color="000000" w:themeColor="text1"/>
              <w:bottom w:val="single" w:sz="4" w:space="0" w:color="000000" w:themeColor="text1"/>
            </w:tcBorders>
          </w:tcPr>
          <w:p w:rsidR="00FC7AC1" w:rsidRPr="000B3093" w:rsidRDefault="00FC7AC1" w:rsidP="002000A9">
            <w:pPr>
              <w:contextualSpacing/>
              <w:jc w:val="center"/>
              <w:rPr>
                <w:rFonts w:ascii="Times New Roman" w:hAnsi="Times New Roman" w:cs="Times New Roman"/>
                <w:b/>
                <w:lang w:val="sv-SE"/>
              </w:rPr>
            </w:pPr>
            <w:r w:rsidRPr="000B3093">
              <w:rPr>
                <w:rFonts w:ascii="Times New Roman" w:hAnsi="Times New Roman" w:cs="Times New Roman"/>
                <w:b/>
                <w:lang w:val="sv-SE"/>
              </w:rPr>
              <w:t>Jumlah Pengusaha Rajut Binong Jati</w:t>
            </w:r>
          </w:p>
        </w:tc>
        <w:tc>
          <w:tcPr>
            <w:tcW w:w="2292" w:type="dxa"/>
            <w:tcBorders>
              <w:top w:val="single" w:sz="4" w:space="0" w:color="000000" w:themeColor="text1"/>
              <w:bottom w:val="single" w:sz="4" w:space="0" w:color="000000" w:themeColor="text1"/>
            </w:tcBorders>
          </w:tcPr>
          <w:p w:rsidR="00FC7AC1" w:rsidRPr="005D450A" w:rsidRDefault="00FC7AC1" w:rsidP="002000A9">
            <w:pPr>
              <w:contextualSpacing/>
              <w:jc w:val="center"/>
              <w:rPr>
                <w:rFonts w:ascii="Times New Roman" w:hAnsi="Times New Roman" w:cs="Times New Roman"/>
                <w:b/>
              </w:rPr>
            </w:pPr>
            <w:r w:rsidRPr="005D450A">
              <w:rPr>
                <w:rFonts w:ascii="Times New Roman" w:hAnsi="Times New Roman" w:cs="Times New Roman"/>
                <w:b/>
              </w:rPr>
              <w:t>Pertumbuhan (%)</w:t>
            </w:r>
          </w:p>
        </w:tc>
      </w:tr>
      <w:tr w:rsidR="00FC7AC1" w:rsidTr="002000A9">
        <w:tc>
          <w:tcPr>
            <w:tcW w:w="570" w:type="dxa"/>
            <w:tcBorders>
              <w:top w:val="single" w:sz="4" w:space="0" w:color="000000" w:themeColor="text1"/>
            </w:tcBorders>
          </w:tcPr>
          <w:p w:rsidR="00FC7AC1" w:rsidRDefault="00FC7AC1" w:rsidP="002000A9">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225" w:type="dxa"/>
            <w:tcBorders>
              <w:top w:val="single" w:sz="4" w:space="0" w:color="000000" w:themeColor="text1"/>
            </w:tcBorders>
          </w:tcPr>
          <w:p w:rsidR="00FC7AC1" w:rsidRDefault="00FC7AC1" w:rsidP="002000A9">
            <w:pPr>
              <w:contextualSpacing/>
              <w:jc w:val="center"/>
              <w:rPr>
                <w:rFonts w:ascii="Times New Roman" w:hAnsi="Times New Roman" w:cs="Times New Roman"/>
                <w:sz w:val="24"/>
                <w:szCs w:val="24"/>
              </w:rPr>
            </w:pPr>
            <w:r>
              <w:rPr>
                <w:rFonts w:ascii="Times New Roman" w:hAnsi="Times New Roman" w:cs="Times New Roman"/>
                <w:sz w:val="24"/>
                <w:szCs w:val="24"/>
              </w:rPr>
              <w:t>2009</w:t>
            </w:r>
          </w:p>
        </w:tc>
        <w:tc>
          <w:tcPr>
            <w:tcW w:w="2767" w:type="dxa"/>
            <w:tcBorders>
              <w:top w:val="single" w:sz="4" w:space="0" w:color="000000" w:themeColor="text1"/>
            </w:tcBorders>
          </w:tcPr>
          <w:p w:rsidR="00FC7AC1" w:rsidRDefault="00FC7AC1" w:rsidP="002000A9">
            <w:pPr>
              <w:contextualSpacing/>
              <w:jc w:val="center"/>
              <w:rPr>
                <w:rFonts w:ascii="Times New Roman" w:hAnsi="Times New Roman" w:cs="Times New Roman"/>
                <w:sz w:val="24"/>
                <w:szCs w:val="24"/>
              </w:rPr>
            </w:pPr>
            <w:r>
              <w:rPr>
                <w:rFonts w:ascii="Times New Roman" w:hAnsi="Times New Roman" w:cs="Times New Roman"/>
                <w:sz w:val="24"/>
                <w:szCs w:val="24"/>
              </w:rPr>
              <w:t>365</w:t>
            </w:r>
          </w:p>
        </w:tc>
        <w:tc>
          <w:tcPr>
            <w:tcW w:w="2292" w:type="dxa"/>
            <w:tcBorders>
              <w:top w:val="single" w:sz="4" w:space="0" w:color="000000" w:themeColor="text1"/>
            </w:tcBorders>
          </w:tcPr>
          <w:p w:rsidR="00FC7AC1" w:rsidRDefault="00FC7AC1" w:rsidP="002000A9">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FC7AC1" w:rsidTr="002000A9">
        <w:tc>
          <w:tcPr>
            <w:tcW w:w="570" w:type="dxa"/>
          </w:tcPr>
          <w:p w:rsidR="00FC7AC1" w:rsidRDefault="00FC7AC1" w:rsidP="002000A9">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25" w:type="dxa"/>
          </w:tcPr>
          <w:p w:rsidR="00FC7AC1" w:rsidRDefault="00FC7AC1" w:rsidP="002000A9">
            <w:pPr>
              <w:contextualSpacing/>
              <w:jc w:val="center"/>
              <w:rPr>
                <w:rFonts w:ascii="Times New Roman" w:hAnsi="Times New Roman" w:cs="Times New Roman"/>
                <w:sz w:val="24"/>
                <w:szCs w:val="24"/>
              </w:rPr>
            </w:pPr>
            <w:r>
              <w:rPr>
                <w:rFonts w:ascii="Times New Roman" w:hAnsi="Times New Roman" w:cs="Times New Roman"/>
                <w:sz w:val="24"/>
                <w:szCs w:val="24"/>
              </w:rPr>
              <w:t>2010</w:t>
            </w:r>
          </w:p>
        </w:tc>
        <w:tc>
          <w:tcPr>
            <w:tcW w:w="2767" w:type="dxa"/>
          </w:tcPr>
          <w:p w:rsidR="00FC7AC1" w:rsidRDefault="00FC7AC1" w:rsidP="002000A9">
            <w:pPr>
              <w:contextualSpacing/>
              <w:jc w:val="center"/>
              <w:rPr>
                <w:rFonts w:ascii="Times New Roman" w:hAnsi="Times New Roman" w:cs="Times New Roman"/>
                <w:sz w:val="24"/>
                <w:szCs w:val="24"/>
              </w:rPr>
            </w:pPr>
            <w:r>
              <w:rPr>
                <w:rFonts w:ascii="Times New Roman" w:hAnsi="Times New Roman" w:cs="Times New Roman"/>
                <w:sz w:val="24"/>
                <w:szCs w:val="24"/>
              </w:rPr>
              <w:t>300</w:t>
            </w:r>
          </w:p>
        </w:tc>
        <w:tc>
          <w:tcPr>
            <w:tcW w:w="2292" w:type="dxa"/>
          </w:tcPr>
          <w:p w:rsidR="00FC7AC1" w:rsidRDefault="00FC7AC1" w:rsidP="002000A9">
            <w:pPr>
              <w:contextualSpacing/>
              <w:jc w:val="center"/>
              <w:rPr>
                <w:rFonts w:ascii="Times New Roman" w:hAnsi="Times New Roman" w:cs="Times New Roman"/>
                <w:sz w:val="24"/>
                <w:szCs w:val="24"/>
              </w:rPr>
            </w:pPr>
            <w:r>
              <w:rPr>
                <w:rFonts w:ascii="Times New Roman" w:hAnsi="Times New Roman" w:cs="Times New Roman"/>
                <w:sz w:val="24"/>
                <w:szCs w:val="24"/>
              </w:rPr>
              <w:t>-17.8</w:t>
            </w:r>
          </w:p>
        </w:tc>
      </w:tr>
      <w:tr w:rsidR="00FC7AC1" w:rsidTr="002000A9">
        <w:tc>
          <w:tcPr>
            <w:tcW w:w="570" w:type="dxa"/>
          </w:tcPr>
          <w:p w:rsidR="00FC7AC1" w:rsidRDefault="00FC7AC1" w:rsidP="002000A9">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225" w:type="dxa"/>
          </w:tcPr>
          <w:p w:rsidR="00FC7AC1" w:rsidRDefault="00FC7AC1" w:rsidP="002000A9">
            <w:pPr>
              <w:contextualSpacing/>
              <w:jc w:val="center"/>
              <w:rPr>
                <w:rFonts w:ascii="Times New Roman" w:hAnsi="Times New Roman" w:cs="Times New Roman"/>
                <w:sz w:val="24"/>
                <w:szCs w:val="24"/>
              </w:rPr>
            </w:pPr>
            <w:r>
              <w:rPr>
                <w:rFonts w:ascii="Times New Roman" w:hAnsi="Times New Roman" w:cs="Times New Roman"/>
                <w:sz w:val="24"/>
                <w:szCs w:val="24"/>
              </w:rPr>
              <w:t>2011</w:t>
            </w:r>
          </w:p>
        </w:tc>
        <w:tc>
          <w:tcPr>
            <w:tcW w:w="2767" w:type="dxa"/>
          </w:tcPr>
          <w:p w:rsidR="00FC7AC1" w:rsidRDefault="00FC7AC1" w:rsidP="002000A9">
            <w:pPr>
              <w:contextualSpacing/>
              <w:jc w:val="center"/>
              <w:rPr>
                <w:rFonts w:ascii="Times New Roman" w:hAnsi="Times New Roman" w:cs="Times New Roman"/>
                <w:sz w:val="24"/>
                <w:szCs w:val="24"/>
              </w:rPr>
            </w:pPr>
            <w:r>
              <w:rPr>
                <w:rFonts w:ascii="Times New Roman" w:hAnsi="Times New Roman" w:cs="Times New Roman"/>
                <w:sz w:val="24"/>
                <w:szCs w:val="24"/>
              </w:rPr>
              <w:t>293</w:t>
            </w:r>
          </w:p>
        </w:tc>
        <w:tc>
          <w:tcPr>
            <w:tcW w:w="2292" w:type="dxa"/>
          </w:tcPr>
          <w:p w:rsidR="00FC7AC1" w:rsidRDefault="00FC7AC1" w:rsidP="002000A9">
            <w:pPr>
              <w:contextualSpacing/>
              <w:jc w:val="center"/>
              <w:rPr>
                <w:rFonts w:ascii="Times New Roman" w:hAnsi="Times New Roman" w:cs="Times New Roman"/>
                <w:sz w:val="24"/>
                <w:szCs w:val="24"/>
              </w:rPr>
            </w:pPr>
            <w:r>
              <w:rPr>
                <w:rFonts w:ascii="Times New Roman" w:hAnsi="Times New Roman" w:cs="Times New Roman"/>
                <w:sz w:val="24"/>
                <w:szCs w:val="24"/>
              </w:rPr>
              <w:t>-2.33</w:t>
            </w:r>
          </w:p>
        </w:tc>
      </w:tr>
      <w:tr w:rsidR="00FC7AC1" w:rsidTr="002000A9">
        <w:tc>
          <w:tcPr>
            <w:tcW w:w="570" w:type="dxa"/>
          </w:tcPr>
          <w:p w:rsidR="00FC7AC1" w:rsidRDefault="00FC7AC1" w:rsidP="002000A9">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25" w:type="dxa"/>
          </w:tcPr>
          <w:p w:rsidR="00FC7AC1" w:rsidRDefault="00FC7AC1" w:rsidP="002000A9">
            <w:pPr>
              <w:contextualSpacing/>
              <w:jc w:val="center"/>
              <w:rPr>
                <w:rFonts w:ascii="Times New Roman" w:hAnsi="Times New Roman" w:cs="Times New Roman"/>
                <w:sz w:val="24"/>
                <w:szCs w:val="24"/>
              </w:rPr>
            </w:pPr>
            <w:r>
              <w:rPr>
                <w:rFonts w:ascii="Times New Roman" w:hAnsi="Times New Roman" w:cs="Times New Roman"/>
                <w:sz w:val="24"/>
                <w:szCs w:val="24"/>
              </w:rPr>
              <w:t>2012</w:t>
            </w:r>
          </w:p>
        </w:tc>
        <w:tc>
          <w:tcPr>
            <w:tcW w:w="2767" w:type="dxa"/>
          </w:tcPr>
          <w:p w:rsidR="00FC7AC1" w:rsidRDefault="00FC7AC1" w:rsidP="002000A9">
            <w:pPr>
              <w:contextualSpacing/>
              <w:jc w:val="center"/>
              <w:rPr>
                <w:rFonts w:ascii="Times New Roman" w:hAnsi="Times New Roman" w:cs="Times New Roman"/>
                <w:sz w:val="24"/>
                <w:szCs w:val="24"/>
              </w:rPr>
            </w:pPr>
            <w:r>
              <w:rPr>
                <w:rFonts w:ascii="Times New Roman" w:hAnsi="Times New Roman" w:cs="Times New Roman"/>
                <w:sz w:val="24"/>
                <w:szCs w:val="24"/>
              </w:rPr>
              <w:t>278</w:t>
            </w:r>
          </w:p>
        </w:tc>
        <w:tc>
          <w:tcPr>
            <w:tcW w:w="2292" w:type="dxa"/>
          </w:tcPr>
          <w:p w:rsidR="00FC7AC1" w:rsidRDefault="00FC7AC1" w:rsidP="002000A9">
            <w:pPr>
              <w:contextualSpacing/>
              <w:jc w:val="center"/>
              <w:rPr>
                <w:rFonts w:ascii="Times New Roman" w:hAnsi="Times New Roman" w:cs="Times New Roman"/>
                <w:sz w:val="24"/>
                <w:szCs w:val="24"/>
              </w:rPr>
            </w:pPr>
            <w:r>
              <w:rPr>
                <w:rFonts w:ascii="Times New Roman" w:hAnsi="Times New Roman" w:cs="Times New Roman"/>
                <w:sz w:val="24"/>
                <w:szCs w:val="24"/>
              </w:rPr>
              <w:t>-5.12</w:t>
            </w:r>
          </w:p>
        </w:tc>
      </w:tr>
      <w:tr w:rsidR="00FC7AC1" w:rsidTr="002000A9">
        <w:tc>
          <w:tcPr>
            <w:tcW w:w="570" w:type="dxa"/>
          </w:tcPr>
          <w:p w:rsidR="00FC7AC1" w:rsidRDefault="00FC7AC1" w:rsidP="002000A9">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225" w:type="dxa"/>
          </w:tcPr>
          <w:p w:rsidR="00FC7AC1" w:rsidRDefault="00FC7AC1" w:rsidP="002000A9">
            <w:pPr>
              <w:contextualSpacing/>
              <w:jc w:val="center"/>
              <w:rPr>
                <w:rFonts w:ascii="Times New Roman" w:hAnsi="Times New Roman" w:cs="Times New Roman"/>
                <w:sz w:val="24"/>
                <w:szCs w:val="24"/>
              </w:rPr>
            </w:pPr>
            <w:r>
              <w:rPr>
                <w:rFonts w:ascii="Times New Roman" w:hAnsi="Times New Roman" w:cs="Times New Roman"/>
                <w:sz w:val="24"/>
                <w:szCs w:val="24"/>
              </w:rPr>
              <w:t>2013</w:t>
            </w:r>
          </w:p>
        </w:tc>
        <w:tc>
          <w:tcPr>
            <w:tcW w:w="2767" w:type="dxa"/>
          </w:tcPr>
          <w:p w:rsidR="00FC7AC1" w:rsidRDefault="00FC7AC1" w:rsidP="002000A9">
            <w:pPr>
              <w:contextualSpacing/>
              <w:jc w:val="center"/>
              <w:rPr>
                <w:rFonts w:ascii="Times New Roman" w:hAnsi="Times New Roman" w:cs="Times New Roman"/>
                <w:sz w:val="24"/>
                <w:szCs w:val="24"/>
              </w:rPr>
            </w:pPr>
            <w:r>
              <w:rPr>
                <w:rFonts w:ascii="Times New Roman" w:hAnsi="Times New Roman" w:cs="Times New Roman"/>
                <w:sz w:val="24"/>
                <w:szCs w:val="24"/>
              </w:rPr>
              <w:t>240</w:t>
            </w:r>
          </w:p>
        </w:tc>
        <w:tc>
          <w:tcPr>
            <w:tcW w:w="2292" w:type="dxa"/>
          </w:tcPr>
          <w:p w:rsidR="00FC7AC1" w:rsidRDefault="00FC7AC1" w:rsidP="002000A9">
            <w:pPr>
              <w:contextualSpacing/>
              <w:jc w:val="center"/>
              <w:rPr>
                <w:rFonts w:ascii="Times New Roman" w:hAnsi="Times New Roman" w:cs="Times New Roman"/>
                <w:sz w:val="24"/>
                <w:szCs w:val="24"/>
              </w:rPr>
            </w:pPr>
            <w:r>
              <w:rPr>
                <w:rFonts w:ascii="Times New Roman" w:hAnsi="Times New Roman" w:cs="Times New Roman"/>
                <w:sz w:val="24"/>
                <w:szCs w:val="24"/>
              </w:rPr>
              <w:t>-13.67</w:t>
            </w:r>
          </w:p>
        </w:tc>
      </w:tr>
    </w:tbl>
    <w:p w:rsidR="00FC7AC1" w:rsidRPr="008023B1" w:rsidRDefault="00FC7AC1" w:rsidP="00FC7AC1">
      <w:pPr>
        <w:spacing w:after="0" w:line="360" w:lineRule="auto"/>
        <w:ind w:firstLine="720"/>
        <w:rPr>
          <w:rFonts w:ascii="Times New Roman" w:hAnsi="Times New Roman" w:cs="Times New Roman"/>
          <w:lang w:val="sv-SE"/>
        </w:rPr>
      </w:pPr>
      <w:r w:rsidRPr="008023B1">
        <w:rPr>
          <w:rFonts w:ascii="Times New Roman" w:hAnsi="Times New Roman" w:cs="Times New Roman"/>
          <w:sz w:val="24"/>
          <w:szCs w:val="24"/>
          <w:lang w:val="sv-SE"/>
        </w:rPr>
        <w:t xml:space="preserve">   </w:t>
      </w:r>
      <w:r w:rsidRPr="008023B1">
        <w:rPr>
          <w:rFonts w:ascii="Times New Roman" w:hAnsi="Times New Roman" w:cs="Times New Roman"/>
          <w:lang w:val="sv-SE"/>
        </w:rPr>
        <w:t xml:space="preserve">Sumber : </w:t>
      </w:r>
      <w:r w:rsidRPr="008023B1">
        <w:rPr>
          <w:rFonts w:ascii="Times New Roman" w:hAnsi="Times New Roman" w:cs="Times New Roman"/>
          <w:i/>
          <w:lang w:val="sv-SE"/>
        </w:rPr>
        <w:t>Koperasi  Industri Rajut Binongjati (KIRBI)</w:t>
      </w:r>
    </w:p>
    <w:p w:rsidR="00FC7AC1" w:rsidRDefault="00FC7AC1" w:rsidP="00FC7AC1">
      <w:pPr>
        <w:spacing w:after="0" w:line="360" w:lineRule="auto"/>
        <w:ind w:firstLine="720"/>
        <w:jc w:val="both"/>
        <w:rPr>
          <w:rFonts w:ascii="Times New Roman" w:hAnsi="Times New Roman" w:cs="Times New Roman"/>
          <w:sz w:val="24"/>
          <w:szCs w:val="24"/>
          <w:lang w:val="sv-SE"/>
        </w:rPr>
      </w:pPr>
    </w:p>
    <w:p w:rsidR="00FC7AC1" w:rsidRPr="008023B1" w:rsidRDefault="00FC7AC1" w:rsidP="00FC7AC1">
      <w:pPr>
        <w:spacing w:after="0" w:line="480" w:lineRule="auto"/>
        <w:ind w:left="360" w:firstLine="720"/>
        <w:jc w:val="both"/>
        <w:rPr>
          <w:rFonts w:ascii="Times New Roman" w:hAnsi="Times New Roman" w:cs="Times New Roman"/>
          <w:sz w:val="24"/>
          <w:szCs w:val="24"/>
          <w:lang w:val="sv-SE"/>
        </w:rPr>
      </w:pPr>
      <w:r w:rsidRPr="008023B1">
        <w:rPr>
          <w:rFonts w:ascii="Times New Roman" w:hAnsi="Times New Roman" w:cs="Times New Roman"/>
          <w:sz w:val="24"/>
          <w:szCs w:val="24"/>
          <w:lang w:val="sv-SE"/>
        </w:rPr>
        <w:t>Berdasarkan data di atas, jumlah peng</w:t>
      </w:r>
      <w:r>
        <w:rPr>
          <w:rFonts w:ascii="Times New Roman" w:hAnsi="Times New Roman" w:cs="Times New Roman"/>
          <w:sz w:val="24"/>
          <w:szCs w:val="24"/>
          <w:lang w:val="sv-SE"/>
        </w:rPr>
        <w:t>usaha</w:t>
      </w:r>
      <w:r w:rsidRPr="008023B1">
        <w:rPr>
          <w:rFonts w:ascii="Times New Roman" w:hAnsi="Times New Roman" w:cs="Times New Roman"/>
          <w:sz w:val="24"/>
          <w:szCs w:val="24"/>
          <w:lang w:val="sv-SE"/>
        </w:rPr>
        <w:t xml:space="preserve"> di Industri Rajut Binong</w:t>
      </w:r>
      <w:r>
        <w:rPr>
          <w:rFonts w:ascii="Times New Roman" w:hAnsi="Times New Roman" w:cs="Times New Roman"/>
          <w:sz w:val="24"/>
          <w:szCs w:val="24"/>
          <w:lang w:val="sv-SE"/>
        </w:rPr>
        <w:t xml:space="preserve"> J</w:t>
      </w:r>
      <w:r w:rsidRPr="008023B1">
        <w:rPr>
          <w:rFonts w:ascii="Times New Roman" w:hAnsi="Times New Roman" w:cs="Times New Roman"/>
          <w:sz w:val="24"/>
          <w:szCs w:val="24"/>
          <w:lang w:val="sv-SE"/>
        </w:rPr>
        <w:t>ati mengalami penurunan semenjak tahun 2010. Hal ini disebabkan ol</w:t>
      </w:r>
      <w:r w:rsidR="006B1A44">
        <w:rPr>
          <w:rFonts w:ascii="Times New Roman" w:hAnsi="Times New Roman" w:cs="Times New Roman"/>
          <w:sz w:val="24"/>
          <w:szCs w:val="24"/>
          <w:lang w:val="sv-SE"/>
        </w:rPr>
        <w:t>eh mulai adanya Pasar global (A</w:t>
      </w:r>
      <w:r w:rsidRPr="008023B1">
        <w:rPr>
          <w:rFonts w:ascii="Times New Roman" w:hAnsi="Times New Roman" w:cs="Times New Roman"/>
          <w:sz w:val="24"/>
          <w:szCs w:val="24"/>
          <w:lang w:val="sv-SE"/>
        </w:rPr>
        <w:t xml:space="preserve">FTA) yaitu </w:t>
      </w:r>
      <w:r>
        <w:rPr>
          <w:rFonts w:ascii="Times New Roman" w:hAnsi="Times New Roman" w:cs="Times New Roman"/>
          <w:sz w:val="24"/>
          <w:szCs w:val="24"/>
          <w:lang w:val="sv-SE"/>
        </w:rPr>
        <w:t xml:space="preserve">masuknya </w:t>
      </w:r>
      <w:r w:rsidRPr="008023B1">
        <w:rPr>
          <w:rFonts w:ascii="Times New Roman" w:hAnsi="Times New Roman" w:cs="Times New Roman"/>
          <w:sz w:val="24"/>
          <w:szCs w:val="24"/>
          <w:lang w:val="sv-SE"/>
        </w:rPr>
        <w:t xml:space="preserve">barang-barang impor cina yang murah dan inovatif yang membanjiri pasar lokal. </w:t>
      </w:r>
      <w:r>
        <w:rPr>
          <w:rFonts w:ascii="Times New Roman" w:hAnsi="Times New Roman" w:cs="Times New Roman"/>
          <w:sz w:val="24"/>
          <w:szCs w:val="24"/>
          <w:lang w:val="sv-SE"/>
        </w:rPr>
        <w:t xml:space="preserve">Selain itu, terdapat </w:t>
      </w:r>
      <w:r w:rsidRPr="008023B1">
        <w:rPr>
          <w:rFonts w:ascii="Times New Roman" w:hAnsi="Times New Roman" w:cs="Times New Roman"/>
          <w:sz w:val="24"/>
          <w:szCs w:val="24"/>
          <w:lang w:val="sv-SE"/>
        </w:rPr>
        <w:t>beberapa permasalahan utama yang berkaitan dengan masalah klasik atau kelemahan yang sering ditemukan pada Sentra In</w:t>
      </w:r>
      <w:r>
        <w:rPr>
          <w:rFonts w:ascii="Times New Roman" w:hAnsi="Times New Roman" w:cs="Times New Roman"/>
          <w:sz w:val="24"/>
          <w:szCs w:val="24"/>
          <w:lang w:val="sv-SE"/>
        </w:rPr>
        <w:t xml:space="preserve">dustri Rajut Binong Jati pada saat pra penelitian </w:t>
      </w:r>
      <w:r w:rsidRPr="008023B1">
        <w:rPr>
          <w:rFonts w:ascii="Times New Roman" w:hAnsi="Times New Roman" w:cs="Times New Roman"/>
          <w:sz w:val="24"/>
          <w:szCs w:val="24"/>
          <w:lang w:val="sv-SE"/>
        </w:rPr>
        <w:t>yaitu sebagai berikut :</w:t>
      </w:r>
    </w:p>
    <w:p w:rsidR="00FC7AC1" w:rsidRPr="008023B1" w:rsidRDefault="00FC7AC1" w:rsidP="00FC7AC1">
      <w:pPr>
        <w:pStyle w:val="ListParagraph"/>
        <w:numPr>
          <w:ilvl w:val="0"/>
          <w:numId w:val="3"/>
        </w:numPr>
        <w:spacing w:after="0" w:line="360" w:lineRule="auto"/>
        <w:jc w:val="both"/>
        <w:rPr>
          <w:rFonts w:ascii="Times New Roman" w:hAnsi="Times New Roman" w:cs="Times New Roman"/>
          <w:sz w:val="24"/>
          <w:szCs w:val="24"/>
          <w:lang w:val="sv-SE"/>
        </w:rPr>
      </w:pPr>
      <w:r w:rsidRPr="008023B1">
        <w:rPr>
          <w:rFonts w:ascii="Times New Roman" w:hAnsi="Times New Roman" w:cs="Times New Roman"/>
          <w:sz w:val="24"/>
          <w:szCs w:val="24"/>
          <w:lang w:val="sv-SE"/>
        </w:rPr>
        <w:t>Kurangnya pengetahuan dalam mencari modal luar selain perbankan</w:t>
      </w:r>
      <w:r>
        <w:rPr>
          <w:rFonts w:ascii="Times New Roman" w:hAnsi="Times New Roman" w:cs="Times New Roman"/>
          <w:sz w:val="24"/>
          <w:szCs w:val="24"/>
        </w:rPr>
        <w:t>.</w:t>
      </w:r>
    </w:p>
    <w:p w:rsidR="00FC7AC1" w:rsidRPr="00D82BBD" w:rsidRDefault="00FC7AC1" w:rsidP="00FC7AC1">
      <w:pPr>
        <w:pStyle w:val="ListParagraph"/>
        <w:numPr>
          <w:ilvl w:val="0"/>
          <w:numId w:val="3"/>
        </w:numPr>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Konsep u</w:t>
      </w:r>
      <w:r w:rsidRPr="00D82BBD">
        <w:rPr>
          <w:rFonts w:ascii="Times New Roman" w:hAnsi="Times New Roman" w:cs="Times New Roman"/>
          <w:sz w:val="24"/>
          <w:szCs w:val="24"/>
          <w:lang w:val="sv-SE"/>
        </w:rPr>
        <w:t>saha yang kurang berkembang</w:t>
      </w:r>
      <w:r>
        <w:rPr>
          <w:rFonts w:ascii="Times New Roman" w:hAnsi="Times New Roman" w:cs="Times New Roman"/>
          <w:sz w:val="24"/>
          <w:szCs w:val="24"/>
        </w:rPr>
        <w:t>.</w:t>
      </w:r>
      <w:r w:rsidRPr="00D82BBD">
        <w:rPr>
          <w:rFonts w:ascii="Times New Roman" w:hAnsi="Times New Roman" w:cs="Times New Roman"/>
          <w:sz w:val="24"/>
          <w:szCs w:val="24"/>
          <w:lang w:val="sv-SE"/>
        </w:rPr>
        <w:t xml:space="preserve"> </w:t>
      </w:r>
    </w:p>
    <w:p w:rsidR="00FC7AC1" w:rsidRPr="008023B1" w:rsidRDefault="00FC7AC1" w:rsidP="00FC7AC1">
      <w:pPr>
        <w:pStyle w:val="ListParagraph"/>
        <w:numPr>
          <w:ilvl w:val="0"/>
          <w:numId w:val="3"/>
        </w:numPr>
        <w:spacing w:after="0" w:line="360" w:lineRule="auto"/>
        <w:jc w:val="both"/>
        <w:rPr>
          <w:rFonts w:ascii="Times New Roman" w:hAnsi="Times New Roman" w:cs="Times New Roman"/>
          <w:sz w:val="24"/>
          <w:szCs w:val="24"/>
          <w:lang w:val="sv-SE"/>
        </w:rPr>
      </w:pPr>
      <w:r w:rsidRPr="008023B1">
        <w:rPr>
          <w:rFonts w:ascii="Times New Roman" w:hAnsi="Times New Roman" w:cs="Times New Roman"/>
          <w:sz w:val="24"/>
          <w:szCs w:val="24"/>
          <w:lang w:val="sv-SE"/>
        </w:rPr>
        <w:t>Pemasaran masih berada dalam lingkup lokal</w:t>
      </w:r>
      <w:r>
        <w:rPr>
          <w:rFonts w:ascii="Times New Roman" w:hAnsi="Times New Roman" w:cs="Times New Roman"/>
          <w:sz w:val="24"/>
          <w:szCs w:val="24"/>
        </w:rPr>
        <w:t>.</w:t>
      </w:r>
    </w:p>
    <w:p w:rsidR="00FC7AC1" w:rsidRPr="008023B1" w:rsidRDefault="00FC7AC1" w:rsidP="00FC7AC1">
      <w:pPr>
        <w:pStyle w:val="ListParagraph"/>
        <w:numPr>
          <w:ilvl w:val="0"/>
          <w:numId w:val="3"/>
        </w:numPr>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Teknologi p</w:t>
      </w:r>
      <w:r w:rsidRPr="008023B1">
        <w:rPr>
          <w:rFonts w:ascii="Times New Roman" w:hAnsi="Times New Roman" w:cs="Times New Roman"/>
          <w:sz w:val="24"/>
          <w:szCs w:val="24"/>
          <w:lang w:val="sv-SE"/>
        </w:rPr>
        <w:t>roduksi yang digunakan tidak berkembang</w:t>
      </w:r>
      <w:r>
        <w:rPr>
          <w:rFonts w:ascii="Times New Roman" w:hAnsi="Times New Roman" w:cs="Times New Roman"/>
          <w:sz w:val="24"/>
          <w:szCs w:val="24"/>
        </w:rPr>
        <w:t>.</w:t>
      </w:r>
    </w:p>
    <w:p w:rsidR="00FC7AC1" w:rsidRDefault="00FC7AC1" w:rsidP="00FC7AC1">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Sumber daya manusia yang kurang memiliki jiwa kewirausahaan.</w:t>
      </w:r>
    </w:p>
    <w:p w:rsidR="00FC7AC1" w:rsidRDefault="00FC7AC1" w:rsidP="00FC7AC1">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Perijinan/ legalitas yang sulit.</w:t>
      </w:r>
    </w:p>
    <w:p w:rsidR="00FC7AC1" w:rsidRPr="00FE4FFB" w:rsidRDefault="00FC7AC1" w:rsidP="00FC7AC1">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Info pasar yang minim.</w:t>
      </w:r>
    </w:p>
    <w:p w:rsidR="00FC7AC1" w:rsidRDefault="00FC7AC1" w:rsidP="00FC7AC1">
      <w:pPr>
        <w:spacing w:after="0" w:line="480" w:lineRule="auto"/>
        <w:ind w:left="360" w:firstLine="720"/>
        <w:jc w:val="both"/>
        <w:rPr>
          <w:rFonts w:ascii="Times New Roman" w:hAnsi="Times New Roman" w:cs="Times New Roman"/>
          <w:sz w:val="24"/>
          <w:szCs w:val="24"/>
          <w:lang w:val="sv-SE"/>
        </w:rPr>
      </w:pPr>
      <w:r w:rsidRPr="008023B1">
        <w:rPr>
          <w:rFonts w:ascii="Times New Roman" w:hAnsi="Times New Roman" w:cs="Times New Roman"/>
          <w:sz w:val="24"/>
          <w:szCs w:val="24"/>
          <w:lang w:val="sv-SE"/>
        </w:rPr>
        <w:lastRenderedPageBreak/>
        <w:t>Banyaknya pengusaha yang tutup atau gulung tikar disebabkan omset dan pendapatan mereka yang terus menurun. Mereka tidak mampu lagi menanggung biaya operasional baik untuk bahan baku dan pembayaran tenaga kerja</w:t>
      </w:r>
      <w:r>
        <w:rPr>
          <w:rFonts w:ascii="Times New Roman" w:hAnsi="Times New Roman" w:cs="Times New Roman"/>
          <w:sz w:val="24"/>
          <w:szCs w:val="24"/>
          <w:lang w:val="sv-SE"/>
        </w:rPr>
        <w:t xml:space="preserve"> sehingga para pengusaha rajut </w:t>
      </w:r>
      <w:r>
        <w:rPr>
          <w:rFonts w:ascii="Times New Roman" w:hAnsi="Times New Roman" w:cs="Times New Roman"/>
          <w:sz w:val="24"/>
          <w:szCs w:val="24"/>
        </w:rPr>
        <w:t>B</w:t>
      </w:r>
      <w:r w:rsidRPr="008023B1">
        <w:rPr>
          <w:rFonts w:ascii="Times New Roman" w:hAnsi="Times New Roman" w:cs="Times New Roman"/>
          <w:sz w:val="24"/>
          <w:szCs w:val="24"/>
          <w:lang w:val="sv-SE"/>
        </w:rPr>
        <w:t>inong</w:t>
      </w:r>
      <w:r>
        <w:rPr>
          <w:rFonts w:ascii="Times New Roman" w:hAnsi="Times New Roman" w:cs="Times New Roman"/>
          <w:sz w:val="24"/>
          <w:szCs w:val="24"/>
          <w:lang w:val="sv-SE"/>
        </w:rPr>
        <w:t xml:space="preserve"> J</w:t>
      </w:r>
      <w:r w:rsidRPr="008023B1">
        <w:rPr>
          <w:rFonts w:ascii="Times New Roman" w:hAnsi="Times New Roman" w:cs="Times New Roman"/>
          <w:sz w:val="24"/>
          <w:szCs w:val="24"/>
          <w:lang w:val="sv-SE"/>
        </w:rPr>
        <w:t xml:space="preserve">ati yang tidak </w:t>
      </w:r>
      <w:r>
        <w:rPr>
          <w:rFonts w:ascii="Times New Roman" w:hAnsi="Times New Roman" w:cs="Times New Roman"/>
          <w:sz w:val="24"/>
          <w:szCs w:val="24"/>
          <w:lang w:val="sv-SE"/>
        </w:rPr>
        <w:t>dapat</w:t>
      </w:r>
      <w:r w:rsidRPr="008023B1">
        <w:rPr>
          <w:rFonts w:ascii="Times New Roman" w:hAnsi="Times New Roman" w:cs="Times New Roman"/>
          <w:sz w:val="24"/>
          <w:szCs w:val="24"/>
          <w:lang w:val="sv-SE"/>
        </w:rPr>
        <w:t xml:space="preserve"> bertahan lebih memilih menutup usahanya. </w:t>
      </w:r>
      <w:bookmarkStart w:id="22" w:name="_Toc374471278"/>
      <w:bookmarkStart w:id="23" w:name="_Toc378714054"/>
      <w:bookmarkStart w:id="24" w:name="_Toc383577045"/>
      <w:bookmarkStart w:id="25" w:name="_Toc383823101"/>
    </w:p>
    <w:p w:rsidR="004D29B2" w:rsidRDefault="004D29B2" w:rsidP="00FC7AC1">
      <w:pPr>
        <w:spacing w:after="0" w:line="480" w:lineRule="auto"/>
        <w:ind w:left="360" w:firstLine="720"/>
        <w:jc w:val="both"/>
        <w:rPr>
          <w:sz w:val="24"/>
          <w:szCs w:val="24"/>
          <w:lang w:val="sv-SE"/>
        </w:rPr>
      </w:pPr>
    </w:p>
    <w:p w:rsidR="00FC7AC1" w:rsidRPr="001F3B40" w:rsidRDefault="00FC7AC1" w:rsidP="00FC7AC1">
      <w:pPr>
        <w:pStyle w:val="tabel"/>
        <w:rPr>
          <w:sz w:val="24"/>
          <w:szCs w:val="24"/>
          <w:lang w:val="sv-SE"/>
        </w:rPr>
      </w:pPr>
      <w:r w:rsidRPr="001F3B40">
        <w:rPr>
          <w:sz w:val="24"/>
          <w:szCs w:val="24"/>
          <w:lang w:val="sv-SE"/>
        </w:rPr>
        <w:t>Tabel 1.</w:t>
      </w:r>
      <w:bookmarkEnd w:id="22"/>
      <w:bookmarkEnd w:id="23"/>
      <w:bookmarkEnd w:id="24"/>
      <w:bookmarkEnd w:id="25"/>
      <w:r w:rsidR="00E81A7E">
        <w:rPr>
          <w:sz w:val="24"/>
          <w:szCs w:val="24"/>
          <w:lang w:val="sv-SE"/>
        </w:rPr>
        <w:t>5</w:t>
      </w:r>
    </w:p>
    <w:p w:rsidR="00FC7AC1" w:rsidRPr="001F3B40" w:rsidRDefault="00FC7AC1" w:rsidP="00FC7AC1">
      <w:pPr>
        <w:pStyle w:val="tabel"/>
        <w:rPr>
          <w:sz w:val="24"/>
          <w:szCs w:val="24"/>
          <w:lang w:val="sv-SE"/>
        </w:rPr>
      </w:pPr>
      <w:bookmarkStart w:id="26" w:name="_Toc374471279"/>
      <w:bookmarkStart w:id="27" w:name="_Toc378714055"/>
      <w:bookmarkStart w:id="28" w:name="_Toc383577046"/>
      <w:bookmarkStart w:id="29" w:name="_Toc383823102"/>
      <w:r w:rsidRPr="001F3B40">
        <w:rPr>
          <w:sz w:val="24"/>
          <w:szCs w:val="24"/>
          <w:lang w:val="sv-SE"/>
        </w:rPr>
        <w:t>Perkembangan Pendapatan Pengusaha Rajut</w:t>
      </w:r>
      <w:bookmarkEnd w:id="26"/>
      <w:bookmarkEnd w:id="27"/>
      <w:bookmarkEnd w:id="28"/>
      <w:bookmarkEnd w:id="29"/>
      <w:r w:rsidRPr="001F3B40">
        <w:rPr>
          <w:sz w:val="24"/>
          <w:szCs w:val="24"/>
          <w:lang w:val="sv-SE"/>
        </w:rPr>
        <w:t xml:space="preserve"> </w:t>
      </w:r>
    </w:p>
    <w:p w:rsidR="00FC7AC1" w:rsidRPr="001F3B40" w:rsidRDefault="00FC7AC1" w:rsidP="00FC7AC1">
      <w:pPr>
        <w:pStyle w:val="tabel"/>
        <w:rPr>
          <w:sz w:val="24"/>
          <w:szCs w:val="24"/>
          <w:lang w:val="sv-SE"/>
        </w:rPr>
      </w:pPr>
      <w:bookmarkStart w:id="30" w:name="_Toc374471280"/>
      <w:bookmarkStart w:id="31" w:name="_Toc378714056"/>
      <w:bookmarkStart w:id="32" w:name="_Toc383577047"/>
      <w:bookmarkStart w:id="33" w:name="_Toc383823103"/>
      <w:r w:rsidRPr="001F3B40">
        <w:rPr>
          <w:sz w:val="24"/>
          <w:szCs w:val="24"/>
          <w:lang w:val="sv-SE"/>
        </w:rPr>
        <w:t>Di Sentra Industri Rajut Binong</w:t>
      </w:r>
      <w:r>
        <w:rPr>
          <w:sz w:val="24"/>
          <w:szCs w:val="24"/>
          <w:lang w:val="sv-SE"/>
        </w:rPr>
        <w:t xml:space="preserve"> J</w:t>
      </w:r>
      <w:r w:rsidRPr="001F3B40">
        <w:rPr>
          <w:sz w:val="24"/>
          <w:szCs w:val="24"/>
          <w:lang w:val="sv-SE"/>
        </w:rPr>
        <w:t>ati</w:t>
      </w:r>
      <w:bookmarkEnd w:id="30"/>
      <w:bookmarkEnd w:id="31"/>
      <w:bookmarkEnd w:id="32"/>
      <w:bookmarkEnd w:id="33"/>
    </w:p>
    <w:p w:rsidR="00FC7AC1" w:rsidRPr="00881797" w:rsidRDefault="00FC7AC1" w:rsidP="00FC7AC1">
      <w:pPr>
        <w:pStyle w:val="tabel"/>
        <w:rPr>
          <w:sz w:val="24"/>
          <w:szCs w:val="24"/>
        </w:rPr>
      </w:pPr>
      <w:bookmarkStart w:id="34" w:name="_Toc374471281"/>
      <w:bookmarkStart w:id="35" w:name="_Toc378714057"/>
      <w:bookmarkStart w:id="36" w:name="_Toc383577048"/>
      <w:bookmarkStart w:id="37" w:name="_Toc383823104"/>
      <w:r w:rsidRPr="00881797">
        <w:rPr>
          <w:sz w:val="24"/>
          <w:szCs w:val="24"/>
        </w:rPr>
        <w:t>Periode Juli-Desember 2013</w:t>
      </w:r>
      <w:bookmarkEnd w:id="34"/>
      <w:bookmarkEnd w:id="35"/>
      <w:bookmarkEnd w:id="36"/>
      <w:bookmarkEnd w:id="37"/>
    </w:p>
    <w:p w:rsidR="00FC7AC1" w:rsidRPr="008023B1" w:rsidRDefault="00FC7AC1" w:rsidP="00FC7AC1">
      <w:pPr>
        <w:pStyle w:val="tabel"/>
        <w:rPr>
          <w:b w:val="0"/>
          <w:lang w:val="sv-SE"/>
        </w:rPr>
      </w:pPr>
      <w:bookmarkStart w:id="38" w:name="_Toc378714058"/>
      <w:bookmarkStart w:id="39" w:name="_Toc383577049"/>
      <w:bookmarkStart w:id="40" w:name="_Toc383823105"/>
      <w:r w:rsidRPr="00881797">
        <w:rPr>
          <w:sz w:val="24"/>
          <w:szCs w:val="24"/>
        </w:rPr>
        <w:t>(Ribuan Rupiah)</w:t>
      </w:r>
      <w:bookmarkEnd w:id="38"/>
      <w:bookmarkEnd w:id="39"/>
      <w:bookmarkEnd w:id="40"/>
      <w:r w:rsidRPr="00881797">
        <w:rPr>
          <w:sz w:val="24"/>
          <w:szCs w:val="24"/>
        </w:rPr>
        <w:t xml:space="preserve"> </w:t>
      </w:r>
    </w:p>
    <w:tbl>
      <w:tblPr>
        <w:tblStyle w:val="TableGrid"/>
        <w:tblW w:w="0" w:type="auto"/>
        <w:tblInd w:w="675" w:type="dxa"/>
        <w:tblBorders>
          <w:left w:val="none" w:sz="0" w:space="0" w:color="auto"/>
          <w:right w:val="none" w:sz="0" w:space="0" w:color="auto"/>
          <w:insideH w:val="none" w:sz="0" w:space="0" w:color="auto"/>
          <w:insideV w:val="none" w:sz="0" w:space="0" w:color="auto"/>
        </w:tblBorders>
        <w:tblLook w:val="04A0"/>
      </w:tblPr>
      <w:tblGrid>
        <w:gridCol w:w="1759"/>
        <w:gridCol w:w="3069"/>
        <w:gridCol w:w="2651"/>
      </w:tblGrid>
      <w:tr w:rsidR="00FC7AC1" w:rsidRPr="00F4771C" w:rsidTr="002000A9">
        <w:tc>
          <w:tcPr>
            <w:tcW w:w="1812" w:type="dxa"/>
            <w:tcBorders>
              <w:top w:val="single" w:sz="4" w:space="0" w:color="000000" w:themeColor="text1"/>
              <w:bottom w:val="single" w:sz="4" w:space="0" w:color="000000" w:themeColor="text1"/>
            </w:tcBorders>
            <w:shd w:val="clear" w:color="auto" w:fill="auto"/>
          </w:tcPr>
          <w:p w:rsidR="00FC7AC1" w:rsidRDefault="00FC7AC1" w:rsidP="002000A9">
            <w:pPr>
              <w:jc w:val="center"/>
              <w:rPr>
                <w:rFonts w:ascii="Times New Roman" w:hAnsi="Times New Roman" w:cs="Times New Roman"/>
                <w:b/>
              </w:rPr>
            </w:pPr>
            <w:r w:rsidRPr="00E73369">
              <w:rPr>
                <w:rFonts w:ascii="Times New Roman" w:hAnsi="Times New Roman" w:cs="Times New Roman"/>
                <w:b/>
              </w:rPr>
              <w:t>Bulan</w:t>
            </w:r>
          </w:p>
          <w:p w:rsidR="00FC7AC1" w:rsidRPr="00E73369" w:rsidRDefault="00FC7AC1" w:rsidP="002000A9">
            <w:pPr>
              <w:jc w:val="center"/>
              <w:rPr>
                <w:rFonts w:ascii="Times New Roman" w:hAnsi="Times New Roman" w:cs="Times New Roman"/>
                <w:b/>
              </w:rPr>
            </w:pPr>
          </w:p>
        </w:tc>
        <w:tc>
          <w:tcPr>
            <w:tcW w:w="3222" w:type="dxa"/>
            <w:tcBorders>
              <w:top w:val="single" w:sz="4" w:space="0" w:color="000000" w:themeColor="text1"/>
              <w:bottom w:val="single" w:sz="4" w:space="0" w:color="000000" w:themeColor="text1"/>
            </w:tcBorders>
            <w:shd w:val="clear" w:color="auto" w:fill="auto"/>
          </w:tcPr>
          <w:p w:rsidR="00FC7AC1" w:rsidRPr="00E73369" w:rsidRDefault="00FC7AC1" w:rsidP="002000A9">
            <w:pPr>
              <w:jc w:val="center"/>
              <w:rPr>
                <w:rFonts w:ascii="Times New Roman" w:hAnsi="Times New Roman" w:cs="Times New Roman"/>
                <w:b/>
              </w:rPr>
            </w:pPr>
            <w:r>
              <w:rPr>
                <w:rFonts w:ascii="Times New Roman" w:hAnsi="Times New Roman" w:cs="Times New Roman"/>
                <w:b/>
              </w:rPr>
              <w:t>Rata-R</w:t>
            </w:r>
            <w:r w:rsidRPr="00E73369">
              <w:rPr>
                <w:rFonts w:ascii="Times New Roman" w:hAnsi="Times New Roman" w:cs="Times New Roman"/>
                <w:b/>
              </w:rPr>
              <w:t>ata</w:t>
            </w:r>
            <w:r>
              <w:rPr>
                <w:rFonts w:ascii="Times New Roman" w:hAnsi="Times New Roman" w:cs="Times New Roman"/>
                <w:b/>
              </w:rPr>
              <w:t xml:space="preserve"> P</w:t>
            </w:r>
            <w:r w:rsidRPr="00E73369">
              <w:rPr>
                <w:rFonts w:ascii="Times New Roman" w:hAnsi="Times New Roman" w:cs="Times New Roman"/>
                <w:b/>
              </w:rPr>
              <w:t>endapatan</w:t>
            </w:r>
          </w:p>
        </w:tc>
        <w:tc>
          <w:tcPr>
            <w:tcW w:w="2778" w:type="dxa"/>
            <w:tcBorders>
              <w:top w:val="single" w:sz="4" w:space="0" w:color="000000" w:themeColor="text1"/>
              <w:bottom w:val="single" w:sz="4" w:space="0" w:color="000000" w:themeColor="text1"/>
            </w:tcBorders>
            <w:shd w:val="clear" w:color="auto" w:fill="auto"/>
          </w:tcPr>
          <w:p w:rsidR="00FC7AC1" w:rsidRPr="00E73369" w:rsidRDefault="00FC7AC1" w:rsidP="002000A9">
            <w:pPr>
              <w:jc w:val="center"/>
              <w:rPr>
                <w:rFonts w:ascii="Times New Roman" w:hAnsi="Times New Roman" w:cs="Times New Roman"/>
                <w:b/>
              </w:rPr>
            </w:pPr>
            <w:r w:rsidRPr="00E73369">
              <w:rPr>
                <w:rFonts w:ascii="Times New Roman" w:hAnsi="Times New Roman" w:cs="Times New Roman"/>
                <w:b/>
              </w:rPr>
              <w:t>Presentase (%)</w:t>
            </w:r>
          </w:p>
        </w:tc>
      </w:tr>
      <w:tr w:rsidR="00FC7AC1" w:rsidRPr="00F4771C" w:rsidTr="002000A9">
        <w:tc>
          <w:tcPr>
            <w:tcW w:w="1812" w:type="dxa"/>
            <w:tcBorders>
              <w:top w:val="single" w:sz="4" w:space="0" w:color="000000" w:themeColor="text1"/>
            </w:tcBorders>
          </w:tcPr>
          <w:p w:rsidR="00FC7AC1" w:rsidRPr="00F4771C" w:rsidRDefault="00FC7AC1" w:rsidP="002000A9">
            <w:pPr>
              <w:rPr>
                <w:rFonts w:ascii="Times New Roman" w:hAnsi="Times New Roman" w:cs="Times New Roman"/>
              </w:rPr>
            </w:pPr>
            <w:r w:rsidRPr="00F4771C">
              <w:rPr>
                <w:rFonts w:ascii="Times New Roman" w:hAnsi="Times New Roman" w:cs="Times New Roman"/>
              </w:rPr>
              <w:t>Juli</w:t>
            </w:r>
          </w:p>
        </w:tc>
        <w:tc>
          <w:tcPr>
            <w:tcW w:w="3222" w:type="dxa"/>
            <w:tcBorders>
              <w:top w:val="single" w:sz="4" w:space="0" w:color="000000" w:themeColor="text1"/>
            </w:tcBorders>
          </w:tcPr>
          <w:p w:rsidR="00FC7AC1" w:rsidRPr="00E73369" w:rsidRDefault="00FC7AC1" w:rsidP="002000A9">
            <w:pPr>
              <w:jc w:val="center"/>
              <w:rPr>
                <w:rFonts w:ascii="Times New Roman" w:hAnsi="Times New Roman" w:cs="Times New Roman"/>
              </w:rPr>
            </w:pPr>
            <w:r>
              <w:rPr>
                <w:rFonts w:ascii="Times New Roman" w:hAnsi="Times New Roman" w:cs="Times New Roman"/>
                <w:sz w:val="20"/>
                <w:szCs w:val="20"/>
              </w:rPr>
              <w:t>95</w:t>
            </w:r>
            <w:r w:rsidRPr="00E73369">
              <w:rPr>
                <w:rFonts w:ascii="Times New Roman" w:hAnsi="Times New Roman" w:cs="Times New Roman"/>
                <w:sz w:val="20"/>
                <w:szCs w:val="20"/>
              </w:rPr>
              <w:t>.000</w:t>
            </w:r>
          </w:p>
        </w:tc>
        <w:tc>
          <w:tcPr>
            <w:tcW w:w="2778" w:type="dxa"/>
            <w:tcBorders>
              <w:top w:val="single" w:sz="4" w:space="0" w:color="000000" w:themeColor="text1"/>
            </w:tcBorders>
          </w:tcPr>
          <w:p w:rsidR="00FC7AC1" w:rsidRPr="00F4771C" w:rsidRDefault="00FC7AC1" w:rsidP="002000A9">
            <w:pPr>
              <w:jc w:val="center"/>
              <w:rPr>
                <w:rFonts w:ascii="Times New Roman" w:hAnsi="Times New Roman" w:cs="Times New Roman"/>
              </w:rPr>
            </w:pPr>
            <w:r>
              <w:rPr>
                <w:rFonts w:ascii="Times New Roman" w:hAnsi="Times New Roman" w:cs="Times New Roman"/>
              </w:rPr>
              <w:t>-</w:t>
            </w:r>
          </w:p>
        </w:tc>
      </w:tr>
      <w:tr w:rsidR="00FC7AC1" w:rsidRPr="00F4771C" w:rsidTr="002000A9">
        <w:tc>
          <w:tcPr>
            <w:tcW w:w="1812" w:type="dxa"/>
          </w:tcPr>
          <w:p w:rsidR="00FC7AC1" w:rsidRPr="00F4771C" w:rsidRDefault="00FC7AC1" w:rsidP="002000A9">
            <w:pPr>
              <w:rPr>
                <w:rFonts w:ascii="Times New Roman" w:hAnsi="Times New Roman" w:cs="Times New Roman"/>
              </w:rPr>
            </w:pPr>
            <w:r w:rsidRPr="00F4771C">
              <w:rPr>
                <w:rFonts w:ascii="Times New Roman" w:hAnsi="Times New Roman" w:cs="Times New Roman"/>
              </w:rPr>
              <w:t>Agustus</w:t>
            </w:r>
          </w:p>
        </w:tc>
        <w:tc>
          <w:tcPr>
            <w:tcW w:w="3222" w:type="dxa"/>
          </w:tcPr>
          <w:p w:rsidR="00FC7AC1" w:rsidRPr="00E73369" w:rsidRDefault="00FC7AC1" w:rsidP="002000A9">
            <w:pPr>
              <w:jc w:val="center"/>
              <w:rPr>
                <w:rFonts w:ascii="Times New Roman" w:hAnsi="Times New Roman" w:cs="Times New Roman"/>
              </w:rPr>
            </w:pPr>
            <w:r>
              <w:rPr>
                <w:rFonts w:ascii="Times New Roman" w:hAnsi="Times New Roman" w:cs="Times New Roman"/>
                <w:sz w:val="20"/>
                <w:szCs w:val="20"/>
              </w:rPr>
              <w:t>63</w:t>
            </w:r>
            <w:r w:rsidRPr="00E73369">
              <w:rPr>
                <w:rFonts w:ascii="Times New Roman" w:hAnsi="Times New Roman" w:cs="Times New Roman"/>
                <w:sz w:val="20"/>
                <w:szCs w:val="20"/>
              </w:rPr>
              <w:t>.200</w:t>
            </w:r>
          </w:p>
        </w:tc>
        <w:tc>
          <w:tcPr>
            <w:tcW w:w="2778" w:type="dxa"/>
          </w:tcPr>
          <w:p w:rsidR="00FC7AC1" w:rsidRPr="00F4771C" w:rsidRDefault="00FC7AC1" w:rsidP="002000A9">
            <w:pPr>
              <w:jc w:val="center"/>
              <w:rPr>
                <w:rFonts w:ascii="Times New Roman" w:hAnsi="Times New Roman" w:cs="Times New Roman"/>
              </w:rPr>
            </w:pPr>
            <w:r>
              <w:rPr>
                <w:rFonts w:ascii="Times New Roman" w:hAnsi="Times New Roman" w:cs="Times New Roman"/>
              </w:rPr>
              <w:t>-33.47</w:t>
            </w:r>
          </w:p>
        </w:tc>
      </w:tr>
      <w:tr w:rsidR="00FC7AC1" w:rsidRPr="00F4771C" w:rsidTr="002000A9">
        <w:tc>
          <w:tcPr>
            <w:tcW w:w="1812" w:type="dxa"/>
          </w:tcPr>
          <w:p w:rsidR="00FC7AC1" w:rsidRPr="00F4771C" w:rsidRDefault="00FC7AC1" w:rsidP="002000A9">
            <w:pPr>
              <w:rPr>
                <w:rFonts w:ascii="Times New Roman" w:hAnsi="Times New Roman" w:cs="Times New Roman"/>
              </w:rPr>
            </w:pPr>
            <w:r w:rsidRPr="00F4771C">
              <w:rPr>
                <w:rFonts w:ascii="Times New Roman" w:hAnsi="Times New Roman" w:cs="Times New Roman"/>
              </w:rPr>
              <w:t>September</w:t>
            </w:r>
          </w:p>
        </w:tc>
        <w:tc>
          <w:tcPr>
            <w:tcW w:w="3222" w:type="dxa"/>
          </w:tcPr>
          <w:p w:rsidR="00FC7AC1" w:rsidRPr="00E73369" w:rsidRDefault="00FC7AC1" w:rsidP="002000A9">
            <w:pPr>
              <w:jc w:val="center"/>
              <w:rPr>
                <w:rFonts w:ascii="Times New Roman" w:hAnsi="Times New Roman" w:cs="Times New Roman"/>
              </w:rPr>
            </w:pPr>
            <w:r>
              <w:rPr>
                <w:rFonts w:ascii="Times New Roman" w:hAnsi="Times New Roman" w:cs="Times New Roman"/>
                <w:sz w:val="20"/>
                <w:szCs w:val="20"/>
              </w:rPr>
              <w:t>58</w:t>
            </w:r>
            <w:r w:rsidRPr="00E73369">
              <w:rPr>
                <w:rFonts w:ascii="Times New Roman" w:hAnsi="Times New Roman" w:cs="Times New Roman"/>
                <w:sz w:val="20"/>
                <w:szCs w:val="20"/>
              </w:rPr>
              <w:t>.750</w:t>
            </w:r>
          </w:p>
        </w:tc>
        <w:tc>
          <w:tcPr>
            <w:tcW w:w="2778" w:type="dxa"/>
          </w:tcPr>
          <w:p w:rsidR="00FC7AC1" w:rsidRPr="00F4771C" w:rsidRDefault="00FC7AC1" w:rsidP="002000A9">
            <w:pPr>
              <w:jc w:val="center"/>
              <w:rPr>
                <w:rFonts w:ascii="Times New Roman" w:hAnsi="Times New Roman" w:cs="Times New Roman"/>
              </w:rPr>
            </w:pPr>
            <w:r>
              <w:rPr>
                <w:rFonts w:ascii="Times New Roman" w:hAnsi="Times New Roman" w:cs="Times New Roman"/>
              </w:rPr>
              <w:t>-7.04</w:t>
            </w:r>
          </w:p>
        </w:tc>
      </w:tr>
      <w:tr w:rsidR="00FC7AC1" w:rsidRPr="00F4771C" w:rsidTr="002000A9">
        <w:tc>
          <w:tcPr>
            <w:tcW w:w="1812" w:type="dxa"/>
          </w:tcPr>
          <w:p w:rsidR="00FC7AC1" w:rsidRPr="00F4771C" w:rsidRDefault="00FC7AC1" w:rsidP="002000A9">
            <w:pPr>
              <w:rPr>
                <w:rFonts w:ascii="Times New Roman" w:hAnsi="Times New Roman" w:cs="Times New Roman"/>
              </w:rPr>
            </w:pPr>
            <w:r w:rsidRPr="00F4771C">
              <w:rPr>
                <w:rFonts w:ascii="Times New Roman" w:hAnsi="Times New Roman" w:cs="Times New Roman"/>
              </w:rPr>
              <w:t>Oktober</w:t>
            </w:r>
          </w:p>
        </w:tc>
        <w:tc>
          <w:tcPr>
            <w:tcW w:w="3222" w:type="dxa"/>
          </w:tcPr>
          <w:p w:rsidR="00FC7AC1" w:rsidRPr="00E73369" w:rsidRDefault="00FC7AC1" w:rsidP="002000A9">
            <w:pPr>
              <w:jc w:val="center"/>
              <w:rPr>
                <w:rFonts w:ascii="Times New Roman" w:hAnsi="Times New Roman" w:cs="Times New Roman"/>
              </w:rPr>
            </w:pPr>
            <w:r>
              <w:rPr>
                <w:rFonts w:ascii="Times New Roman" w:hAnsi="Times New Roman" w:cs="Times New Roman"/>
                <w:sz w:val="20"/>
                <w:szCs w:val="20"/>
              </w:rPr>
              <w:t>52.6</w:t>
            </w:r>
            <w:r w:rsidRPr="00E73369">
              <w:rPr>
                <w:rFonts w:ascii="Times New Roman" w:hAnsi="Times New Roman" w:cs="Times New Roman"/>
                <w:sz w:val="20"/>
                <w:szCs w:val="20"/>
              </w:rPr>
              <w:t>50</w:t>
            </w:r>
          </w:p>
        </w:tc>
        <w:tc>
          <w:tcPr>
            <w:tcW w:w="2778" w:type="dxa"/>
          </w:tcPr>
          <w:p w:rsidR="00FC7AC1" w:rsidRPr="00F4771C" w:rsidRDefault="00FC7AC1" w:rsidP="002000A9">
            <w:pPr>
              <w:jc w:val="center"/>
              <w:rPr>
                <w:rFonts w:ascii="Times New Roman" w:hAnsi="Times New Roman" w:cs="Times New Roman"/>
              </w:rPr>
            </w:pPr>
            <w:r>
              <w:rPr>
                <w:rFonts w:ascii="Times New Roman" w:hAnsi="Times New Roman" w:cs="Times New Roman"/>
              </w:rPr>
              <w:t>-10.38</w:t>
            </w:r>
          </w:p>
        </w:tc>
      </w:tr>
      <w:tr w:rsidR="00FC7AC1" w:rsidRPr="00F4771C" w:rsidTr="002000A9">
        <w:tc>
          <w:tcPr>
            <w:tcW w:w="1812" w:type="dxa"/>
          </w:tcPr>
          <w:p w:rsidR="00FC7AC1" w:rsidRPr="00F4771C" w:rsidRDefault="00FC7AC1" w:rsidP="002000A9">
            <w:pPr>
              <w:rPr>
                <w:rFonts w:ascii="Times New Roman" w:hAnsi="Times New Roman" w:cs="Times New Roman"/>
              </w:rPr>
            </w:pPr>
            <w:r w:rsidRPr="00F4771C">
              <w:rPr>
                <w:rFonts w:ascii="Times New Roman" w:hAnsi="Times New Roman" w:cs="Times New Roman"/>
              </w:rPr>
              <w:t>November</w:t>
            </w:r>
          </w:p>
        </w:tc>
        <w:tc>
          <w:tcPr>
            <w:tcW w:w="3222" w:type="dxa"/>
          </w:tcPr>
          <w:p w:rsidR="00FC7AC1" w:rsidRPr="00E73369" w:rsidRDefault="00FC7AC1" w:rsidP="002000A9">
            <w:pPr>
              <w:jc w:val="center"/>
              <w:rPr>
                <w:rFonts w:ascii="Times New Roman" w:hAnsi="Times New Roman" w:cs="Times New Roman"/>
              </w:rPr>
            </w:pPr>
            <w:r>
              <w:rPr>
                <w:rFonts w:ascii="Times New Roman" w:hAnsi="Times New Roman" w:cs="Times New Roman"/>
                <w:sz w:val="20"/>
                <w:szCs w:val="20"/>
              </w:rPr>
              <w:t>52</w:t>
            </w:r>
            <w:r w:rsidRPr="00E73369">
              <w:rPr>
                <w:rFonts w:ascii="Times New Roman" w:hAnsi="Times New Roman" w:cs="Times New Roman"/>
                <w:sz w:val="20"/>
                <w:szCs w:val="20"/>
              </w:rPr>
              <w:t>.</w:t>
            </w:r>
            <w:r>
              <w:rPr>
                <w:rFonts w:ascii="Times New Roman" w:hAnsi="Times New Roman" w:cs="Times New Roman"/>
                <w:sz w:val="20"/>
                <w:szCs w:val="20"/>
              </w:rPr>
              <w:t>05</w:t>
            </w:r>
            <w:r w:rsidRPr="00E73369">
              <w:rPr>
                <w:rFonts w:ascii="Times New Roman" w:hAnsi="Times New Roman" w:cs="Times New Roman"/>
                <w:sz w:val="20"/>
                <w:szCs w:val="20"/>
              </w:rPr>
              <w:t>0</w:t>
            </w:r>
          </w:p>
        </w:tc>
        <w:tc>
          <w:tcPr>
            <w:tcW w:w="2778" w:type="dxa"/>
          </w:tcPr>
          <w:p w:rsidR="00FC7AC1" w:rsidRPr="00F4771C" w:rsidRDefault="00FC7AC1" w:rsidP="002000A9">
            <w:pPr>
              <w:jc w:val="center"/>
              <w:rPr>
                <w:rFonts w:ascii="Times New Roman" w:hAnsi="Times New Roman" w:cs="Times New Roman"/>
              </w:rPr>
            </w:pPr>
            <w:r>
              <w:rPr>
                <w:rFonts w:ascii="Times New Roman" w:hAnsi="Times New Roman" w:cs="Times New Roman"/>
              </w:rPr>
              <w:t>-1.14</w:t>
            </w:r>
          </w:p>
        </w:tc>
      </w:tr>
      <w:tr w:rsidR="00FC7AC1" w:rsidRPr="00F4771C" w:rsidTr="002000A9">
        <w:tc>
          <w:tcPr>
            <w:tcW w:w="1812" w:type="dxa"/>
          </w:tcPr>
          <w:p w:rsidR="00FC7AC1" w:rsidRPr="00F4771C" w:rsidRDefault="00FC7AC1" w:rsidP="002000A9">
            <w:pPr>
              <w:rPr>
                <w:rFonts w:ascii="Times New Roman" w:hAnsi="Times New Roman" w:cs="Times New Roman"/>
              </w:rPr>
            </w:pPr>
            <w:r>
              <w:rPr>
                <w:rFonts w:ascii="Times New Roman" w:hAnsi="Times New Roman" w:cs="Times New Roman"/>
              </w:rPr>
              <w:t>Desember</w:t>
            </w:r>
          </w:p>
        </w:tc>
        <w:tc>
          <w:tcPr>
            <w:tcW w:w="3222" w:type="dxa"/>
          </w:tcPr>
          <w:p w:rsidR="00FC7AC1" w:rsidRPr="00E73369" w:rsidRDefault="00FC7AC1" w:rsidP="002000A9">
            <w:pPr>
              <w:jc w:val="center"/>
              <w:rPr>
                <w:rFonts w:ascii="Times New Roman" w:hAnsi="Times New Roman" w:cs="Times New Roman"/>
                <w:sz w:val="20"/>
                <w:szCs w:val="20"/>
              </w:rPr>
            </w:pPr>
            <w:r>
              <w:rPr>
                <w:rFonts w:ascii="Times New Roman" w:hAnsi="Times New Roman" w:cs="Times New Roman"/>
                <w:sz w:val="20"/>
                <w:szCs w:val="20"/>
              </w:rPr>
              <w:t>60.100</w:t>
            </w:r>
          </w:p>
        </w:tc>
        <w:tc>
          <w:tcPr>
            <w:tcW w:w="2778" w:type="dxa"/>
          </w:tcPr>
          <w:p w:rsidR="00FC7AC1" w:rsidRDefault="00FC7AC1" w:rsidP="002000A9">
            <w:pPr>
              <w:jc w:val="center"/>
              <w:rPr>
                <w:rFonts w:ascii="Times New Roman" w:hAnsi="Times New Roman" w:cs="Times New Roman"/>
              </w:rPr>
            </w:pPr>
            <w:r>
              <w:rPr>
                <w:rFonts w:ascii="Times New Roman" w:hAnsi="Times New Roman" w:cs="Times New Roman"/>
              </w:rPr>
              <w:t>15.47</w:t>
            </w:r>
          </w:p>
        </w:tc>
      </w:tr>
    </w:tbl>
    <w:p w:rsidR="00FC7AC1" w:rsidRDefault="00FC7AC1" w:rsidP="00FC7AC1">
      <w:pPr>
        <w:spacing w:after="0" w:line="360" w:lineRule="auto"/>
        <w:ind w:firstLine="567"/>
        <w:rPr>
          <w:rFonts w:ascii="Times New Roman" w:hAnsi="Times New Roman" w:cs="Times New Roman"/>
          <w:i/>
          <w:sz w:val="24"/>
          <w:szCs w:val="24"/>
        </w:rPr>
      </w:pPr>
      <w:r w:rsidRPr="00341A24">
        <w:rPr>
          <w:rFonts w:ascii="Times New Roman" w:hAnsi="Times New Roman" w:cs="Times New Roman"/>
          <w:i/>
          <w:sz w:val="24"/>
          <w:szCs w:val="24"/>
        </w:rPr>
        <w:t>Sumber: Data hasil pra penelitian, diolah</w:t>
      </w:r>
    </w:p>
    <w:p w:rsidR="00FC7AC1" w:rsidRPr="00CF3E86" w:rsidRDefault="00FC7AC1" w:rsidP="00FC7AC1">
      <w:pPr>
        <w:spacing w:after="0" w:line="360" w:lineRule="auto"/>
        <w:ind w:firstLine="567"/>
        <w:rPr>
          <w:rFonts w:ascii="Times New Roman" w:hAnsi="Times New Roman" w:cs="Times New Roman"/>
          <w:sz w:val="24"/>
          <w:szCs w:val="24"/>
        </w:rPr>
      </w:pPr>
    </w:p>
    <w:p w:rsidR="00FC7AC1" w:rsidRDefault="00FC7AC1" w:rsidP="00FC7AC1">
      <w:pPr>
        <w:spacing w:after="0" w:line="480" w:lineRule="auto"/>
        <w:ind w:left="360" w:firstLine="720"/>
        <w:jc w:val="both"/>
        <w:rPr>
          <w:rFonts w:ascii="Times New Roman" w:hAnsi="Times New Roman" w:cs="Times New Roman"/>
          <w:sz w:val="24"/>
          <w:szCs w:val="24"/>
          <w:lang w:val="sv-SE"/>
        </w:rPr>
      </w:pPr>
      <w:r w:rsidRPr="007551C8">
        <w:rPr>
          <w:rFonts w:ascii="Times New Roman" w:hAnsi="Times New Roman" w:cs="Times New Roman"/>
          <w:sz w:val="24"/>
          <w:szCs w:val="24"/>
          <w:lang w:val="sv-SE"/>
        </w:rPr>
        <w:t xml:space="preserve">Seperti pada </w:t>
      </w:r>
      <w:r>
        <w:rPr>
          <w:rFonts w:ascii="Times New Roman" w:hAnsi="Times New Roman" w:cs="Times New Roman"/>
          <w:sz w:val="24"/>
          <w:szCs w:val="24"/>
        </w:rPr>
        <w:t>Ta</w:t>
      </w:r>
      <w:r w:rsidR="004D29B2">
        <w:rPr>
          <w:rFonts w:ascii="Times New Roman" w:hAnsi="Times New Roman" w:cs="Times New Roman"/>
          <w:sz w:val="24"/>
          <w:szCs w:val="24"/>
          <w:lang w:val="sv-SE"/>
        </w:rPr>
        <w:t>bel 1.4</w:t>
      </w:r>
      <w:r w:rsidRPr="007551C8">
        <w:rPr>
          <w:rFonts w:ascii="Times New Roman" w:hAnsi="Times New Roman" w:cs="Times New Roman"/>
          <w:sz w:val="24"/>
          <w:szCs w:val="24"/>
          <w:lang w:val="sv-SE"/>
        </w:rPr>
        <w:t>, perkembangan pendapatan pengusaha rajut Binong Jati mengalami penurunan yan</w:t>
      </w:r>
      <w:r>
        <w:rPr>
          <w:rFonts w:ascii="Times New Roman" w:hAnsi="Times New Roman" w:cs="Times New Roman"/>
          <w:sz w:val="24"/>
          <w:szCs w:val="24"/>
          <w:lang w:val="sv-SE"/>
        </w:rPr>
        <w:t>g cukup signifikan</w:t>
      </w:r>
      <w:r w:rsidRPr="007551C8">
        <w:rPr>
          <w:rFonts w:ascii="Times New Roman" w:hAnsi="Times New Roman" w:cs="Times New Roman"/>
          <w:sz w:val="24"/>
          <w:szCs w:val="24"/>
          <w:lang w:val="sv-SE"/>
        </w:rPr>
        <w:t xml:space="preserve">. </w:t>
      </w:r>
      <w:r w:rsidRPr="00696EBE">
        <w:rPr>
          <w:rFonts w:ascii="Times New Roman" w:hAnsi="Times New Roman" w:cs="Times New Roman"/>
          <w:sz w:val="24"/>
          <w:szCs w:val="24"/>
          <w:lang w:val="sv-SE"/>
        </w:rPr>
        <w:t>Kenaikan dan penurunan pendapa</w:t>
      </w:r>
      <w:r>
        <w:rPr>
          <w:rFonts w:ascii="Times New Roman" w:hAnsi="Times New Roman" w:cs="Times New Roman"/>
          <w:sz w:val="24"/>
          <w:szCs w:val="24"/>
          <w:lang w:val="sv-SE"/>
        </w:rPr>
        <w:t>tan memang hal yang biasa dalam</w:t>
      </w:r>
      <w:r w:rsidRPr="00696EBE">
        <w:rPr>
          <w:rFonts w:ascii="Times New Roman" w:hAnsi="Times New Roman" w:cs="Times New Roman"/>
          <w:sz w:val="24"/>
          <w:szCs w:val="24"/>
          <w:lang w:val="sv-SE"/>
        </w:rPr>
        <w:t xml:space="preserve"> suatu usaha namun pendapatan pengusaha rajut </w:t>
      </w:r>
      <w:r>
        <w:rPr>
          <w:rFonts w:ascii="Times New Roman" w:hAnsi="Times New Roman" w:cs="Times New Roman"/>
          <w:sz w:val="24"/>
          <w:szCs w:val="24"/>
        </w:rPr>
        <w:t>B</w:t>
      </w:r>
      <w:r w:rsidRPr="00696EBE">
        <w:rPr>
          <w:rFonts w:ascii="Times New Roman" w:hAnsi="Times New Roman" w:cs="Times New Roman"/>
          <w:sz w:val="24"/>
          <w:szCs w:val="24"/>
          <w:lang w:val="sv-SE"/>
        </w:rPr>
        <w:t xml:space="preserve">inong Jati periode Juli-Desember 2013 cenderung lebih besar mengalami penurunan daripada kenaikannya. </w:t>
      </w:r>
      <w:r w:rsidRPr="008023B1">
        <w:rPr>
          <w:rFonts w:ascii="Times New Roman" w:hAnsi="Times New Roman" w:cs="Times New Roman"/>
          <w:sz w:val="24"/>
          <w:szCs w:val="24"/>
          <w:lang w:val="sv-SE"/>
        </w:rPr>
        <w:t>Penurunan terbesar terjadi pada bulan Agustus 2013 sebesar 33.</w:t>
      </w:r>
      <w:r>
        <w:rPr>
          <w:rFonts w:ascii="Times New Roman" w:hAnsi="Times New Roman" w:cs="Times New Roman"/>
          <w:sz w:val="24"/>
          <w:szCs w:val="24"/>
          <w:lang w:val="sv-SE"/>
        </w:rPr>
        <w:t>47</w:t>
      </w:r>
      <w:r w:rsidRPr="008023B1">
        <w:rPr>
          <w:rFonts w:ascii="Times New Roman" w:hAnsi="Times New Roman" w:cs="Times New Roman"/>
          <w:sz w:val="24"/>
          <w:szCs w:val="24"/>
          <w:lang w:val="sv-SE"/>
        </w:rPr>
        <w:t>%. Adanya penurunan pendapatan, menunjukkan bahwa perkembangan usaha sedang tidak baik. Jika penurunan pendapatan terus saja dibiarkan maka akan menimbulkan kelesuan pada usahanya karena tidak berkembang dan akhirnya berdampak pada kesejahteraan masyarakat</w:t>
      </w:r>
      <w:r>
        <w:rPr>
          <w:rFonts w:ascii="Times New Roman" w:hAnsi="Times New Roman" w:cs="Times New Roman"/>
          <w:sz w:val="24"/>
          <w:szCs w:val="24"/>
          <w:lang w:val="sv-SE"/>
        </w:rPr>
        <w:t xml:space="preserve"> atau pengusaha</w:t>
      </w:r>
      <w:r w:rsidRPr="008023B1">
        <w:rPr>
          <w:rFonts w:ascii="Times New Roman" w:hAnsi="Times New Roman" w:cs="Times New Roman"/>
          <w:sz w:val="24"/>
          <w:szCs w:val="24"/>
          <w:lang w:val="sv-SE"/>
        </w:rPr>
        <w:t xml:space="preserve"> itu. Kesejahteraan </w:t>
      </w:r>
      <w:r w:rsidRPr="008023B1">
        <w:rPr>
          <w:rFonts w:ascii="Times New Roman" w:hAnsi="Times New Roman" w:cs="Times New Roman"/>
          <w:sz w:val="24"/>
          <w:szCs w:val="24"/>
          <w:lang w:val="sv-SE"/>
        </w:rPr>
        <w:lastRenderedPageBreak/>
        <w:t>masyarakat yang menurun akan menyebabkan banyak pengusaha yang tutup dan berali</w:t>
      </w:r>
      <w:r>
        <w:rPr>
          <w:rFonts w:ascii="Times New Roman" w:hAnsi="Times New Roman" w:cs="Times New Roman"/>
          <w:sz w:val="24"/>
          <w:szCs w:val="24"/>
          <w:lang w:val="sv-SE"/>
        </w:rPr>
        <w:t>h profesi dan jika itu terjadi sentra industri Rajut</w:t>
      </w:r>
      <w:r w:rsidRPr="008023B1">
        <w:rPr>
          <w:rFonts w:ascii="Times New Roman" w:hAnsi="Times New Roman" w:cs="Times New Roman"/>
          <w:sz w:val="24"/>
          <w:szCs w:val="24"/>
          <w:lang w:val="sv-SE"/>
        </w:rPr>
        <w:t xml:space="preserve"> Binong</w:t>
      </w:r>
      <w:r>
        <w:rPr>
          <w:rFonts w:ascii="Times New Roman" w:hAnsi="Times New Roman" w:cs="Times New Roman"/>
          <w:sz w:val="24"/>
          <w:szCs w:val="24"/>
          <w:lang w:val="sv-SE"/>
        </w:rPr>
        <w:t xml:space="preserve"> J</w:t>
      </w:r>
      <w:r w:rsidRPr="008023B1">
        <w:rPr>
          <w:rFonts w:ascii="Times New Roman" w:hAnsi="Times New Roman" w:cs="Times New Roman"/>
          <w:sz w:val="24"/>
          <w:szCs w:val="24"/>
          <w:lang w:val="sv-SE"/>
        </w:rPr>
        <w:t xml:space="preserve">ati akan kekurangan pengusaha, tenaga kerja dan kontribusinya terhadap </w:t>
      </w:r>
      <w:r w:rsidR="006B1A44">
        <w:rPr>
          <w:rFonts w:ascii="Times New Roman" w:hAnsi="Times New Roman" w:cs="Times New Roman"/>
          <w:sz w:val="24"/>
          <w:szCs w:val="24"/>
          <w:lang w:val="sv-SE"/>
        </w:rPr>
        <w:t xml:space="preserve">Penghasilan Asli Daerah </w:t>
      </w:r>
      <w:r w:rsidRPr="008023B1">
        <w:rPr>
          <w:rFonts w:ascii="Times New Roman" w:hAnsi="Times New Roman" w:cs="Times New Roman"/>
          <w:sz w:val="24"/>
          <w:szCs w:val="24"/>
          <w:lang w:val="sv-SE"/>
        </w:rPr>
        <w:t>kota Bandung akan menurun.</w:t>
      </w:r>
    </w:p>
    <w:p w:rsidR="005D2E9F" w:rsidRPr="006F3F03" w:rsidRDefault="000B77BF" w:rsidP="006F3F03">
      <w:pPr>
        <w:spacing w:after="0"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sv-SE"/>
        </w:rPr>
        <w:t>Peran pemerintah yang dilakukan oleh Dinas Koperasi UKM dan Perindustrian Perdagangan Kota Bandung dalam hal pemberdayaan untuk meningkatkan potensi Sentra Rajut Binong Jati adalah melaksanakan pelatihan terhadap pelaku UKM secara berkala, promosi gelar kemitraan, pemberian akses, menciptakan iklim yang positif dalam kewirausahan, memberikan permodalan atau bantuan mengenai infrastruktur sentra.</w:t>
      </w:r>
      <w:r w:rsidR="00CC58FE">
        <w:rPr>
          <w:rFonts w:ascii="Times New Roman" w:hAnsi="Times New Roman" w:cs="Times New Roman"/>
          <w:sz w:val="24"/>
          <w:szCs w:val="24"/>
          <w:lang w:val="sv-SE"/>
        </w:rPr>
        <w:t xml:space="preserve"> Tetapi dalam melaksanakan perannya pemerintah masih belum berjalan secara efektif karena terkendala oleh pembiayaan atau dana anggaran terbatas dan sulitnya mem</w:t>
      </w:r>
      <w:r w:rsidR="00741309">
        <w:rPr>
          <w:rFonts w:ascii="Times New Roman" w:hAnsi="Times New Roman" w:cs="Times New Roman"/>
          <w:sz w:val="24"/>
          <w:szCs w:val="24"/>
          <w:lang w:val="sv-SE"/>
        </w:rPr>
        <w:t>buka mindset dalam pelaku usaha.</w:t>
      </w:r>
      <w:r w:rsidR="00CC58FE">
        <w:rPr>
          <w:rFonts w:ascii="Times New Roman" w:hAnsi="Times New Roman" w:cs="Times New Roman"/>
          <w:sz w:val="24"/>
          <w:szCs w:val="24"/>
          <w:lang w:val="sv-SE"/>
        </w:rPr>
        <w:t xml:space="preserve"> Hal ini dapat berdampak pada pemberdayaan sentra </w:t>
      </w:r>
      <w:r w:rsidR="008C2574">
        <w:rPr>
          <w:rFonts w:ascii="Times New Roman" w:hAnsi="Times New Roman" w:cs="Times New Roman"/>
          <w:sz w:val="24"/>
          <w:szCs w:val="24"/>
          <w:lang w:val="sv-SE"/>
        </w:rPr>
        <w:t xml:space="preserve">tersebut seperti </w:t>
      </w:r>
      <w:r w:rsidR="002075C3" w:rsidRPr="008023B1">
        <w:rPr>
          <w:rFonts w:ascii="Times New Roman" w:hAnsi="Times New Roman" w:cs="Times New Roman"/>
          <w:sz w:val="24"/>
          <w:szCs w:val="24"/>
          <w:lang w:val="sv-SE"/>
        </w:rPr>
        <w:t>pengusaha yang gulung tikar</w:t>
      </w:r>
      <w:r w:rsidR="002075C3" w:rsidRPr="00FA0217">
        <w:rPr>
          <w:rFonts w:ascii="Times New Roman" w:hAnsi="Times New Roman" w:cs="Times New Roman"/>
          <w:sz w:val="24"/>
          <w:szCs w:val="24"/>
          <w:shd w:val="clear" w:color="auto" w:fill="FFFFFF"/>
          <w:lang w:val="sv-SE"/>
        </w:rPr>
        <w:t xml:space="preserve"> bahkan mengalami pailit karena sudah tidak seimbang antara </w:t>
      </w:r>
      <w:r w:rsidR="002075C3" w:rsidRPr="00CC2807">
        <w:rPr>
          <w:rFonts w:ascii="Times New Roman" w:hAnsi="Times New Roman" w:cs="Times New Roman"/>
          <w:i/>
          <w:sz w:val="24"/>
          <w:szCs w:val="24"/>
          <w:shd w:val="clear" w:color="auto" w:fill="FFFFFF"/>
          <w:lang w:val="sv-SE"/>
        </w:rPr>
        <w:t>supply</w:t>
      </w:r>
      <w:r w:rsidR="002075C3" w:rsidRPr="00FA0217">
        <w:rPr>
          <w:rFonts w:ascii="Times New Roman" w:hAnsi="Times New Roman" w:cs="Times New Roman"/>
          <w:sz w:val="24"/>
          <w:szCs w:val="24"/>
          <w:shd w:val="clear" w:color="auto" w:fill="FFFFFF"/>
          <w:lang w:val="sv-SE"/>
        </w:rPr>
        <w:t xml:space="preserve"> </w:t>
      </w:r>
      <w:r w:rsidR="002075C3">
        <w:rPr>
          <w:rFonts w:ascii="Times New Roman" w:hAnsi="Times New Roman" w:cs="Times New Roman"/>
          <w:sz w:val="24"/>
          <w:szCs w:val="24"/>
          <w:shd w:val="clear" w:color="auto" w:fill="FFFFFF"/>
        </w:rPr>
        <w:t>dan</w:t>
      </w:r>
      <w:r w:rsidR="002075C3" w:rsidRPr="00FA0217">
        <w:rPr>
          <w:rFonts w:ascii="Times New Roman" w:hAnsi="Times New Roman" w:cs="Times New Roman"/>
          <w:sz w:val="24"/>
          <w:szCs w:val="24"/>
          <w:shd w:val="clear" w:color="auto" w:fill="FFFFFF"/>
          <w:lang w:val="sv-SE"/>
        </w:rPr>
        <w:t xml:space="preserve"> </w:t>
      </w:r>
      <w:r w:rsidR="002075C3" w:rsidRPr="00CC2807">
        <w:rPr>
          <w:rFonts w:ascii="Times New Roman" w:hAnsi="Times New Roman" w:cs="Times New Roman"/>
          <w:i/>
          <w:sz w:val="24"/>
          <w:szCs w:val="24"/>
          <w:shd w:val="clear" w:color="auto" w:fill="FFFFFF"/>
          <w:lang w:val="sv-SE"/>
        </w:rPr>
        <w:t>demand</w:t>
      </w:r>
      <w:r w:rsidR="008C2574">
        <w:rPr>
          <w:rFonts w:ascii="Times New Roman" w:hAnsi="Times New Roman" w:cs="Times New Roman"/>
          <w:sz w:val="24"/>
          <w:szCs w:val="24"/>
          <w:shd w:val="clear" w:color="auto" w:fill="FFFFFF"/>
          <w:lang w:val="sv-SE"/>
        </w:rPr>
        <w:t xml:space="preserve"> atau penawaran dan permintaan, </w:t>
      </w:r>
      <w:r w:rsidR="008C2574">
        <w:rPr>
          <w:rFonts w:ascii="Times New Roman" w:hAnsi="Times New Roman" w:cs="Times New Roman"/>
          <w:sz w:val="24"/>
          <w:szCs w:val="24"/>
          <w:lang w:val="sv-SE"/>
        </w:rPr>
        <w:t>k</w:t>
      </w:r>
      <w:r w:rsidR="008C2574" w:rsidRPr="008023B1">
        <w:rPr>
          <w:rFonts w:ascii="Times New Roman" w:hAnsi="Times New Roman" w:cs="Times New Roman"/>
          <w:sz w:val="24"/>
          <w:szCs w:val="24"/>
          <w:lang w:val="sv-SE"/>
        </w:rPr>
        <w:t>urangnya pengetahuan dalam mencari modal luar selain perbankan</w:t>
      </w:r>
      <w:r w:rsidR="008C2574">
        <w:rPr>
          <w:rFonts w:ascii="Times New Roman" w:hAnsi="Times New Roman" w:cs="Times New Roman"/>
          <w:sz w:val="24"/>
          <w:szCs w:val="24"/>
          <w:lang w:val="sv-SE"/>
        </w:rPr>
        <w:t>, konsep u</w:t>
      </w:r>
      <w:r w:rsidR="008C2574" w:rsidRPr="00D82BBD">
        <w:rPr>
          <w:rFonts w:ascii="Times New Roman" w:hAnsi="Times New Roman" w:cs="Times New Roman"/>
          <w:sz w:val="24"/>
          <w:szCs w:val="24"/>
          <w:lang w:val="sv-SE"/>
        </w:rPr>
        <w:t>saha yang kurang berkembang</w:t>
      </w:r>
      <w:r w:rsidR="008C2574">
        <w:rPr>
          <w:rFonts w:ascii="Times New Roman" w:hAnsi="Times New Roman" w:cs="Times New Roman"/>
          <w:sz w:val="24"/>
          <w:szCs w:val="24"/>
          <w:lang w:val="sv-SE"/>
        </w:rPr>
        <w:t xml:space="preserve"> dan </w:t>
      </w:r>
      <w:r w:rsidR="008C2574">
        <w:rPr>
          <w:rFonts w:ascii="Times New Roman" w:hAnsi="Times New Roman" w:cs="Times New Roman"/>
          <w:sz w:val="24"/>
          <w:szCs w:val="24"/>
          <w:lang w:val="en-US"/>
        </w:rPr>
        <w:t>s</w:t>
      </w:r>
      <w:r w:rsidR="008C2574">
        <w:rPr>
          <w:rFonts w:ascii="Times New Roman" w:hAnsi="Times New Roman" w:cs="Times New Roman"/>
          <w:sz w:val="24"/>
          <w:szCs w:val="24"/>
        </w:rPr>
        <w:t>umber daya manusia yang kurang memiliki jiwa kewirausahaan</w:t>
      </w:r>
      <w:r w:rsidR="00741309">
        <w:rPr>
          <w:rFonts w:ascii="Times New Roman" w:hAnsi="Times New Roman" w:cs="Times New Roman"/>
          <w:sz w:val="24"/>
          <w:szCs w:val="24"/>
          <w:lang w:val="en-US"/>
        </w:rPr>
        <w:t>, sehingga sampai saat ini Sentra Rajut Binong Jati belum bisa berkembang secara signifikan.</w:t>
      </w:r>
    </w:p>
    <w:p w:rsidR="005D2E9F" w:rsidRDefault="008C2574" w:rsidP="00202291">
      <w:pPr>
        <w:spacing w:after="0" w:line="480" w:lineRule="auto"/>
        <w:ind w:left="360" w:firstLine="720"/>
        <w:jc w:val="both"/>
        <w:rPr>
          <w:rFonts w:ascii="Times New Roman" w:hAnsi="Times New Roman" w:cs="Times New Roman"/>
          <w:sz w:val="24"/>
          <w:szCs w:val="24"/>
          <w:shd w:val="clear" w:color="auto" w:fill="FFFFFF"/>
          <w:lang w:val="sv-SE"/>
        </w:rPr>
      </w:pPr>
      <w:r>
        <w:rPr>
          <w:rFonts w:ascii="Times New Roman" w:hAnsi="Times New Roman" w:cs="Times New Roman"/>
          <w:sz w:val="24"/>
          <w:szCs w:val="24"/>
          <w:lang w:val="sv-SE"/>
        </w:rPr>
        <w:t>Salah satu yang patut menjadi sorotan adalah</w:t>
      </w:r>
      <w:r w:rsidR="00745D58" w:rsidRPr="008023B1">
        <w:rPr>
          <w:rFonts w:ascii="Times New Roman" w:hAnsi="Times New Roman" w:cs="Times New Roman"/>
          <w:sz w:val="24"/>
          <w:szCs w:val="24"/>
          <w:lang w:val="sv-SE"/>
        </w:rPr>
        <w:t xml:space="preserve"> </w:t>
      </w:r>
      <w:r w:rsidR="00C61AE7">
        <w:rPr>
          <w:rFonts w:ascii="Times New Roman" w:hAnsi="Times New Roman" w:cs="Times New Roman"/>
          <w:sz w:val="24"/>
          <w:szCs w:val="24"/>
          <w:lang w:val="sv-SE"/>
        </w:rPr>
        <w:t>mulai adanya p</w:t>
      </w:r>
      <w:r w:rsidR="006B1A44">
        <w:rPr>
          <w:rFonts w:ascii="Times New Roman" w:hAnsi="Times New Roman" w:cs="Times New Roman"/>
          <w:sz w:val="24"/>
          <w:szCs w:val="24"/>
          <w:lang w:val="sv-SE"/>
        </w:rPr>
        <w:t>asar global (A</w:t>
      </w:r>
      <w:r w:rsidR="00745D58" w:rsidRPr="008023B1">
        <w:rPr>
          <w:rFonts w:ascii="Times New Roman" w:hAnsi="Times New Roman" w:cs="Times New Roman"/>
          <w:sz w:val="24"/>
          <w:szCs w:val="24"/>
          <w:lang w:val="sv-SE"/>
        </w:rPr>
        <w:t>FTA)</w:t>
      </w:r>
      <w:r w:rsidR="00C61AE7">
        <w:rPr>
          <w:rFonts w:ascii="Times New Roman" w:hAnsi="Times New Roman" w:cs="Times New Roman"/>
          <w:sz w:val="24"/>
          <w:szCs w:val="24"/>
          <w:lang w:val="sv-SE"/>
        </w:rPr>
        <w:t xml:space="preserve"> dan masyarakat ekonomi asean (MEA) </w:t>
      </w:r>
      <w:r w:rsidR="00745D58" w:rsidRPr="008023B1">
        <w:rPr>
          <w:rFonts w:ascii="Times New Roman" w:hAnsi="Times New Roman" w:cs="Times New Roman"/>
          <w:sz w:val="24"/>
          <w:szCs w:val="24"/>
          <w:lang w:val="sv-SE"/>
        </w:rPr>
        <w:t xml:space="preserve">yaitu </w:t>
      </w:r>
      <w:r w:rsidR="00745D58">
        <w:rPr>
          <w:rFonts w:ascii="Times New Roman" w:hAnsi="Times New Roman" w:cs="Times New Roman"/>
          <w:sz w:val="24"/>
          <w:szCs w:val="24"/>
          <w:lang w:val="sv-SE"/>
        </w:rPr>
        <w:t xml:space="preserve">masuknya </w:t>
      </w:r>
      <w:r w:rsidR="00745D58" w:rsidRPr="008023B1">
        <w:rPr>
          <w:rFonts w:ascii="Times New Roman" w:hAnsi="Times New Roman" w:cs="Times New Roman"/>
          <w:sz w:val="24"/>
          <w:szCs w:val="24"/>
          <w:lang w:val="sv-SE"/>
        </w:rPr>
        <w:t>barang-barang impor cina yang murah dan inovatif yang membanjiri pasar lokal</w:t>
      </w:r>
      <w:r w:rsidR="00C61AE7">
        <w:rPr>
          <w:rFonts w:ascii="Times New Roman" w:hAnsi="Times New Roman" w:cs="Times New Roman"/>
          <w:sz w:val="24"/>
          <w:szCs w:val="24"/>
          <w:lang w:val="sv-SE"/>
        </w:rPr>
        <w:t xml:space="preserve"> dan persaingan tenaga kerja secara asia tenggara</w:t>
      </w:r>
      <w:r w:rsidR="00745D58" w:rsidRPr="008023B1">
        <w:rPr>
          <w:rFonts w:ascii="Times New Roman" w:hAnsi="Times New Roman" w:cs="Times New Roman"/>
          <w:sz w:val="24"/>
          <w:szCs w:val="24"/>
          <w:lang w:val="sv-SE"/>
        </w:rPr>
        <w:t>.</w:t>
      </w:r>
      <w:r w:rsidR="00DB6396">
        <w:rPr>
          <w:rFonts w:ascii="Times New Roman" w:hAnsi="Times New Roman" w:cs="Times New Roman"/>
          <w:sz w:val="24"/>
          <w:szCs w:val="24"/>
          <w:lang w:val="sv-SE"/>
        </w:rPr>
        <w:t xml:space="preserve"> Persaingan yang terjadi </w:t>
      </w:r>
      <w:r w:rsidR="00DB6396">
        <w:rPr>
          <w:rFonts w:ascii="Times New Roman" w:hAnsi="Times New Roman" w:cs="Times New Roman"/>
          <w:sz w:val="24"/>
          <w:szCs w:val="24"/>
          <w:lang w:val="sv-SE"/>
        </w:rPr>
        <w:lastRenderedPageBreak/>
        <w:t xml:space="preserve">antar pengusaha maupun dengan produk impor Cina membuat pengusaha rajut harus lebih gesit dan pandai dalam meningkatkan penjualannya. </w:t>
      </w:r>
      <w:r w:rsidR="005D2E9F">
        <w:rPr>
          <w:rFonts w:ascii="Times New Roman" w:hAnsi="Times New Roman" w:cs="Times New Roman"/>
          <w:sz w:val="24"/>
          <w:szCs w:val="24"/>
          <w:shd w:val="clear" w:color="auto" w:fill="FFFFFF"/>
          <w:lang w:val="sv-SE"/>
        </w:rPr>
        <w:t xml:space="preserve">Selain itu dalam menghadapi persaingan masyarakat ekonomi asean (MEA) sumberdaya manusia atau para pengrajin rajut harus dibekali banyak keterampilan, karena tenaga kerja dari luar negeri akan ikut bersaing memasuki lapangan kerja domestik sehingga keterampilan yang harus dimiliki bukan hanya dalam hal merajut tetapi dalam hal berkomunikasi menggunakan bahasa asing seperti bahasa inggris pun patut dikuasai oleh pengrajin. </w:t>
      </w:r>
    </w:p>
    <w:p w:rsidR="00741309" w:rsidRPr="00DB6396" w:rsidRDefault="00741309" w:rsidP="001055F3">
      <w:pPr>
        <w:spacing w:after="0" w:line="480" w:lineRule="auto"/>
        <w:ind w:left="360" w:firstLine="720"/>
        <w:jc w:val="both"/>
        <w:rPr>
          <w:rFonts w:ascii="Times New Roman" w:hAnsi="Times New Roman" w:cs="Times New Roman"/>
          <w:sz w:val="24"/>
          <w:szCs w:val="24"/>
          <w:shd w:val="clear" w:color="auto" w:fill="FFFFFF"/>
          <w:lang w:val="sv-SE"/>
        </w:rPr>
      </w:pPr>
      <w:r>
        <w:rPr>
          <w:rFonts w:ascii="Times New Roman" w:hAnsi="Times New Roman" w:cs="Times New Roman"/>
          <w:sz w:val="24"/>
          <w:szCs w:val="24"/>
          <w:shd w:val="clear" w:color="auto" w:fill="FFFFFF"/>
          <w:lang w:val="sv-SE"/>
        </w:rPr>
        <w:t>Pelaku usaha maupun pengrajin harus</w:t>
      </w:r>
      <w:r w:rsidR="005D2E9F">
        <w:rPr>
          <w:rFonts w:ascii="Times New Roman" w:hAnsi="Times New Roman" w:cs="Times New Roman"/>
          <w:sz w:val="24"/>
          <w:szCs w:val="24"/>
          <w:shd w:val="clear" w:color="auto" w:fill="FFFFFF"/>
          <w:lang w:val="sv-SE"/>
        </w:rPr>
        <w:t xml:space="preserve"> meningkatkan penjualan dengan membuat produk yang berbeda dengan pesaing lainnya</w:t>
      </w:r>
      <w:r>
        <w:rPr>
          <w:rFonts w:ascii="Times New Roman" w:hAnsi="Times New Roman" w:cs="Times New Roman"/>
          <w:sz w:val="24"/>
          <w:szCs w:val="24"/>
          <w:shd w:val="clear" w:color="auto" w:fill="FFFFFF"/>
          <w:lang w:val="sv-SE"/>
        </w:rPr>
        <w:t xml:space="preserve"> khususnya pesaing dari produk luar ataupun hasil yang dibuat oleh pengrajin asing. Pe</w:t>
      </w:r>
      <w:r w:rsidR="005D2E9F">
        <w:rPr>
          <w:rFonts w:ascii="Times New Roman" w:hAnsi="Times New Roman" w:cs="Times New Roman"/>
          <w:sz w:val="24"/>
          <w:szCs w:val="24"/>
          <w:shd w:val="clear" w:color="auto" w:fill="FFFFFF"/>
          <w:lang w:val="sv-SE"/>
        </w:rPr>
        <w:t>ngusaha rajut Binong Jati dituntut untu</w:t>
      </w:r>
      <w:r>
        <w:rPr>
          <w:rFonts w:ascii="Times New Roman" w:hAnsi="Times New Roman" w:cs="Times New Roman"/>
          <w:sz w:val="24"/>
          <w:szCs w:val="24"/>
          <w:shd w:val="clear" w:color="auto" w:fill="FFFFFF"/>
          <w:lang w:val="sv-SE"/>
        </w:rPr>
        <w:t xml:space="preserve">k berpikir kreatif dan inovatif dalam hal pembuatan produk agar tidak kalah saing oleh hasil produk asing, sehingga dalam hal segi harga jual pun dapat bersaing dan setara dengan produk asing. Disinilah peran pemerintah khususnya dalam hal pemberdayaan terhadap Sentra Rajut Binong Jati </w:t>
      </w:r>
      <w:r w:rsidR="001055F3">
        <w:rPr>
          <w:rFonts w:ascii="Times New Roman" w:hAnsi="Times New Roman" w:cs="Times New Roman"/>
          <w:sz w:val="24"/>
          <w:szCs w:val="24"/>
          <w:shd w:val="clear" w:color="auto" w:fill="FFFFFF"/>
          <w:lang w:val="sv-SE"/>
        </w:rPr>
        <w:t xml:space="preserve">sangat dibutuhkan, karena peran-peran yang dilakukan oleh pemerintah dapat meningkatkan kualitas dan pengetahuan pelaku usaha maupun pengrajin rajut sehingga memiliki bekal yang cukup dalam menghadapi </w:t>
      </w:r>
      <w:r w:rsidR="001055F3">
        <w:rPr>
          <w:rFonts w:ascii="Times New Roman" w:hAnsi="Times New Roman" w:cs="Times New Roman"/>
          <w:sz w:val="24"/>
          <w:szCs w:val="24"/>
          <w:lang w:val="sv-SE"/>
        </w:rPr>
        <w:t>p</w:t>
      </w:r>
      <w:r w:rsidR="006B1A44">
        <w:rPr>
          <w:rFonts w:ascii="Times New Roman" w:hAnsi="Times New Roman" w:cs="Times New Roman"/>
          <w:sz w:val="24"/>
          <w:szCs w:val="24"/>
          <w:lang w:val="sv-SE"/>
        </w:rPr>
        <w:t>asar global (A</w:t>
      </w:r>
      <w:r w:rsidR="001055F3" w:rsidRPr="008023B1">
        <w:rPr>
          <w:rFonts w:ascii="Times New Roman" w:hAnsi="Times New Roman" w:cs="Times New Roman"/>
          <w:sz w:val="24"/>
          <w:szCs w:val="24"/>
          <w:lang w:val="sv-SE"/>
        </w:rPr>
        <w:t>FTA)</w:t>
      </w:r>
      <w:r w:rsidR="001055F3">
        <w:rPr>
          <w:rFonts w:ascii="Times New Roman" w:hAnsi="Times New Roman" w:cs="Times New Roman"/>
          <w:sz w:val="24"/>
          <w:szCs w:val="24"/>
          <w:lang w:val="sv-SE"/>
        </w:rPr>
        <w:t xml:space="preserve"> dan masyarakat ekonomi asean (MEA).</w:t>
      </w:r>
    </w:p>
    <w:p w:rsidR="005A6536" w:rsidRPr="00741309" w:rsidRDefault="005A6536" w:rsidP="00202291">
      <w:pPr>
        <w:spacing w:after="0" w:line="480" w:lineRule="auto"/>
        <w:ind w:left="363" w:firstLine="717"/>
        <w:jc w:val="both"/>
        <w:rPr>
          <w:rFonts w:ascii="Times New Roman" w:hAnsi="Times New Roman" w:cs="Times New Roman"/>
          <w:sz w:val="24"/>
          <w:szCs w:val="24"/>
          <w:lang w:val="en-US" w:eastAsia="id-ID"/>
        </w:rPr>
      </w:pPr>
      <w:r>
        <w:rPr>
          <w:rFonts w:ascii="Times New Roman" w:hAnsi="Times New Roman" w:cs="Times New Roman"/>
          <w:sz w:val="24"/>
          <w:szCs w:val="24"/>
          <w:lang w:eastAsia="id-ID"/>
        </w:rPr>
        <w:t xml:space="preserve">Berdasarkan </w:t>
      </w:r>
      <w:r w:rsidR="00C039AD">
        <w:rPr>
          <w:rFonts w:ascii="Times New Roman" w:hAnsi="Times New Roman" w:cs="Times New Roman"/>
          <w:sz w:val="24"/>
          <w:szCs w:val="24"/>
          <w:lang w:val="en-US" w:eastAsia="id-ID"/>
        </w:rPr>
        <w:t xml:space="preserve">dari </w:t>
      </w:r>
      <w:r>
        <w:rPr>
          <w:rFonts w:ascii="Times New Roman" w:hAnsi="Times New Roman" w:cs="Times New Roman"/>
          <w:sz w:val="24"/>
          <w:szCs w:val="24"/>
          <w:lang w:eastAsia="id-ID"/>
        </w:rPr>
        <w:t xml:space="preserve">berbagai </w:t>
      </w:r>
      <w:r w:rsidR="00C039AD">
        <w:rPr>
          <w:rFonts w:ascii="Times New Roman" w:hAnsi="Times New Roman" w:cs="Times New Roman"/>
          <w:sz w:val="24"/>
          <w:szCs w:val="24"/>
          <w:lang w:val="en-US" w:eastAsia="id-ID"/>
        </w:rPr>
        <w:t>fenomena</w:t>
      </w:r>
      <w:r>
        <w:rPr>
          <w:rFonts w:ascii="Times New Roman" w:hAnsi="Times New Roman" w:cs="Times New Roman"/>
          <w:sz w:val="24"/>
          <w:szCs w:val="24"/>
          <w:lang w:eastAsia="id-ID"/>
        </w:rPr>
        <w:t xml:space="preserve"> </w:t>
      </w:r>
      <w:r w:rsidR="00C039AD">
        <w:rPr>
          <w:rFonts w:ascii="Times New Roman" w:hAnsi="Times New Roman" w:cs="Times New Roman"/>
          <w:sz w:val="24"/>
          <w:szCs w:val="24"/>
          <w:lang w:val="en-US" w:eastAsia="id-ID"/>
        </w:rPr>
        <w:t xml:space="preserve">yang disebutkan </w:t>
      </w:r>
      <w:r>
        <w:rPr>
          <w:rFonts w:ascii="Times New Roman" w:hAnsi="Times New Roman" w:cs="Times New Roman"/>
          <w:sz w:val="24"/>
          <w:szCs w:val="24"/>
          <w:lang w:eastAsia="id-ID"/>
        </w:rPr>
        <w:t>di atas, yang perlu di perhatikan dalam</w:t>
      </w:r>
      <w:r w:rsidR="00C039AD">
        <w:rPr>
          <w:rFonts w:ascii="Times New Roman" w:hAnsi="Times New Roman" w:cs="Times New Roman"/>
          <w:sz w:val="24"/>
          <w:szCs w:val="24"/>
          <w:lang w:val="en-US" w:eastAsia="id-ID"/>
        </w:rPr>
        <w:t xml:space="preserve"> rangka meningkatkan potensi UMKM di Kota Bandung</w:t>
      </w:r>
      <w:r>
        <w:rPr>
          <w:rFonts w:ascii="Times New Roman" w:hAnsi="Times New Roman" w:cs="Times New Roman"/>
          <w:sz w:val="24"/>
          <w:szCs w:val="24"/>
          <w:lang w:eastAsia="id-ID"/>
        </w:rPr>
        <w:t xml:space="preserve"> </w:t>
      </w:r>
      <w:r w:rsidR="00C039AD">
        <w:rPr>
          <w:rFonts w:ascii="Times New Roman" w:hAnsi="Times New Roman" w:cs="Times New Roman"/>
          <w:sz w:val="24"/>
          <w:szCs w:val="24"/>
          <w:lang w:val="en-US" w:eastAsia="id-ID"/>
        </w:rPr>
        <w:t xml:space="preserve">khususnya di sentra rajut Binong Jati adalah </w:t>
      </w:r>
      <w:r w:rsidR="005C3636">
        <w:rPr>
          <w:rFonts w:ascii="Times New Roman" w:hAnsi="Times New Roman" w:cs="Times New Roman"/>
          <w:sz w:val="24"/>
          <w:szCs w:val="24"/>
          <w:lang w:val="en-US" w:eastAsia="id-ID"/>
        </w:rPr>
        <w:t xml:space="preserve">proaktifnya peran </w:t>
      </w:r>
      <w:r w:rsidR="005C3636">
        <w:rPr>
          <w:rFonts w:ascii="Times New Roman" w:hAnsi="Times New Roman" w:cs="Times New Roman"/>
          <w:sz w:val="24"/>
          <w:szCs w:val="24"/>
          <w:lang w:val="en-US" w:eastAsia="id-ID"/>
        </w:rPr>
        <w:lastRenderedPageBreak/>
        <w:t>pemerintah khususnya Kota Bandung yang salah satunya dalam hal pemberdayaan, karena upaya yang dilakukan Pemerintah, Pemerintah Daerah, Dunia Usaha dan masyarkat secara sinergis dalam bentuk penumbuhan iklim dan pengembangan usaha terhadap UMKM diharapkan mampu tumbuh dan berkembang menjadi usaha yang tangguh dan mandiri.</w:t>
      </w:r>
      <w:r w:rsidR="00581543">
        <w:rPr>
          <w:rFonts w:ascii="Times New Roman" w:hAnsi="Times New Roman" w:cs="Times New Roman"/>
          <w:sz w:val="24"/>
          <w:szCs w:val="24"/>
          <w:lang w:val="en-US" w:eastAsia="id-ID"/>
        </w:rPr>
        <w:t xml:space="preserve"> Peran pemerintah pada dasarnya merupaka langkah yang menunjang atas regulasi yang ditetapkan pemerintah agar sesuai dengan yang diharapkan.</w:t>
      </w:r>
      <w:r>
        <w:rPr>
          <w:rFonts w:ascii="Times New Roman" w:hAnsi="Times New Roman" w:cs="Times New Roman"/>
          <w:sz w:val="24"/>
          <w:szCs w:val="24"/>
          <w:lang w:eastAsia="id-ID"/>
        </w:rPr>
        <w:t xml:space="preserve"> Terkait dengan permasalahan yang telah dipaparkan di atas, peneliti kemudian merasa tertarik untuk mengkaji dan membahas lebih lanjut tentang permasalahan tersebut serta menuangkannya dalam bentuk skripsi yang berjudul </w:t>
      </w:r>
      <w:r w:rsidRPr="00603228">
        <w:rPr>
          <w:rFonts w:ascii="Times New Roman" w:hAnsi="Times New Roman" w:cs="Times New Roman"/>
          <w:b/>
          <w:sz w:val="24"/>
          <w:szCs w:val="24"/>
          <w:lang w:eastAsia="id-ID"/>
        </w:rPr>
        <w:t>“</w:t>
      </w:r>
      <w:r w:rsidR="00581543">
        <w:rPr>
          <w:rFonts w:ascii="Times New Roman" w:hAnsi="Times New Roman" w:cs="Times New Roman"/>
          <w:b/>
          <w:sz w:val="24"/>
          <w:szCs w:val="24"/>
          <w:lang w:val="en-US" w:eastAsia="id-ID"/>
        </w:rPr>
        <w:t>PERAN PEMERINTAH DALAM PEMBERDAYAAN SENTRA RAJUT BINONG JATI DI KOTA BANDUNG</w:t>
      </w:r>
      <w:r w:rsidRPr="00603228">
        <w:rPr>
          <w:rFonts w:ascii="Times New Roman" w:hAnsi="Times New Roman" w:cs="Times New Roman"/>
          <w:b/>
          <w:sz w:val="24"/>
          <w:szCs w:val="24"/>
          <w:lang w:eastAsia="id-ID"/>
        </w:rPr>
        <w:t>”</w:t>
      </w:r>
      <w:r w:rsidR="00741309">
        <w:rPr>
          <w:rFonts w:ascii="Times New Roman" w:hAnsi="Times New Roman" w:cs="Times New Roman"/>
          <w:b/>
          <w:sz w:val="24"/>
          <w:szCs w:val="24"/>
          <w:lang w:val="en-US" w:eastAsia="id-ID"/>
        </w:rPr>
        <w:t>.</w:t>
      </w:r>
    </w:p>
    <w:p w:rsidR="005D2E9F" w:rsidRPr="005D2E9F" w:rsidRDefault="005D2E9F" w:rsidP="005A6536">
      <w:pPr>
        <w:tabs>
          <w:tab w:val="left" w:pos="1134"/>
        </w:tabs>
        <w:spacing w:after="0" w:line="480" w:lineRule="auto"/>
        <w:jc w:val="both"/>
        <w:rPr>
          <w:rFonts w:ascii="Times New Roman" w:hAnsi="Times New Roman" w:cs="Times New Roman"/>
          <w:b/>
          <w:sz w:val="24"/>
          <w:szCs w:val="24"/>
          <w:lang w:val="en-US" w:eastAsia="id-ID"/>
        </w:rPr>
      </w:pPr>
    </w:p>
    <w:p w:rsidR="005A6536" w:rsidRDefault="005A6536" w:rsidP="005A6536">
      <w:pPr>
        <w:spacing w:after="0" w:line="480" w:lineRule="auto"/>
        <w:ind w:left="363" w:hanging="79"/>
        <w:jc w:val="both"/>
        <w:rPr>
          <w:rFonts w:ascii="Times New Roman" w:hAnsi="Times New Roman" w:cs="Times New Roman"/>
          <w:b/>
          <w:sz w:val="24"/>
          <w:szCs w:val="24"/>
        </w:rPr>
      </w:pPr>
      <w:r>
        <w:rPr>
          <w:rFonts w:ascii="Times New Roman" w:hAnsi="Times New Roman" w:cs="Times New Roman"/>
          <w:b/>
          <w:sz w:val="24"/>
          <w:szCs w:val="24"/>
        </w:rPr>
        <w:t xml:space="preserve"> 1.2</w:t>
      </w:r>
      <w:r>
        <w:rPr>
          <w:rFonts w:ascii="Times New Roman" w:hAnsi="Times New Roman" w:cs="Times New Roman"/>
          <w:b/>
          <w:sz w:val="24"/>
          <w:szCs w:val="24"/>
        </w:rPr>
        <w:tab/>
        <w:t xml:space="preserve">      Perumusan Masalah.</w:t>
      </w:r>
    </w:p>
    <w:p w:rsidR="00741309" w:rsidRDefault="005A6536" w:rsidP="001055F3">
      <w:pPr>
        <w:spacing w:after="0" w:line="480" w:lineRule="auto"/>
        <w:ind w:left="363" w:firstLine="717"/>
        <w:jc w:val="both"/>
        <w:rPr>
          <w:rFonts w:ascii="Times New Roman" w:hAnsi="Times New Roman" w:cs="Times New Roman"/>
          <w:sz w:val="24"/>
          <w:szCs w:val="24"/>
          <w:lang w:val="en-US"/>
        </w:rPr>
      </w:pPr>
      <w:r>
        <w:rPr>
          <w:rFonts w:ascii="Times New Roman" w:hAnsi="Times New Roman" w:cs="Times New Roman"/>
          <w:sz w:val="24"/>
          <w:szCs w:val="24"/>
        </w:rPr>
        <w:t xml:space="preserve">Berdasarkan latar belakang permasalahan tersebut, maka peneliti merumuskan permasalahan yaitu : </w:t>
      </w:r>
      <w:r w:rsidRPr="00FA413B">
        <w:rPr>
          <w:rFonts w:ascii="Times New Roman" w:hAnsi="Times New Roman" w:cs="Times New Roman"/>
          <w:i/>
          <w:sz w:val="24"/>
          <w:szCs w:val="24"/>
        </w:rPr>
        <w:t>Bagaimana</w:t>
      </w:r>
      <w:r>
        <w:rPr>
          <w:rFonts w:ascii="Times New Roman" w:hAnsi="Times New Roman" w:cs="Times New Roman"/>
          <w:i/>
          <w:sz w:val="24"/>
          <w:szCs w:val="24"/>
        </w:rPr>
        <w:t>kah</w:t>
      </w:r>
      <w:r w:rsidRPr="00FA413B">
        <w:rPr>
          <w:rFonts w:ascii="Times New Roman" w:hAnsi="Times New Roman" w:cs="Times New Roman"/>
          <w:i/>
          <w:sz w:val="24"/>
          <w:szCs w:val="24"/>
        </w:rPr>
        <w:t xml:space="preserve"> </w:t>
      </w:r>
      <w:r w:rsidR="008714AE">
        <w:rPr>
          <w:rFonts w:ascii="Times New Roman" w:hAnsi="Times New Roman" w:cs="Times New Roman"/>
          <w:i/>
          <w:sz w:val="24"/>
          <w:szCs w:val="24"/>
          <w:lang w:val="en-US"/>
        </w:rPr>
        <w:t>Peran Pemerintah Dalam Pemberdayaan Sentra Rajut Binong Jati Di Kota B</w:t>
      </w:r>
      <w:r w:rsidR="008714AE">
        <w:rPr>
          <w:rFonts w:ascii="Times New Roman" w:hAnsi="Times New Roman" w:cs="Times New Roman"/>
          <w:i/>
          <w:sz w:val="24"/>
          <w:szCs w:val="24"/>
        </w:rPr>
        <w:t>andung?</w:t>
      </w:r>
    </w:p>
    <w:p w:rsidR="00741309" w:rsidRPr="00F44A8B" w:rsidRDefault="00741309" w:rsidP="005A6536">
      <w:pPr>
        <w:spacing w:after="0" w:line="480" w:lineRule="auto"/>
        <w:jc w:val="both"/>
        <w:rPr>
          <w:rFonts w:ascii="Times New Roman" w:hAnsi="Times New Roman" w:cs="Times New Roman"/>
          <w:sz w:val="24"/>
          <w:szCs w:val="24"/>
          <w:lang w:val="en-US"/>
        </w:rPr>
      </w:pPr>
    </w:p>
    <w:p w:rsidR="005A6536" w:rsidRDefault="005A6536" w:rsidP="005A6536">
      <w:p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t xml:space="preserve">1.3       </w:t>
      </w:r>
      <w:r w:rsidRPr="00DF0CE0">
        <w:rPr>
          <w:rFonts w:ascii="Times New Roman" w:hAnsi="Times New Roman" w:cs="Times New Roman"/>
          <w:b/>
          <w:sz w:val="24"/>
          <w:szCs w:val="24"/>
        </w:rPr>
        <w:t xml:space="preserve">Tujuan Dan </w:t>
      </w:r>
      <w:r>
        <w:rPr>
          <w:rFonts w:ascii="Times New Roman" w:hAnsi="Times New Roman" w:cs="Times New Roman"/>
          <w:b/>
          <w:sz w:val="24"/>
          <w:szCs w:val="24"/>
        </w:rPr>
        <w:t>Manfaat</w:t>
      </w:r>
      <w:r w:rsidRPr="00DF0CE0">
        <w:rPr>
          <w:rFonts w:ascii="Times New Roman" w:hAnsi="Times New Roman" w:cs="Times New Roman"/>
          <w:b/>
          <w:sz w:val="24"/>
          <w:szCs w:val="24"/>
        </w:rPr>
        <w:t xml:space="preserve"> Penelitian.</w:t>
      </w:r>
    </w:p>
    <w:p w:rsidR="005D2E9F" w:rsidRPr="005D2E9F" w:rsidRDefault="005A6536" w:rsidP="005D2E9F">
      <w:pPr>
        <w:spacing w:after="0" w:line="480" w:lineRule="auto"/>
        <w:ind w:left="363"/>
        <w:jc w:val="both"/>
        <w:rPr>
          <w:rFonts w:ascii="Times New Roman" w:hAnsi="Times New Roman" w:cs="Times New Roman"/>
          <w:b/>
          <w:sz w:val="24"/>
          <w:szCs w:val="24"/>
          <w:lang w:val="en-US"/>
        </w:rPr>
      </w:pPr>
      <w:r>
        <w:rPr>
          <w:rFonts w:ascii="Times New Roman" w:hAnsi="Times New Roman" w:cs="Times New Roman"/>
          <w:b/>
          <w:sz w:val="24"/>
          <w:szCs w:val="24"/>
        </w:rPr>
        <w:t xml:space="preserve">1.3.1    </w:t>
      </w:r>
      <w:r w:rsidRPr="007B64F4">
        <w:rPr>
          <w:rFonts w:ascii="Times New Roman" w:hAnsi="Times New Roman" w:cs="Times New Roman"/>
          <w:b/>
          <w:sz w:val="24"/>
          <w:szCs w:val="24"/>
        </w:rPr>
        <w:t>Tujuan Penelitian</w:t>
      </w:r>
      <w:r>
        <w:rPr>
          <w:rFonts w:ascii="Times New Roman" w:hAnsi="Times New Roman" w:cs="Times New Roman"/>
          <w:b/>
          <w:sz w:val="24"/>
          <w:szCs w:val="24"/>
        </w:rPr>
        <w:t>.</w:t>
      </w:r>
    </w:p>
    <w:p w:rsidR="005D2E9F" w:rsidRPr="008714AE" w:rsidRDefault="005A6536" w:rsidP="005D2E9F">
      <w:pPr>
        <w:spacing w:after="0" w:line="480" w:lineRule="auto"/>
        <w:ind w:left="363" w:firstLine="717"/>
        <w:jc w:val="both"/>
        <w:rPr>
          <w:rFonts w:ascii="Times New Roman" w:hAnsi="Times New Roman" w:cs="Times New Roman"/>
          <w:sz w:val="24"/>
          <w:szCs w:val="24"/>
          <w:lang w:val="en-US"/>
        </w:rPr>
      </w:pPr>
      <w:r w:rsidRPr="00FA413B">
        <w:rPr>
          <w:rFonts w:ascii="Times New Roman" w:hAnsi="Times New Roman" w:cs="Times New Roman"/>
          <w:sz w:val="24"/>
          <w:szCs w:val="24"/>
        </w:rPr>
        <w:t>Adapun tujuan</w:t>
      </w:r>
      <w:r>
        <w:rPr>
          <w:rFonts w:ascii="Times New Roman" w:hAnsi="Times New Roman" w:cs="Times New Roman"/>
          <w:sz w:val="24"/>
          <w:szCs w:val="24"/>
        </w:rPr>
        <w:t xml:space="preserve"> dari</w:t>
      </w:r>
      <w:r w:rsidRPr="00FA413B">
        <w:rPr>
          <w:rFonts w:ascii="Times New Roman" w:hAnsi="Times New Roman" w:cs="Times New Roman"/>
          <w:sz w:val="24"/>
          <w:szCs w:val="24"/>
        </w:rPr>
        <w:t xml:space="preserve"> penelitian ini </w:t>
      </w:r>
      <w:r>
        <w:rPr>
          <w:rFonts w:ascii="Times New Roman" w:hAnsi="Times New Roman" w:cs="Times New Roman"/>
          <w:sz w:val="24"/>
          <w:szCs w:val="24"/>
        </w:rPr>
        <w:t xml:space="preserve">adalah </w:t>
      </w:r>
      <w:r w:rsidRPr="00FA413B">
        <w:rPr>
          <w:rFonts w:ascii="Times New Roman" w:hAnsi="Times New Roman" w:cs="Times New Roman"/>
          <w:sz w:val="24"/>
          <w:szCs w:val="24"/>
        </w:rPr>
        <w:t xml:space="preserve">untuk mengetahui </w:t>
      </w:r>
      <w:r>
        <w:rPr>
          <w:rFonts w:ascii="Times New Roman" w:hAnsi="Times New Roman" w:cs="Times New Roman"/>
          <w:sz w:val="24"/>
          <w:szCs w:val="24"/>
          <w:lang w:val="en-US"/>
        </w:rPr>
        <w:t>bagaimanakah</w:t>
      </w:r>
      <w:r>
        <w:rPr>
          <w:rFonts w:ascii="Times New Roman" w:hAnsi="Times New Roman" w:cs="Times New Roman"/>
          <w:sz w:val="24"/>
          <w:szCs w:val="24"/>
        </w:rPr>
        <w:t xml:space="preserve"> </w:t>
      </w:r>
      <w:r w:rsidR="008714AE">
        <w:rPr>
          <w:rFonts w:ascii="Times New Roman" w:hAnsi="Times New Roman" w:cs="Times New Roman"/>
          <w:sz w:val="24"/>
          <w:szCs w:val="24"/>
          <w:lang w:val="en-US"/>
        </w:rPr>
        <w:t>peran pemerintah dalam pemberdayaan sentra rajut Binong Jati di Kota Bandung.</w:t>
      </w:r>
    </w:p>
    <w:p w:rsidR="005A6536" w:rsidRPr="007B64F4" w:rsidRDefault="005A6536" w:rsidP="005A6536">
      <w:pPr>
        <w:spacing w:after="0" w:line="480" w:lineRule="auto"/>
        <w:ind w:left="36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1.3.2     </w:t>
      </w:r>
      <w:r w:rsidRPr="007B64F4">
        <w:rPr>
          <w:rFonts w:ascii="Times New Roman" w:hAnsi="Times New Roman" w:cs="Times New Roman"/>
          <w:b/>
          <w:sz w:val="24"/>
          <w:szCs w:val="24"/>
        </w:rPr>
        <w:t>Manfaat Penelitian.</w:t>
      </w:r>
    </w:p>
    <w:p w:rsidR="005A6536" w:rsidRDefault="005A6536" w:rsidP="005A6536">
      <w:pPr>
        <w:pStyle w:val="ListParagraph"/>
        <w:spacing w:after="0" w:line="480" w:lineRule="auto"/>
        <w:ind w:left="1083"/>
        <w:jc w:val="both"/>
        <w:rPr>
          <w:rFonts w:ascii="Times New Roman" w:hAnsi="Times New Roman" w:cs="Times New Roman"/>
          <w:sz w:val="24"/>
          <w:szCs w:val="24"/>
        </w:rPr>
      </w:pPr>
      <w:r>
        <w:rPr>
          <w:rFonts w:ascii="Times New Roman" w:hAnsi="Times New Roman" w:cs="Times New Roman"/>
          <w:sz w:val="24"/>
          <w:szCs w:val="24"/>
        </w:rPr>
        <w:t xml:space="preserve">  Manfaat penelitian ini antara lain :</w:t>
      </w:r>
    </w:p>
    <w:p w:rsidR="005A6536" w:rsidRPr="007B549C" w:rsidRDefault="005A6536" w:rsidP="005A6536">
      <w:pPr>
        <w:pStyle w:val="ListParagraph"/>
        <w:numPr>
          <w:ilvl w:val="0"/>
          <w:numId w:val="2"/>
        </w:numPr>
        <w:spacing w:after="0" w:line="480" w:lineRule="auto"/>
        <w:jc w:val="both"/>
        <w:rPr>
          <w:rFonts w:ascii="Times New Roman" w:hAnsi="Times New Roman" w:cs="Times New Roman"/>
          <w:sz w:val="24"/>
          <w:szCs w:val="24"/>
        </w:rPr>
      </w:pPr>
      <w:r w:rsidRPr="007B549C">
        <w:rPr>
          <w:rFonts w:ascii="Times New Roman" w:hAnsi="Times New Roman" w:cs="Times New Roman"/>
          <w:sz w:val="24"/>
          <w:szCs w:val="24"/>
        </w:rPr>
        <w:t>Manfaat Akademis.</w:t>
      </w:r>
    </w:p>
    <w:p w:rsidR="008714AE" w:rsidRPr="008714AE" w:rsidRDefault="005A6536" w:rsidP="008714AE">
      <w:pPr>
        <w:spacing w:after="0" w:line="480" w:lineRule="auto"/>
        <w:ind w:left="1928"/>
        <w:jc w:val="both"/>
        <w:rPr>
          <w:rFonts w:ascii="Times New Roman" w:hAnsi="Times New Roman" w:cs="Times New Roman"/>
          <w:sz w:val="24"/>
          <w:szCs w:val="24"/>
          <w:lang w:val="en-US"/>
        </w:rPr>
      </w:pPr>
      <w:r w:rsidRPr="007256E7">
        <w:rPr>
          <w:rFonts w:ascii="Times New Roman" w:hAnsi="Times New Roman" w:cs="Times New Roman"/>
          <w:sz w:val="24"/>
          <w:szCs w:val="24"/>
        </w:rPr>
        <w:t xml:space="preserve">Secara akademis, </w:t>
      </w:r>
      <w:r w:rsidR="008714AE" w:rsidRPr="00593B44">
        <w:rPr>
          <w:rFonts w:ascii="Times New Roman" w:hAnsi="Times New Roman"/>
          <w:spacing w:val="4"/>
          <w:sz w:val="24"/>
          <w:szCs w:val="24"/>
          <w:lang w:val="en-US"/>
        </w:rPr>
        <w:t xml:space="preserve">hasil penelitian ini diharapkan dapat menambah pengetahuan dan pengalaman serta </w:t>
      </w:r>
      <w:r w:rsidR="008714AE" w:rsidRPr="007256E7">
        <w:rPr>
          <w:rFonts w:ascii="Times New Roman" w:hAnsi="Times New Roman" w:cs="Times New Roman"/>
          <w:sz w:val="24"/>
          <w:szCs w:val="24"/>
        </w:rPr>
        <w:t>memberikan sumbangan pemikiran bagi pengembangan ilmu pengetahuan di bidang Ilmu Administ</w:t>
      </w:r>
      <w:r w:rsidR="008714AE">
        <w:rPr>
          <w:rFonts w:ascii="Times New Roman" w:hAnsi="Times New Roman" w:cs="Times New Roman"/>
          <w:sz w:val="24"/>
          <w:szCs w:val="24"/>
        </w:rPr>
        <w:t xml:space="preserve">rasi Negara, khususnya mengenai </w:t>
      </w:r>
      <w:r w:rsidR="008714AE">
        <w:rPr>
          <w:rFonts w:ascii="Times New Roman" w:hAnsi="Times New Roman" w:cs="Times New Roman"/>
          <w:sz w:val="24"/>
          <w:szCs w:val="24"/>
          <w:lang w:val="en-US"/>
        </w:rPr>
        <w:t>peran pemerintah dalam pemberdayaan sentra rajut Binong Jati di Kota Bandung.</w:t>
      </w:r>
    </w:p>
    <w:p w:rsidR="005A6536" w:rsidRPr="007B549C" w:rsidRDefault="005A6536" w:rsidP="005A6536">
      <w:pPr>
        <w:pStyle w:val="ListParagraph"/>
        <w:numPr>
          <w:ilvl w:val="0"/>
          <w:numId w:val="2"/>
        </w:numPr>
        <w:spacing w:after="0" w:line="480" w:lineRule="auto"/>
        <w:jc w:val="both"/>
        <w:rPr>
          <w:rFonts w:ascii="Times New Roman" w:hAnsi="Times New Roman" w:cs="Times New Roman"/>
          <w:sz w:val="24"/>
          <w:szCs w:val="24"/>
        </w:rPr>
      </w:pPr>
      <w:r w:rsidRPr="007B549C">
        <w:rPr>
          <w:rFonts w:ascii="Times New Roman" w:hAnsi="Times New Roman" w:cs="Times New Roman"/>
          <w:sz w:val="24"/>
          <w:szCs w:val="24"/>
        </w:rPr>
        <w:t>Manfaat Praktis.</w:t>
      </w:r>
    </w:p>
    <w:p w:rsidR="00E81A7E" w:rsidRPr="00E81A7E" w:rsidRDefault="005A6536" w:rsidP="00E81A7E">
      <w:pPr>
        <w:spacing w:after="0" w:line="480" w:lineRule="auto"/>
        <w:ind w:left="1980"/>
        <w:jc w:val="both"/>
        <w:rPr>
          <w:rFonts w:ascii="Times New Roman" w:hAnsi="Times New Roman"/>
          <w:spacing w:val="4"/>
          <w:sz w:val="24"/>
          <w:szCs w:val="24"/>
          <w:lang w:val="en-US"/>
        </w:rPr>
      </w:pPr>
      <w:r w:rsidRPr="007256E7">
        <w:rPr>
          <w:rFonts w:ascii="Times New Roman" w:hAnsi="Times New Roman" w:cs="Times New Roman"/>
          <w:sz w:val="24"/>
          <w:szCs w:val="24"/>
        </w:rPr>
        <w:t xml:space="preserve">Secara praktis, </w:t>
      </w:r>
      <w:r w:rsidR="00DF4B89" w:rsidRPr="00593B44">
        <w:rPr>
          <w:rFonts w:ascii="Times New Roman" w:hAnsi="Times New Roman"/>
          <w:spacing w:val="4"/>
          <w:sz w:val="24"/>
          <w:szCs w:val="24"/>
          <w:lang w:val="en-US"/>
        </w:rPr>
        <w:t xml:space="preserve">hasil penelitian </w:t>
      </w:r>
      <w:r w:rsidR="00DF4B89" w:rsidRPr="00593B44">
        <w:rPr>
          <w:rFonts w:ascii="Times New Roman" w:hAnsi="Times New Roman"/>
          <w:spacing w:val="4"/>
          <w:sz w:val="24"/>
          <w:szCs w:val="24"/>
        </w:rPr>
        <w:t xml:space="preserve">ini diharapkan dapat </w:t>
      </w:r>
      <w:r w:rsidR="00DF4B89" w:rsidRPr="00593B44">
        <w:rPr>
          <w:rFonts w:ascii="Times New Roman" w:hAnsi="Times New Roman"/>
          <w:spacing w:val="4"/>
          <w:sz w:val="24"/>
          <w:szCs w:val="24"/>
          <w:lang w:val="en-US"/>
        </w:rPr>
        <w:t xml:space="preserve">bermanfaat dan </w:t>
      </w:r>
      <w:r w:rsidR="00DF4B89" w:rsidRPr="00593B44">
        <w:rPr>
          <w:rFonts w:ascii="Times New Roman" w:hAnsi="Times New Roman"/>
          <w:spacing w:val="4"/>
          <w:sz w:val="24"/>
          <w:szCs w:val="24"/>
        </w:rPr>
        <w:t>menjadi bahan alternat</w:t>
      </w:r>
      <w:r w:rsidR="00DF4B89">
        <w:rPr>
          <w:rFonts w:ascii="Times New Roman" w:hAnsi="Times New Roman"/>
          <w:spacing w:val="4"/>
          <w:sz w:val="24"/>
          <w:szCs w:val="24"/>
        </w:rPr>
        <w:t>if  pemikiran atau pertimbangan</w:t>
      </w:r>
      <w:r w:rsidR="00DF4B89">
        <w:rPr>
          <w:rFonts w:ascii="Times New Roman" w:hAnsi="Times New Roman"/>
          <w:spacing w:val="4"/>
          <w:sz w:val="24"/>
          <w:szCs w:val="24"/>
          <w:lang w:val="en-US"/>
        </w:rPr>
        <w:t xml:space="preserve"> </w:t>
      </w:r>
      <w:r w:rsidR="00DF4B89" w:rsidRPr="00593B44">
        <w:rPr>
          <w:rFonts w:ascii="Times New Roman" w:hAnsi="Times New Roman"/>
          <w:spacing w:val="4"/>
          <w:sz w:val="24"/>
          <w:szCs w:val="24"/>
        </w:rPr>
        <w:t xml:space="preserve">bagi para pengambil keputusan </w:t>
      </w:r>
      <w:r w:rsidR="00DF4B89" w:rsidRPr="00593B44">
        <w:rPr>
          <w:rFonts w:ascii="Times New Roman" w:hAnsi="Times New Roman"/>
          <w:i/>
          <w:spacing w:val="2"/>
          <w:sz w:val="24"/>
          <w:szCs w:val="24"/>
        </w:rPr>
        <w:t xml:space="preserve">(decisionmaker) </w:t>
      </w:r>
      <w:r w:rsidR="00DF4B89" w:rsidRPr="00593B44">
        <w:rPr>
          <w:rFonts w:ascii="Times New Roman" w:hAnsi="Times New Roman"/>
          <w:spacing w:val="4"/>
          <w:sz w:val="24"/>
          <w:szCs w:val="24"/>
        </w:rPr>
        <w:t>terutama dalam memecahkan masalah serupa dan dapat menjadi bahan referensi bagi penelitian akademis sejenis di masa mendatang.</w:t>
      </w:r>
    </w:p>
    <w:p w:rsidR="005D2E9F" w:rsidRPr="005D2E9F" w:rsidRDefault="005A6536" w:rsidP="005D2E9F">
      <w:pPr>
        <w:spacing w:after="0" w:line="480" w:lineRule="auto"/>
        <w:ind w:firstLine="363"/>
        <w:jc w:val="both"/>
        <w:rPr>
          <w:rFonts w:ascii="Times New Roman" w:hAnsi="Times New Roman" w:cs="Times New Roman"/>
          <w:b/>
          <w:sz w:val="24"/>
          <w:szCs w:val="24"/>
          <w:lang w:val="en-US"/>
        </w:rPr>
      </w:pPr>
      <w:r>
        <w:rPr>
          <w:rFonts w:ascii="Times New Roman" w:hAnsi="Times New Roman" w:cs="Times New Roman"/>
          <w:b/>
          <w:sz w:val="24"/>
          <w:szCs w:val="24"/>
          <w:lang w:val="en-US"/>
        </w:rPr>
        <w:t>1.4</w:t>
      </w:r>
      <w:r>
        <w:rPr>
          <w:rFonts w:ascii="Times New Roman" w:hAnsi="Times New Roman" w:cs="Times New Roman"/>
          <w:b/>
          <w:sz w:val="24"/>
          <w:szCs w:val="24"/>
          <w:lang w:val="en-US"/>
        </w:rPr>
        <w:tab/>
      </w:r>
      <w:r w:rsidRPr="001C669E">
        <w:rPr>
          <w:rFonts w:ascii="Times New Roman" w:hAnsi="Times New Roman" w:cs="Times New Roman"/>
          <w:b/>
          <w:sz w:val="24"/>
          <w:szCs w:val="24"/>
        </w:rPr>
        <w:t xml:space="preserve">    </w:t>
      </w:r>
      <w:r w:rsidRPr="001C669E">
        <w:rPr>
          <w:rFonts w:ascii="Times New Roman" w:hAnsi="Times New Roman" w:cs="Times New Roman"/>
          <w:b/>
          <w:sz w:val="24"/>
          <w:szCs w:val="24"/>
          <w:lang w:val="en-US"/>
        </w:rPr>
        <w:t xml:space="preserve"> </w:t>
      </w:r>
      <w:r w:rsidRPr="001C669E">
        <w:rPr>
          <w:rFonts w:ascii="Times New Roman" w:hAnsi="Times New Roman" w:cs="Times New Roman"/>
          <w:b/>
          <w:sz w:val="24"/>
          <w:szCs w:val="24"/>
        </w:rPr>
        <w:t>Lokasi &amp; Lamanya Penelitian.</w:t>
      </w:r>
    </w:p>
    <w:p w:rsidR="005A6536" w:rsidRPr="00ED10D1" w:rsidRDefault="005A6536" w:rsidP="005A6536">
      <w:pPr>
        <w:pStyle w:val="ListParagraph"/>
        <w:spacing w:after="0" w:line="480" w:lineRule="auto"/>
        <w:ind w:left="36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en-US"/>
        </w:rPr>
        <w:t>4.1</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 xml:space="preserve"> </w:t>
      </w:r>
      <w:r w:rsidRPr="00ED10D1">
        <w:rPr>
          <w:rFonts w:ascii="Times New Roman" w:eastAsia="Times New Roman" w:hAnsi="Times New Roman" w:cs="Times New Roman"/>
          <w:b/>
          <w:sz w:val="24"/>
          <w:szCs w:val="24"/>
        </w:rPr>
        <w:t>Lokasi Penelitian.</w:t>
      </w:r>
    </w:p>
    <w:p w:rsidR="005D2E9F" w:rsidRPr="00DF4B89" w:rsidRDefault="005A6536" w:rsidP="005D2E9F">
      <w:pPr>
        <w:spacing w:after="0" w:line="480" w:lineRule="auto"/>
        <w:ind w:left="363" w:firstLine="35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Pr="00ED10D1">
        <w:rPr>
          <w:rFonts w:ascii="Times New Roman" w:eastAsia="Times New Roman" w:hAnsi="Times New Roman" w:cs="Times New Roman"/>
          <w:sz w:val="24"/>
          <w:szCs w:val="24"/>
        </w:rPr>
        <w:t xml:space="preserve">Lokasi penelitian di </w:t>
      </w:r>
      <w:r w:rsidR="00DF4B89">
        <w:rPr>
          <w:rFonts w:ascii="Times New Roman" w:eastAsia="Times New Roman" w:hAnsi="Times New Roman" w:cs="Times New Roman"/>
          <w:sz w:val="24"/>
          <w:szCs w:val="24"/>
          <w:lang w:val="en-US"/>
        </w:rPr>
        <w:t>K</w:t>
      </w:r>
      <w:r w:rsidRPr="00ED10D1">
        <w:rPr>
          <w:rFonts w:ascii="Times New Roman" w:eastAsia="Times New Roman" w:hAnsi="Times New Roman" w:cs="Times New Roman"/>
          <w:sz w:val="24"/>
          <w:szCs w:val="24"/>
        </w:rPr>
        <w:t xml:space="preserve">ota </w:t>
      </w:r>
      <w:r w:rsidR="00DF4B89">
        <w:rPr>
          <w:rFonts w:ascii="Times New Roman" w:eastAsia="Times New Roman" w:hAnsi="Times New Roman" w:cs="Times New Roman"/>
          <w:sz w:val="24"/>
          <w:szCs w:val="24"/>
          <w:lang w:val="en-US"/>
        </w:rPr>
        <w:t>Bandung, Dinas Koperasi</w:t>
      </w:r>
      <w:r w:rsidR="0039310B">
        <w:rPr>
          <w:rFonts w:ascii="Times New Roman" w:eastAsia="Times New Roman" w:hAnsi="Times New Roman" w:cs="Times New Roman"/>
          <w:sz w:val="24"/>
          <w:szCs w:val="24"/>
          <w:lang w:val="en-US"/>
        </w:rPr>
        <w:t xml:space="preserve"> UMKM dan Perindustrian Perdagangan</w:t>
      </w:r>
      <w:r w:rsidR="00DF4B89">
        <w:rPr>
          <w:rFonts w:ascii="Times New Roman" w:eastAsia="Times New Roman" w:hAnsi="Times New Roman" w:cs="Times New Roman"/>
          <w:sz w:val="24"/>
          <w:szCs w:val="24"/>
          <w:lang w:val="en-US"/>
        </w:rPr>
        <w:t xml:space="preserve"> </w:t>
      </w:r>
      <w:r w:rsidRPr="00ED10D1">
        <w:rPr>
          <w:rFonts w:ascii="Times New Roman" w:eastAsia="Times New Roman" w:hAnsi="Times New Roman" w:cs="Times New Roman"/>
          <w:sz w:val="24"/>
          <w:szCs w:val="24"/>
        </w:rPr>
        <w:t xml:space="preserve">dan </w:t>
      </w:r>
      <w:r w:rsidR="00DF4B89">
        <w:rPr>
          <w:rFonts w:ascii="Times New Roman" w:eastAsia="Times New Roman" w:hAnsi="Times New Roman" w:cs="Times New Roman"/>
          <w:sz w:val="24"/>
          <w:szCs w:val="24"/>
          <w:lang w:val="en-US"/>
        </w:rPr>
        <w:t>Sentra Rajut Binong Jati.</w:t>
      </w:r>
    </w:p>
    <w:p w:rsidR="005A6536" w:rsidRPr="001C669E" w:rsidRDefault="005A6536" w:rsidP="005A6536">
      <w:pPr>
        <w:spacing w:after="0" w:line="480" w:lineRule="auto"/>
        <w:ind w:left="36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1.4.2   </w:t>
      </w:r>
      <w:r w:rsidRPr="001C669E">
        <w:rPr>
          <w:rFonts w:ascii="Times New Roman" w:eastAsia="Times New Roman" w:hAnsi="Times New Roman" w:cs="Times New Roman"/>
          <w:b/>
          <w:sz w:val="24"/>
          <w:szCs w:val="24"/>
        </w:rPr>
        <w:t>Lamanya Penelitian.</w:t>
      </w:r>
    </w:p>
    <w:p w:rsidR="005A6536" w:rsidRPr="00DF4B89" w:rsidRDefault="005A6536" w:rsidP="005A6536">
      <w:pPr>
        <w:spacing w:after="0" w:line="480" w:lineRule="auto"/>
        <w:ind w:left="363" w:firstLine="720"/>
        <w:jc w:val="both"/>
        <w:rPr>
          <w:rFonts w:ascii="Times New Roman" w:eastAsia="Times New Roman" w:hAnsi="Times New Roman" w:cs="Times New Roman"/>
          <w:sz w:val="24"/>
          <w:szCs w:val="24"/>
          <w:lang w:val="en-US"/>
        </w:rPr>
      </w:pPr>
      <w:r w:rsidRPr="00896051">
        <w:rPr>
          <w:rFonts w:ascii="Times New Roman" w:eastAsia="Times New Roman" w:hAnsi="Times New Roman" w:cs="Times New Roman"/>
          <w:sz w:val="24"/>
          <w:szCs w:val="24"/>
        </w:rPr>
        <w:t xml:space="preserve">Lamanya penelitian yang akan dilakukan terhitung  dari tanggal </w:t>
      </w:r>
      <w:r w:rsidR="00DF4B89">
        <w:rPr>
          <w:rFonts w:ascii="Times New Roman" w:eastAsia="Times New Roman" w:hAnsi="Times New Roman" w:cs="Times New Roman"/>
          <w:sz w:val="24"/>
          <w:szCs w:val="24"/>
          <w:lang w:val="en-US"/>
        </w:rPr>
        <w:t>19 November 2014</w:t>
      </w:r>
      <w:r w:rsidRPr="00896051">
        <w:rPr>
          <w:rFonts w:ascii="Times New Roman" w:eastAsia="Times New Roman" w:hAnsi="Times New Roman" w:cs="Times New Roman"/>
          <w:sz w:val="24"/>
          <w:szCs w:val="24"/>
        </w:rPr>
        <w:t xml:space="preserve"> sampai dengan </w:t>
      </w:r>
      <w:r w:rsidR="0039310B">
        <w:rPr>
          <w:rFonts w:ascii="Times New Roman" w:eastAsia="Times New Roman" w:hAnsi="Times New Roman" w:cs="Times New Roman"/>
          <w:sz w:val="24"/>
          <w:szCs w:val="24"/>
          <w:lang w:val="en-US"/>
        </w:rPr>
        <w:t>18</w:t>
      </w:r>
      <w:r w:rsidR="00DF4B89">
        <w:rPr>
          <w:rFonts w:ascii="Times New Roman" w:eastAsia="Times New Roman" w:hAnsi="Times New Roman" w:cs="Times New Roman"/>
          <w:sz w:val="24"/>
          <w:szCs w:val="24"/>
          <w:lang w:val="en-US"/>
        </w:rPr>
        <w:t xml:space="preserve"> Desember 2014</w:t>
      </w:r>
    </w:p>
    <w:p w:rsidR="005A6536" w:rsidRPr="00ED10D1" w:rsidRDefault="005A6536" w:rsidP="005A6536">
      <w:pPr>
        <w:pStyle w:val="ListParagraph"/>
        <w:spacing w:after="0" w:line="480" w:lineRule="auto"/>
        <w:ind w:left="363"/>
        <w:jc w:val="both"/>
        <w:rPr>
          <w:rFonts w:ascii="Times New Roman" w:eastAsia="Times New Roman" w:hAnsi="Times New Roman" w:cs="Times New Roman"/>
          <w:sz w:val="24"/>
          <w:szCs w:val="24"/>
        </w:rPr>
      </w:pPr>
    </w:p>
    <w:p w:rsidR="005A6536" w:rsidRPr="00ED10D1" w:rsidRDefault="005A6536" w:rsidP="005A6536">
      <w:pPr>
        <w:spacing w:after="0" w:line="480" w:lineRule="auto"/>
        <w:jc w:val="both"/>
        <w:rPr>
          <w:rFonts w:ascii="Times New Roman" w:hAnsi="Times New Roman" w:cs="Times New Roman"/>
          <w:i/>
          <w:sz w:val="24"/>
          <w:szCs w:val="24"/>
        </w:rPr>
      </w:pPr>
    </w:p>
    <w:p w:rsidR="005A6536" w:rsidRPr="00ED10D1" w:rsidRDefault="005A6536" w:rsidP="005A6536">
      <w:pPr>
        <w:spacing w:after="0" w:line="480" w:lineRule="auto"/>
        <w:ind w:left="363" w:firstLine="720"/>
        <w:jc w:val="both"/>
        <w:rPr>
          <w:rFonts w:ascii="Times New Roman" w:hAnsi="Times New Roman" w:cs="Times New Roman"/>
          <w:i/>
          <w:sz w:val="24"/>
          <w:szCs w:val="24"/>
        </w:rPr>
      </w:pPr>
    </w:p>
    <w:p w:rsidR="005A6536" w:rsidRPr="00ED10D1" w:rsidRDefault="005A6536" w:rsidP="005A6536">
      <w:pPr>
        <w:spacing w:after="0" w:line="480" w:lineRule="auto"/>
        <w:ind w:left="363"/>
        <w:jc w:val="both"/>
        <w:rPr>
          <w:rFonts w:ascii="Times New Roman" w:hAnsi="Times New Roman" w:cs="Times New Roman"/>
          <w:i/>
          <w:sz w:val="24"/>
          <w:szCs w:val="24"/>
        </w:rPr>
      </w:pPr>
    </w:p>
    <w:p w:rsidR="005A6536" w:rsidRDefault="005A6536" w:rsidP="005A6536">
      <w:pPr>
        <w:spacing w:after="0" w:line="480" w:lineRule="auto"/>
        <w:ind w:left="363"/>
        <w:jc w:val="both"/>
        <w:rPr>
          <w:rFonts w:ascii="Times New Roman" w:hAnsi="Times New Roman" w:cs="Times New Roman"/>
          <w:sz w:val="24"/>
          <w:szCs w:val="24"/>
        </w:rPr>
      </w:pPr>
    </w:p>
    <w:p w:rsidR="005A6536" w:rsidRDefault="005A6536" w:rsidP="005A6536">
      <w:pPr>
        <w:tabs>
          <w:tab w:val="left" w:pos="1134"/>
        </w:tabs>
        <w:spacing w:after="0" w:line="480" w:lineRule="auto"/>
        <w:ind w:left="363"/>
        <w:jc w:val="both"/>
        <w:rPr>
          <w:rFonts w:ascii="Times New Roman" w:hAnsi="Times New Roman" w:cs="Times New Roman"/>
          <w:sz w:val="24"/>
          <w:szCs w:val="24"/>
          <w:lang w:eastAsia="id-ID"/>
        </w:rPr>
      </w:pPr>
    </w:p>
    <w:p w:rsidR="00DE7559" w:rsidRDefault="00DE7559"/>
    <w:sectPr w:rsidR="00DE7559" w:rsidSect="00410584">
      <w:headerReference w:type="default" r:id="rId8"/>
      <w:footerReference w:type="first" r:id="rId9"/>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3DE" w:rsidRDefault="008863DE" w:rsidP="00410584">
      <w:pPr>
        <w:spacing w:after="0" w:line="240" w:lineRule="auto"/>
      </w:pPr>
      <w:r>
        <w:separator/>
      </w:r>
    </w:p>
  </w:endnote>
  <w:endnote w:type="continuationSeparator" w:id="1">
    <w:p w:rsidR="008863DE" w:rsidRDefault="008863DE" w:rsidP="00410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309" w:rsidRPr="00410584" w:rsidRDefault="00741309" w:rsidP="00410584">
    <w:pPr>
      <w:pStyle w:val="Footer"/>
      <w:jc w:val="center"/>
      <w:rPr>
        <w:rFonts w:ascii="Times New Roman" w:hAnsi="Times New Roman" w:cs="Times New Roman"/>
        <w:sz w:val="24"/>
        <w:szCs w:val="2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3DE" w:rsidRDefault="008863DE" w:rsidP="00410584">
      <w:pPr>
        <w:spacing w:after="0" w:line="240" w:lineRule="auto"/>
      </w:pPr>
      <w:r>
        <w:separator/>
      </w:r>
    </w:p>
  </w:footnote>
  <w:footnote w:type="continuationSeparator" w:id="1">
    <w:p w:rsidR="008863DE" w:rsidRDefault="008863DE" w:rsidP="004105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309" w:rsidRPr="00410584" w:rsidRDefault="00741309">
    <w:pPr>
      <w:pStyle w:val="Header"/>
      <w:jc w:val="right"/>
      <w:rPr>
        <w:rFonts w:ascii="Times New Roman" w:hAnsi="Times New Roman" w:cs="Times New Roman"/>
        <w:sz w:val="24"/>
        <w:szCs w:val="24"/>
      </w:rPr>
    </w:pPr>
  </w:p>
  <w:p w:rsidR="00741309" w:rsidRPr="00410584" w:rsidRDefault="00741309">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FFB"/>
    <w:multiLevelType w:val="hybridMultilevel"/>
    <w:tmpl w:val="38F0B700"/>
    <w:lvl w:ilvl="0" w:tplc="8F6E159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1A4C3A"/>
    <w:multiLevelType w:val="multilevel"/>
    <w:tmpl w:val="3E7A4670"/>
    <w:lvl w:ilvl="0">
      <w:start w:val="1"/>
      <w:numFmt w:val="decimal"/>
      <w:lvlText w:val="%1"/>
      <w:lvlJc w:val="left"/>
      <w:pPr>
        <w:ind w:left="360" w:hanging="360"/>
      </w:pPr>
      <w:rPr>
        <w:rFonts w:hint="default"/>
      </w:rPr>
    </w:lvl>
    <w:lvl w:ilvl="1">
      <w:start w:val="1"/>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2">
    <w:nsid w:val="18D12D99"/>
    <w:multiLevelType w:val="hybridMultilevel"/>
    <w:tmpl w:val="8C7ACBEC"/>
    <w:lvl w:ilvl="0" w:tplc="56A2F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ED6958"/>
    <w:multiLevelType w:val="hybridMultilevel"/>
    <w:tmpl w:val="24845C08"/>
    <w:lvl w:ilvl="0" w:tplc="04210011">
      <w:start w:val="1"/>
      <w:numFmt w:val="decimal"/>
      <w:lvlText w:val="%1)"/>
      <w:lvlJc w:val="left"/>
      <w:pPr>
        <w:ind w:left="1928" w:hanging="360"/>
      </w:pPr>
    </w:lvl>
    <w:lvl w:ilvl="1" w:tplc="04210019" w:tentative="1">
      <w:start w:val="1"/>
      <w:numFmt w:val="lowerLetter"/>
      <w:lvlText w:val="%2."/>
      <w:lvlJc w:val="left"/>
      <w:pPr>
        <w:ind w:left="2648" w:hanging="360"/>
      </w:pPr>
    </w:lvl>
    <w:lvl w:ilvl="2" w:tplc="0421001B" w:tentative="1">
      <w:start w:val="1"/>
      <w:numFmt w:val="lowerRoman"/>
      <w:lvlText w:val="%3."/>
      <w:lvlJc w:val="right"/>
      <w:pPr>
        <w:ind w:left="3368" w:hanging="180"/>
      </w:pPr>
    </w:lvl>
    <w:lvl w:ilvl="3" w:tplc="0421000F" w:tentative="1">
      <w:start w:val="1"/>
      <w:numFmt w:val="decimal"/>
      <w:lvlText w:val="%4."/>
      <w:lvlJc w:val="left"/>
      <w:pPr>
        <w:ind w:left="4088" w:hanging="360"/>
      </w:pPr>
    </w:lvl>
    <w:lvl w:ilvl="4" w:tplc="04210019" w:tentative="1">
      <w:start w:val="1"/>
      <w:numFmt w:val="lowerLetter"/>
      <w:lvlText w:val="%5."/>
      <w:lvlJc w:val="left"/>
      <w:pPr>
        <w:ind w:left="4808" w:hanging="360"/>
      </w:pPr>
    </w:lvl>
    <w:lvl w:ilvl="5" w:tplc="0421001B" w:tentative="1">
      <w:start w:val="1"/>
      <w:numFmt w:val="lowerRoman"/>
      <w:lvlText w:val="%6."/>
      <w:lvlJc w:val="right"/>
      <w:pPr>
        <w:ind w:left="5528" w:hanging="180"/>
      </w:pPr>
    </w:lvl>
    <w:lvl w:ilvl="6" w:tplc="0421000F" w:tentative="1">
      <w:start w:val="1"/>
      <w:numFmt w:val="decimal"/>
      <w:lvlText w:val="%7."/>
      <w:lvlJc w:val="left"/>
      <w:pPr>
        <w:ind w:left="6248" w:hanging="360"/>
      </w:pPr>
    </w:lvl>
    <w:lvl w:ilvl="7" w:tplc="04210019" w:tentative="1">
      <w:start w:val="1"/>
      <w:numFmt w:val="lowerLetter"/>
      <w:lvlText w:val="%8."/>
      <w:lvlJc w:val="left"/>
      <w:pPr>
        <w:ind w:left="6968" w:hanging="360"/>
      </w:pPr>
    </w:lvl>
    <w:lvl w:ilvl="8" w:tplc="0421001B" w:tentative="1">
      <w:start w:val="1"/>
      <w:numFmt w:val="lowerRoman"/>
      <w:lvlText w:val="%9."/>
      <w:lvlJc w:val="right"/>
      <w:pPr>
        <w:ind w:left="768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A6536"/>
    <w:rsid w:val="000A65E8"/>
    <w:rsid w:val="000B77BF"/>
    <w:rsid w:val="001055F3"/>
    <w:rsid w:val="00105D3C"/>
    <w:rsid w:val="00184E83"/>
    <w:rsid w:val="001C353E"/>
    <w:rsid w:val="001E2626"/>
    <w:rsid w:val="00202291"/>
    <w:rsid w:val="002075C3"/>
    <w:rsid w:val="002A32E4"/>
    <w:rsid w:val="00363828"/>
    <w:rsid w:val="0039310B"/>
    <w:rsid w:val="00400532"/>
    <w:rsid w:val="00410584"/>
    <w:rsid w:val="00447960"/>
    <w:rsid w:val="004D29B2"/>
    <w:rsid w:val="0054694F"/>
    <w:rsid w:val="00581543"/>
    <w:rsid w:val="005A6200"/>
    <w:rsid w:val="005A6536"/>
    <w:rsid w:val="005C3636"/>
    <w:rsid w:val="005D2E9F"/>
    <w:rsid w:val="00621F5E"/>
    <w:rsid w:val="0063470D"/>
    <w:rsid w:val="00660E55"/>
    <w:rsid w:val="006B0C14"/>
    <w:rsid w:val="006B1A44"/>
    <w:rsid w:val="006F0CCC"/>
    <w:rsid w:val="006F3F03"/>
    <w:rsid w:val="006F4F73"/>
    <w:rsid w:val="00741309"/>
    <w:rsid w:val="00745D58"/>
    <w:rsid w:val="00771386"/>
    <w:rsid w:val="007805DC"/>
    <w:rsid w:val="007A4327"/>
    <w:rsid w:val="008247E5"/>
    <w:rsid w:val="00836755"/>
    <w:rsid w:val="008708AF"/>
    <w:rsid w:val="008714AE"/>
    <w:rsid w:val="00875815"/>
    <w:rsid w:val="008863DE"/>
    <w:rsid w:val="008977A4"/>
    <w:rsid w:val="008C2574"/>
    <w:rsid w:val="008C50A7"/>
    <w:rsid w:val="008F4EFD"/>
    <w:rsid w:val="00A442D3"/>
    <w:rsid w:val="00A60542"/>
    <w:rsid w:val="00A91368"/>
    <w:rsid w:val="00AA6A78"/>
    <w:rsid w:val="00AD1C37"/>
    <w:rsid w:val="00AD4C47"/>
    <w:rsid w:val="00B05A09"/>
    <w:rsid w:val="00B12B79"/>
    <w:rsid w:val="00B17C65"/>
    <w:rsid w:val="00BF148B"/>
    <w:rsid w:val="00BF4846"/>
    <w:rsid w:val="00C039AD"/>
    <w:rsid w:val="00C61AE7"/>
    <w:rsid w:val="00CC58FE"/>
    <w:rsid w:val="00D32587"/>
    <w:rsid w:val="00D92116"/>
    <w:rsid w:val="00DB6396"/>
    <w:rsid w:val="00DE7559"/>
    <w:rsid w:val="00DF4B89"/>
    <w:rsid w:val="00E0207B"/>
    <w:rsid w:val="00E1145D"/>
    <w:rsid w:val="00E17619"/>
    <w:rsid w:val="00E2557C"/>
    <w:rsid w:val="00E81A7E"/>
    <w:rsid w:val="00EB556C"/>
    <w:rsid w:val="00F419DC"/>
    <w:rsid w:val="00F9319D"/>
    <w:rsid w:val="00FC7AC1"/>
    <w:rsid w:val="00FE70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028"/>
        <o:r id="V:Rule5" type="connector" idref="#_x0000_s1026"/>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536"/>
    <w:rPr>
      <w:lang w:val="id-ID"/>
    </w:rPr>
  </w:style>
  <w:style w:type="paragraph" w:styleId="Heading6">
    <w:name w:val="heading 6"/>
    <w:basedOn w:val="Normal"/>
    <w:next w:val="Normal"/>
    <w:link w:val="Heading6Char"/>
    <w:uiPriority w:val="9"/>
    <w:semiHidden/>
    <w:unhideWhenUsed/>
    <w:qFormat/>
    <w:rsid w:val="00A442D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ak bab"/>
    <w:basedOn w:val="Normal"/>
    <w:link w:val="ListParagraphChar"/>
    <w:uiPriority w:val="34"/>
    <w:qFormat/>
    <w:rsid w:val="005A6536"/>
    <w:pPr>
      <w:ind w:left="720"/>
      <w:contextualSpacing/>
    </w:pPr>
  </w:style>
  <w:style w:type="paragraph" w:styleId="BalloonText">
    <w:name w:val="Balloon Text"/>
    <w:basedOn w:val="Normal"/>
    <w:link w:val="BalloonTextChar"/>
    <w:uiPriority w:val="99"/>
    <w:semiHidden/>
    <w:unhideWhenUsed/>
    <w:rsid w:val="005A6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536"/>
    <w:rPr>
      <w:rFonts w:ascii="Tahoma" w:hAnsi="Tahoma" w:cs="Tahoma"/>
      <w:sz w:val="16"/>
      <w:szCs w:val="16"/>
      <w:lang w:val="id-ID"/>
    </w:rPr>
  </w:style>
  <w:style w:type="character" w:customStyle="1" w:styleId="apple-converted-space">
    <w:name w:val="apple-converted-space"/>
    <w:basedOn w:val="DefaultParagraphFont"/>
    <w:rsid w:val="002075C3"/>
  </w:style>
  <w:style w:type="character" w:customStyle="1" w:styleId="ListParagraphChar">
    <w:name w:val="List Paragraph Char"/>
    <w:aliases w:val="anak bab Char"/>
    <w:basedOn w:val="DefaultParagraphFont"/>
    <w:link w:val="ListParagraph"/>
    <w:uiPriority w:val="34"/>
    <w:rsid w:val="00745D58"/>
    <w:rPr>
      <w:lang w:val="id-ID"/>
    </w:rPr>
  </w:style>
  <w:style w:type="paragraph" w:styleId="Header">
    <w:name w:val="header"/>
    <w:basedOn w:val="Normal"/>
    <w:link w:val="HeaderChar"/>
    <w:uiPriority w:val="99"/>
    <w:unhideWhenUsed/>
    <w:rsid w:val="00410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584"/>
    <w:rPr>
      <w:lang w:val="id-ID"/>
    </w:rPr>
  </w:style>
  <w:style w:type="paragraph" w:styleId="Footer">
    <w:name w:val="footer"/>
    <w:basedOn w:val="Normal"/>
    <w:link w:val="FooterChar"/>
    <w:uiPriority w:val="99"/>
    <w:semiHidden/>
    <w:unhideWhenUsed/>
    <w:rsid w:val="004105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0584"/>
    <w:rPr>
      <w:lang w:val="id-ID"/>
    </w:rPr>
  </w:style>
  <w:style w:type="table" w:styleId="TableGrid">
    <w:name w:val="Table Grid"/>
    <w:basedOn w:val="TableNormal"/>
    <w:uiPriority w:val="59"/>
    <w:rsid w:val="00A442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442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ell">
    <w:name w:val="tabell"/>
    <w:basedOn w:val="Heading6"/>
    <w:link w:val="tabellChar"/>
    <w:qFormat/>
    <w:rsid w:val="00A442D3"/>
    <w:pPr>
      <w:spacing w:before="0" w:line="240" w:lineRule="auto"/>
      <w:jc w:val="center"/>
    </w:pPr>
    <w:rPr>
      <w:rFonts w:ascii="Times New Roman" w:eastAsia="Times New Roman" w:hAnsi="Times New Roman" w:cs="Times New Roman"/>
      <w:b/>
      <w:i w:val="0"/>
      <w:color w:val="auto"/>
      <w:sz w:val="24"/>
      <w:szCs w:val="24"/>
      <w:lang w:val="sv-SE"/>
    </w:rPr>
  </w:style>
  <w:style w:type="character" w:customStyle="1" w:styleId="tabellChar">
    <w:name w:val="tabell Char"/>
    <w:basedOn w:val="Heading6Char"/>
    <w:link w:val="tabell"/>
    <w:rsid w:val="00A442D3"/>
    <w:rPr>
      <w:rFonts w:ascii="Times New Roman" w:eastAsia="Times New Roman" w:hAnsi="Times New Roman" w:cs="Times New Roman"/>
      <w:b/>
      <w:sz w:val="24"/>
      <w:szCs w:val="24"/>
      <w:lang w:val="sv-SE"/>
    </w:rPr>
  </w:style>
  <w:style w:type="character" w:customStyle="1" w:styleId="Heading6Char">
    <w:name w:val="Heading 6 Char"/>
    <w:basedOn w:val="DefaultParagraphFont"/>
    <w:link w:val="Heading6"/>
    <w:uiPriority w:val="9"/>
    <w:semiHidden/>
    <w:rsid w:val="00A442D3"/>
    <w:rPr>
      <w:rFonts w:asciiTheme="majorHAnsi" w:eastAsiaTheme="majorEastAsia" w:hAnsiTheme="majorHAnsi" w:cstheme="majorBidi"/>
      <w:i/>
      <w:iCs/>
      <w:color w:val="243F60" w:themeColor="accent1" w:themeShade="7F"/>
      <w:lang w:val="id-ID"/>
    </w:rPr>
  </w:style>
  <w:style w:type="paragraph" w:customStyle="1" w:styleId="tabel">
    <w:name w:val="tabel"/>
    <w:basedOn w:val="Normal"/>
    <w:link w:val="tabelChar"/>
    <w:qFormat/>
    <w:rsid w:val="00FC7AC1"/>
    <w:pPr>
      <w:spacing w:after="0" w:line="240" w:lineRule="auto"/>
      <w:ind w:firstLine="720"/>
      <w:contextualSpacing/>
      <w:jc w:val="center"/>
    </w:pPr>
    <w:rPr>
      <w:rFonts w:ascii="Times New Roman" w:hAnsi="Times New Roman" w:cs="Times New Roman"/>
      <w:b/>
      <w:shd w:val="clear" w:color="auto" w:fill="FFFFFF"/>
      <w:lang w:val="en-US"/>
    </w:rPr>
  </w:style>
  <w:style w:type="character" w:customStyle="1" w:styleId="tabelChar">
    <w:name w:val="tabel Char"/>
    <w:basedOn w:val="DefaultParagraphFont"/>
    <w:link w:val="tabel"/>
    <w:rsid w:val="00FC7AC1"/>
    <w:rPr>
      <w:rFonts w:ascii="Times New Roman" w:hAnsi="Times New Roman"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5A461-B20A-442A-BC39-A55454C1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13</Pages>
  <Words>2478</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Aspere</dc:creator>
  <cp:lastModifiedBy>Aspere</cp:lastModifiedBy>
  <cp:revision>26</cp:revision>
  <cp:lastPrinted>2015-05-10T08:57:00Z</cp:lastPrinted>
  <dcterms:created xsi:type="dcterms:W3CDTF">2014-12-12T04:35:00Z</dcterms:created>
  <dcterms:modified xsi:type="dcterms:W3CDTF">2015-05-17T12:54:00Z</dcterms:modified>
</cp:coreProperties>
</file>