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B4" w:rsidRDefault="007A55B4" w:rsidP="007A55B4">
      <w:pPr>
        <w:pStyle w:val="Default"/>
        <w:spacing w:line="48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DAFTAR PUSTAKA</w:t>
      </w:r>
    </w:p>
    <w:p w:rsidR="007A55B4" w:rsidRDefault="007A55B4" w:rsidP="007A55B4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3"/>
          <w:szCs w:val="23"/>
        </w:rPr>
        <w:t>BUKU-BUKU</w:t>
      </w:r>
    </w:p>
    <w:p w:rsidR="007A55B4" w:rsidRDefault="007A55B4" w:rsidP="007A55B4">
      <w:pPr>
        <w:pStyle w:val="Default"/>
        <w:ind w:left="720"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Sorensen, Robert. Jackson, 2005 </w:t>
      </w:r>
      <w:proofErr w:type="spellStart"/>
      <w:r w:rsidRPr="00C6038B">
        <w:rPr>
          <w:i/>
          <w:color w:val="auto"/>
          <w:sz w:val="23"/>
          <w:szCs w:val="23"/>
        </w:rPr>
        <w:t>Pengan</w:t>
      </w:r>
      <w:r>
        <w:rPr>
          <w:i/>
          <w:color w:val="auto"/>
          <w:sz w:val="23"/>
          <w:szCs w:val="23"/>
        </w:rPr>
        <w:t>tar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Studi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Hubungan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Internasional</w:t>
      </w:r>
      <w:proofErr w:type="spellEnd"/>
      <w:r w:rsidRPr="00C6038B">
        <w:rPr>
          <w:i/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Terjemahan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Suryadipura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proofErr w:type="gramStart"/>
      <w:r>
        <w:rPr>
          <w:color w:val="auto"/>
          <w:sz w:val="23"/>
          <w:szCs w:val="23"/>
        </w:rPr>
        <w:t>Yogyakarya</w:t>
      </w:r>
      <w:proofErr w:type="spellEnd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Kanisius</w:t>
      </w:r>
      <w:proofErr w:type="spellEnd"/>
    </w:p>
    <w:p w:rsidR="007A55B4" w:rsidRDefault="007A55B4" w:rsidP="007A55B4">
      <w:pPr>
        <w:pStyle w:val="Default"/>
        <w:ind w:left="720" w:hanging="720"/>
        <w:jc w:val="both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720"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Spillane James, 1987 </w:t>
      </w:r>
      <w:proofErr w:type="spellStart"/>
      <w:r>
        <w:rPr>
          <w:i/>
          <w:color w:val="auto"/>
          <w:sz w:val="23"/>
          <w:szCs w:val="23"/>
        </w:rPr>
        <w:t>Ekonomi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Pariwisata</w:t>
      </w:r>
      <w:proofErr w:type="spellEnd"/>
      <w:r>
        <w:rPr>
          <w:i/>
          <w:color w:val="auto"/>
          <w:sz w:val="23"/>
          <w:szCs w:val="23"/>
        </w:rPr>
        <w:t xml:space="preserve">: </w:t>
      </w:r>
      <w:proofErr w:type="spellStart"/>
      <w:r>
        <w:rPr>
          <w:i/>
          <w:color w:val="auto"/>
          <w:sz w:val="23"/>
          <w:szCs w:val="23"/>
        </w:rPr>
        <w:t>Sejarah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dan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Prospeknya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Yogyakarta :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Kanisius</w:t>
      </w:r>
      <w:proofErr w:type="spellEnd"/>
      <w:r>
        <w:rPr>
          <w:color w:val="auto"/>
          <w:sz w:val="23"/>
          <w:szCs w:val="23"/>
        </w:rPr>
        <w:t>.</w:t>
      </w:r>
    </w:p>
    <w:p w:rsidR="007A55B4" w:rsidRPr="00C6038B" w:rsidRDefault="007A55B4" w:rsidP="007A55B4">
      <w:pPr>
        <w:pStyle w:val="Default"/>
        <w:ind w:left="720" w:hanging="720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Hadiinata</w:t>
      </w:r>
      <w:proofErr w:type="spellEnd"/>
      <w:r>
        <w:rPr>
          <w:color w:val="auto"/>
          <w:sz w:val="23"/>
          <w:szCs w:val="23"/>
        </w:rPr>
        <w:t xml:space="preserve">, Bob </w:t>
      </w:r>
      <w:proofErr w:type="spellStart"/>
      <w:r>
        <w:rPr>
          <w:color w:val="auto"/>
          <w:sz w:val="23"/>
          <w:szCs w:val="23"/>
        </w:rPr>
        <w:t>Sugeng</w:t>
      </w:r>
      <w:proofErr w:type="spellEnd"/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 xml:space="preserve">2002  </w:t>
      </w:r>
      <w:proofErr w:type="spellStart"/>
      <w:r>
        <w:rPr>
          <w:i/>
          <w:iCs/>
          <w:color w:val="auto"/>
          <w:sz w:val="23"/>
          <w:szCs w:val="23"/>
        </w:rPr>
        <w:t>Politik</w:t>
      </w:r>
      <w:proofErr w:type="spellEnd"/>
      <w:proofErr w:type="gram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Bisnis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Internasional</w:t>
      </w:r>
      <w:proofErr w:type="spellEnd"/>
      <w:r>
        <w:rPr>
          <w:iCs/>
          <w:color w:val="auto"/>
          <w:sz w:val="23"/>
          <w:szCs w:val="23"/>
        </w:rPr>
        <w:t xml:space="preserve"> Yogyakarta : </w:t>
      </w:r>
      <w:proofErr w:type="spellStart"/>
      <w:r>
        <w:rPr>
          <w:iCs/>
          <w:color w:val="auto"/>
          <w:sz w:val="23"/>
          <w:szCs w:val="23"/>
        </w:rPr>
        <w:t>Kanisius</w:t>
      </w:r>
      <w:proofErr w:type="spellEnd"/>
    </w:p>
    <w:p w:rsidR="007A55B4" w:rsidRDefault="007A55B4" w:rsidP="007A55B4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Holsti</w:t>
      </w:r>
      <w:proofErr w:type="spellEnd"/>
      <w:r>
        <w:rPr>
          <w:color w:val="auto"/>
          <w:sz w:val="23"/>
          <w:szCs w:val="23"/>
        </w:rPr>
        <w:t xml:space="preserve">, K. J. 1987 </w:t>
      </w:r>
      <w:proofErr w:type="spellStart"/>
      <w:r>
        <w:rPr>
          <w:i/>
          <w:color w:val="auto"/>
          <w:sz w:val="23"/>
          <w:szCs w:val="23"/>
        </w:rPr>
        <w:t>Politik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i/>
          <w:color w:val="auto"/>
          <w:sz w:val="23"/>
          <w:szCs w:val="23"/>
        </w:rPr>
        <w:t>Internasional</w:t>
      </w:r>
      <w:proofErr w:type="spellEnd"/>
      <w:r>
        <w:rPr>
          <w:i/>
          <w:color w:val="auto"/>
          <w:sz w:val="23"/>
          <w:szCs w:val="23"/>
        </w:rPr>
        <w:t xml:space="preserve"> :</w:t>
      </w:r>
      <w:proofErr w:type="gram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Suatu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Kerangka</w:t>
      </w:r>
      <w:proofErr w:type="spellEnd"/>
      <w:r>
        <w:rPr>
          <w:i/>
          <w:color w:val="auto"/>
          <w:sz w:val="23"/>
          <w:szCs w:val="23"/>
        </w:rPr>
        <w:t xml:space="preserve"> </w:t>
      </w:r>
      <w:proofErr w:type="spellStart"/>
      <w:r>
        <w:rPr>
          <w:i/>
          <w:color w:val="auto"/>
          <w:sz w:val="23"/>
          <w:szCs w:val="23"/>
        </w:rPr>
        <w:t>Analisis</w:t>
      </w:r>
      <w:proofErr w:type="spellEnd"/>
      <w:r>
        <w:rPr>
          <w:color w:val="auto"/>
          <w:sz w:val="23"/>
          <w:szCs w:val="23"/>
        </w:rPr>
        <w:t xml:space="preserve">, Bandung : </w:t>
      </w:r>
      <w:proofErr w:type="spellStart"/>
      <w:r>
        <w:rPr>
          <w:color w:val="auto"/>
          <w:sz w:val="23"/>
          <w:szCs w:val="23"/>
        </w:rPr>
        <w:t>Binacipta</w:t>
      </w:r>
      <w:proofErr w:type="spellEnd"/>
    </w:p>
    <w:p w:rsidR="007A55B4" w:rsidRPr="00C6038B" w:rsidRDefault="007A55B4" w:rsidP="007A55B4">
      <w:pPr>
        <w:pStyle w:val="Default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Soekadijo</w:t>
      </w:r>
      <w:proofErr w:type="spellEnd"/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>R.G..</w:t>
      </w:r>
      <w:proofErr w:type="gramEnd"/>
      <w:r>
        <w:rPr>
          <w:color w:val="auto"/>
          <w:sz w:val="23"/>
          <w:szCs w:val="23"/>
        </w:rPr>
        <w:t xml:space="preserve"> 2000. </w:t>
      </w:r>
      <w:proofErr w:type="spellStart"/>
      <w:r>
        <w:rPr>
          <w:i/>
          <w:iCs/>
          <w:color w:val="auto"/>
          <w:sz w:val="23"/>
          <w:szCs w:val="23"/>
        </w:rPr>
        <w:t>Anatomi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Pariwisata</w:t>
      </w:r>
      <w:proofErr w:type="spellEnd"/>
      <w:r>
        <w:rPr>
          <w:i/>
          <w:iCs/>
          <w:color w:val="auto"/>
          <w:sz w:val="23"/>
          <w:szCs w:val="23"/>
        </w:rPr>
        <w:t xml:space="preserve">: </w:t>
      </w:r>
      <w:proofErr w:type="spellStart"/>
      <w:r>
        <w:rPr>
          <w:i/>
          <w:iCs/>
          <w:color w:val="auto"/>
          <w:sz w:val="23"/>
          <w:szCs w:val="23"/>
        </w:rPr>
        <w:t>Memahami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Pariwisata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Sebagai</w:t>
      </w:r>
      <w:proofErr w:type="spellEnd"/>
      <w:r>
        <w:rPr>
          <w:i/>
          <w:iCs/>
          <w:color w:val="auto"/>
          <w:sz w:val="23"/>
          <w:szCs w:val="23"/>
        </w:rPr>
        <w:t xml:space="preserve"> ’</w:t>
      </w:r>
      <w:proofErr w:type="spellStart"/>
      <w:r>
        <w:rPr>
          <w:i/>
          <w:iCs/>
          <w:color w:val="auto"/>
          <w:sz w:val="23"/>
          <w:szCs w:val="23"/>
        </w:rPr>
        <w:t>Systemi</w:t>
      </w:r>
      <w:proofErr w:type="spellEnd"/>
      <w:r>
        <w:rPr>
          <w:color w:val="auto"/>
          <w:sz w:val="23"/>
          <w:szCs w:val="23"/>
        </w:rPr>
        <w:t xml:space="preserve"> </w:t>
      </w:r>
      <w:r w:rsidRPr="00C6038B">
        <w:rPr>
          <w:i/>
          <w:color w:val="auto"/>
          <w:sz w:val="23"/>
          <w:szCs w:val="23"/>
        </w:rPr>
        <w:t>Linkage</w:t>
      </w:r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>Jakarta :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Gramedia</w:t>
      </w:r>
      <w:proofErr w:type="spellEnd"/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Jennings, Gayle. 2001. </w:t>
      </w:r>
      <w:r>
        <w:rPr>
          <w:i/>
          <w:iCs/>
          <w:color w:val="auto"/>
          <w:sz w:val="23"/>
          <w:szCs w:val="23"/>
        </w:rPr>
        <w:t>Tourism Research</w:t>
      </w:r>
      <w:r>
        <w:rPr>
          <w:color w:val="auto"/>
          <w:sz w:val="23"/>
          <w:szCs w:val="23"/>
        </w:rPr>
        <w:t xml:space="preserve">. Canberra: John Wiley &amp; Sons Australia, Ltd.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Perwita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Anak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Agung</w:t>
      </w:r>
      <w:proofErr w:type="spellEnd"/>
      <w:r>
        <w:rPr>
          <w:color w:val="auto"/>
          <w:sz w:val="23"/>
          <w:szCs w:val="23"/>
        </w:rPr>
        <w:t xml:space="preserve"> Banyu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Yani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Mochammad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Yani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2005. </w:t>
      </w:r>
      <w:proofErr w:type="spellStart"/>
      <w:r>
        <w:rPr>
          <w:i/>
          <w:iCs/>
          <w:color w:val="auto"/>
          <w:sz w:val="23"/>
          <w:szCs w:val="23"/>
        </w:rPr>
        <w:t>Pengantar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Hubungan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Internasional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Rudy, </w:t>
      </w:r>
      <w:proofErr w:type="gramStart"/>
      <w:r>
        <w:rPr>
          <w:color w:val="auto"/>
          <w:sz w:val="23"/>
          <w:szCs w:val="23"/>
        </w:rPr>
        <w:t>May .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Teuku</w:t>
      </w:r>
      <w:proofErr w:type="spellEnd"/>
      <w:r>
        <w:rPr>
          <w:color w:val="auto"/>
          <w:sz w:val="23"/>
          <w:szCs w:val="23"/>
        </w:rPr>
        <w:t xml:space="preserve"> 1997.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Sejarah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Diplomasi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dan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Perkembangan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Politik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di</w:t>
      </w:r>
      <w:proofErr w:type="spellEnd"/>
      <w:r>
        <w:rPr>
          <w:i/>
          <w:iCs/>
          <w:color w:val="auto"/>
          <w:sz w:val="23"/>
          <w:szCs w:val="23"/>
        </w:rPr>
        <w:t xml:space="preserve"> Asia</w:t>
      </w:r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Spillane, James J. 1987. </w:t>
      </w:r>
      <w:proofErr w:type="spellStart"/>
      <w:r>
        <w:rPr>
          <w:i/>
          <w:iCs/>
          <w:color w:val="auto"/>
          <w:sz w:val="23"/>
          <w:szCs w:val="23"/>
        </w:rPr>
        <w:t>Ekonomi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color w:val="auto"/>
          <w:sz w:val="23"/>
          <w:szCs w:val="23"/>
        </w:rPr>
        <w:t>Pariwisata</w:t>
      </w:r>
      <w:proofErr w:type="spellEnd"/>
      <w:r>
        <w:rPr>
          <w:i/>
          <w:iCs/>
          <w:color w:val="auto"/>
          <w:sz w:val="23"/>
          <w:szCs w:val="23"/>
        </w:rPr>
        <w:t xml:space="preserve"> :</w:t>
      </w:r>
      <w:proofErr w:type="gram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Sejarah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dan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Prospeknya</w:t>
      </w:r>
      <w:proofErr w:type="spellEnd"/>
      <w:r>
        <w:rPr>
          <w:color w:val="auto"/>
          <w:sz w:val="23"/>
          <w:szCs w:val="23"/>
        </w:rPr>
        <w:t xml:space="preserve"> .Yogyakarta: </w:t>
      </w:r>
      <w:proofErr w:type="spellStart"/>
      <w:r>
        <w:rPr>
          <w:color w:val="auto"/>
          <w:sz w:val="23"/>
          <w:szCs w:val="23"/>
        </w:rPr>
        <w:t>Kanisius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-----------</w:t>
      </w:r>
      <w:r>
        <w:rPr>
          <w:i/>
          <w:iCs/>
          <w:color w:val="auto"/>
          <w:sz w:val="23"/>
          <w:szCs w:val="23"/>
        </w:rPr>
        <w:t xml:space="preserve"> .</w:t>
      </w:r>
      <w:r>
        <w:rPr>
          <w:color w:val="auto"/>
          <w:sz w:val="23"/>
          <w:szCs w:val="23"/>
        </w:rPr>
        <w:t xml:space="preserve"> 1994. </w:t>
      </w:r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Pariwisata</w:t>
      </w:r>
      <w:proofErr w:type="spellEnd"/>
      <w:r>
        <w:rPr>
          <w:i/>
          <w:iCs/>
          <w:color w:val="auto"/>
          <w:sz w:val="23"/>
          <w:szCs w:val="23"/>
        </w:rPr>
        <w:t xml:space="preserve"> Indonesia. </w:t>
      </w:r>
      <w:proofErr w:type="spellStart"/>
      <w:r>
        <w:rPr>
          <w:color w:val="auto"/>
          <w:sz w:val="23"/>
          <w:szCs w:val="23"/>
        </w:rPr>
        <w:t>Yogayakarta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Kanisius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proofErr w:type="spellStart"/>
      <w:r>
        <w:rPr>
          <w:sz w:val="20"/>
          <w:szCs w:val="20"/>
        </w:rPr>
        <w:t>Nyoman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Suwandi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Pendit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Ilmu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Pariwisata</w:t>
      </w:r>
      <w:proofErr w:type="spellEnd"/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Sebuah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Pengantar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Perdana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(Jakarta: </w:t>
      </w:r>
      <w:proofErr w:type="spellStart"/>
      <w:r>
        <w:rPr>
          <w:sz w:val="20"/>
          <w:szCs w:val="20"/>
        </w:rPr>
        <w:t>Pradnya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Paramita</w:t>
      </w:r>
      <w:proofErr w:type="spellEnd"/>
      <w:r>
        <w:rPr>
          <w:sz w:val="20"/>
          <w:szCs w:val="20"/>
        </w:rPr>
        <w:t xml:space="preserve">, 2006), </w:t>
      </w:r>
      <w:proofErr w:type="spellStart"/>
      <w:r>
        <w:rPr>
          <w:sz w:val="20"/>
          <w:szCs w:val="20"/>
        </w:rPr>
        <w:t>hlm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b/>
          <w:bCs/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b/>
          <w:bCs/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ASEAN, “ASEAN Statistical Yearbook 2004”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http://www.aseansec.org/SYB2005/Chapter-8.pdf, </w:t>
      </w:r>
      <w:proofErr w:type="spellStart"/>
      <w:r>
        <w:rPr>
          <w:color w:val="auto"/>
          <w:sz w:val="23"/>
          <w:szCs w:val="23"/>
        </w:rPr>
        <w:t>diakses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tanggal</w:t>
      </w:r>
      <w:proofErr w:type="spellEnd"/>
      <w:r>
        <w:rPr>
          <w:color w:val="auto"/>
          <w:sz w:val="23"/>
          <w:szCs w:val="23"/>
        </w:rPr>
        <w:t xml:space="preserve"> 26 </w:t>
      </w:r>
      <w:proofErr w:type="spellStart"/>
      <w:r>
        <w:rPr>
          <w:color w:val="auto"/>
          <w:sz w:val="23"/>
          <w:szCs w:val="23"/>
        </w:rPr>
        <w:t>Agutus</w:t>
      </w:r>
      <w:proofErr w:type="spellEnd"/>
      <w:r>
        <w:rPr>
          <w:color w:val="auto"/>
          <w:sz w:val="23"/>
          <w:szCs w:val="23"/>
        </w:rPr>
        <w:t xml:space="preserve"> 2013</w:t>
      </w:r>
    </w:p>
    <w:p w:rsidR="007A55B4" w:rsidRDefault="007A55B4" w:rsidP="007A55B4">
      <w:pPr>
        <w:pStyle w:val="Default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http://www.budpar.go.id/page.ph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tober</w:t>
      </w:r>
      <w:proofErr w:type="spellEnd"/>
      <w:proofErr w:type="gramEnd"/>
      <w:r>
        <w:rPr>
          <w:color w:val="auto"/>
          <w:sz w:val="23"/>
          <w:szCs w:val="23"/>
        </w:rPr>
        <w:t xml:space="preserve"> 2007. “</w:t>
      </w:r>
      <w:proofErr w:type="spellStart"/>
      <w:r>
        <w:rPr>
          <w:color w:val="auto"/>
          <w:sz w:val="23"/>
          <w:szCs w:val="23"/>
        </w:rPr>
        <w:t>Penerimaan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Devisa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Dibandingkan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Komoditi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Ekspor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Lainnya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proofErr w:type="gramStart"/>
      <w:r>
        <w:rPr>
          <w:color w:val="auto"/>
          <w:sz w:val="23"/>
          <w:szCs w:val="23"/>
        </w:rPr>
        <w:t>World Fact Book.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Oktober</w:t>
      </w:r>
      <w:proofErr w:type="spellEnd"/>
      <w:r>
        <w:rPr>
          <w:color w:val="auto"/>
          <w:sz w:val="23"/>
          <w:szCs w:val="23"/>
        </w:rPr>
        <w:t xml:space="preserve"> 2008 “Indonesia”,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https://www.cia.go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23"/>
          <w:szCs w:val="23"/>
        </w:rPr>
        <w:t>Rikania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Tanpa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>. “</w:t>
      </w:r>
      <w:proofErr w:type="spellStart"/>
      <w:r>
        <w:rPr>
          <w:color w:val="auto"/>
          <w:sz w:val="23"/>
          <w:szCs w:val="23"/>
        </w:rPr>
        <w:t>Potensi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http://rikania.multiply.com/Potensi_Pariwisata_files/44.htm, </w:t>
      </w:r>
      <w:proofErr w:type="spellStart"/>
      <w:r>
        <w:rPr>
          <w:color w:val="auto"/>
          <w:sz w:val="23"/>
          <w:szCs w:val="23"/>
        </w:rPr>
        <w:t>diakses</w:t>
      </w:r>
      <w:proofErr w:type="spellEnd"/>
      <w:r>
        <w:rPr>
          <w:color w:val="auto"/>
          <w:sz w:val="23"/>
          <w:szCs w:val="23"/>
        </w:rPr>
        <w:t xml:space="preserve"> 27 </w:t>
      </w:r>
      <w:proofErr w:type="spellStart"/>
      <w:r>
        <w:rPr>
          <w:color w:val="auto"/>
          <w:sz w:val="23"/>
          <w:szCs w:val="23"/>
        </w:rPr>
        <w:t>Februari</w:t>
      </w:r>
      <w:proofErr w:type="spellEnd"/>
      <w:r>
        <w:rPr>
          <w:color w:val="auto"/>
          <w:sz w:val="23"/>
          <w:szCs w:val="23"/>
        </w:rPr>
        <w:t xml:space="preserve"> 2015.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“</w:t>
      </w:r>
      <w:proofErr w:type="spellStart"/>
      <w:r>
        <w:rPr>
          <w:color w:val="auto"/>
          <w:sz w:val="23"/>
          <w:szCs w:val="23"/>
        </w:rPr>
        <w:t>Undang-Undang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Republik</w:t>
      </w:r>
      <w:proofErr w:type="spellEnd"/>
      <w:r>
        <w:rPr>
          <w:color w:val="auto"/>
          <w:sz w:val="23"/>
          <w:szCs w:val="23"/>
        </w:rPr>
        <w:t xml:space="preserve"> Indonesia No. 9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 xml:space="preserve"> 1990 </w:t>
      </w:r>
      <w:proofErr w:type="spellStart"/>
      <w:r>
        <w:rPr>
          <w:color w:val="auto"/>
          <w:sz w:val="23"/>
          <w:szCs w:val="23"/>
        </w:rPr>
        <w:t>Tentang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Kepariwisataan</w:t>
      </w:r>
      <w:proofErr w:type="spellEnd"/>
      <w:r>
        <w:rPr>
          <w:color w:val="auto"/>
          <w:sz w:val="23"/>
          <w:szCs w:val="23"/>
        </w:rPr>
        <w:t xml:space="preserve">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hyperlink r:id="rId4" w:history="1">
        <w:r w:rsidRPr="00111A43">
          <w:rPr>
            <w:rStyle w:val="Hyperlink"/>
            <w:sz w:val="23"/>
            <w:szCs w:val="23"/>
          </w:rPr>
          <w:t>http://www.budpar.go.id/regulas</w:t>
        </w:r>
      </w:hyperlink>
      <w:r>
        <w:rPr>
          <w:color w:val="auto"/>
          <w:sz w:val="23"/>
          <w:szCs w:val="23"/>
        </w:rPr>
        <w:t xml:space="preserve"> 2 September 2013.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ian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http://www.arison001.blogspot.compengertian-pariwisata.html., </w:t>
      </w: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tanggal</w:t>
      </w:r>
      <w:proofErr w:type="spellEnd"/>
      <w:r>
        <w:rPr>
          <w:color w:val="auto"/>
          <w:sz w:val="23"/>
          <w:szCs w:val="23"/>
        </w:rPr>
        <w:t xml:space="preserve"> 5 </w:t>
      </w:r>
      <w:proofErr w:type="spellStart"/>
      <w:r>
        <w:rPr>
          <w:color w:val="auto"/>
          <w:sz w:val="23"/>
          <w:szCs w:val="23"/>
        </w:rPr>
        <w:t>Maret</w:t>
      </w:r>
      <w:proofErr w:type="spellEnd"/>
      <w:r>
        <w:rPr>
          <w:color w:val="auto"/>
          <w:sz w:val="23"/>
          <w:szCs w:val="23"/>
        </w:rPr>
        <w:t xml:space="preserve"> 2015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  <w:proofErr w:type="spellStart"/>
      <w:r>
        <w:rPr>
          <w:color w:val="auto"/>
          <w:sz w:val="23"/>
          <w:szCs w:val="23"/>
        </w:rPr>
        <w:t>Depbudpar</w:t>
      </w:r>
      <w:proofErr w:type="spellEnd"/>
      <w:r>
        <w:rPr>
          <w:color w:val="auto"/>
          <w:sz w:val="23"/>
          <w:szCs w:val="23"/>
        </w:rPr>
        <w:t xml:space="preserve"> RI, “</w:t>
      </w:r>
      <w:proofErr w:type="spellStart"/>
      <w:r>
        <w:rPr>
          <w:color w:val="auto"/>
          <w:sz w:val="23"/>
          <w:szCs w:val="23"/>
        </w:rPr>
        <w:t>Buku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Saku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 2007”,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hyperlink r:id="rId5" w:history="1">
        <w:r w:rsidRPr="00111A43">
          <w:rPr>
            <w:rStyle w:val="Hyperlink"/>
            <w:sz w:val="23"/>
            <w:szCs w:val="23"/>
          </w:rPr>
          <w:t>http://www.budpar.go.id/_buku_saku.pdf</w:t>
        </w:r>
      </w:hyperlink>
      <w:r>
        <w:rPr>
          <w:color w:val="auto"/>
          <w:sz w:val="23"/>
          <w:szCs w:val="23"/>
        </w:rPr>
        <w:t xml:space="preserve"> , </w:t>
      </w:r>
      <w:proofErr w:type="spellStart"/>
      <w:r>
        <w:rPr>
          <w:color w:val="auto"/>
          <w:sz w:val="23"/>
          <w:szCs w:val="23"/>
        </w:rPr>
        <w:t>diakses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tanggal</w:t>
      </w:r>
      <w:proofErr w:type="spellEnd"/>
      <w:r>
        <w:rPr>
          <w:color w:val="auto"/>
          <w:sz w:val="23"/>
          <w:szCs w:val="23"/>
        </w:rPr>
        <w:t xml:space="preserve"> 23 </w:t>
      </w:r>
      <w:proofErr w:type="spellStart"/>
      <w:r>
        <w:rPr>
          <w:color w:val="auto"/>
          <w:sz w:val="23"/>
          <w:szCs w:val="23"/>
        </w:rPr>
        <w:t>Maret</w:t>
      </w:r>
      <w:proofErr w:type="spellEnd"/>
      <w:r>
        <w:rPr>
          <w:color w:val="auto"/>
          <w:sz w:val="23"/>
          <w:szCs w:val="23"/>
        </w:rPr>
        <w:t xml:space="preserve"> 2015.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Roby </w:t>
      </w:r>
      <w:proofErr w:type="spellStart"/>
      <w:r>
        <w:rPr>
          <w:color w:val="auto"/>
          <w:sz w:val="23"/>
          <w:szCs w:val="23"/>
        </w:rPr>
        <w:t>Ardiwidjaja</w:t>
      </w:r>
      <w:proofErr w:type="spellEnd"/>
      <w:r>
        <w:rPr>
          <w:color w:val="auto"/>
          <w:sz w:val="23"/>
          <w:szCs w:val="23"/>
        </w:rPr>
        <w:t>, “</w:t>
      </w:r>
      <w:proofErr w:type="spellStart"/>
      <w:r>
        <w:rPr>
          <w:color w:val="auto"/>
          <w:sz w:val="23"/>
          <w:szCs w:val="23"/>
        </w:rPr>
        <w:t>Menilik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Kebijakan</w:t>
      </w:r>
      <w:proofErr w:type="spellEnd"/>
      <w:r>
        <w:rPr>
          <w:color w:val="auto"/>
          <w:sz w:val="23"/>
          <w:szCs w:val="23"/>
        </w:rPr>
        <w:t xml:space="preserve"> Pembangunan </w:t>
      </w:r>
      <w:proofErr w:type="spellStart"/>
      <w:r>
        <w:rPr>
          <w:color w:val="auto"/>
          <w:sz w:val="23"/>
          <w:szCs w:val="23"/>
        </w:rPr>
        <w:t>Kepariwisataan</w:t>
      </w:r>
      <w:proofErr w:type="spellEnd"/>
      <w:r>
        <w:rPr>
          <w:color w:val="auto"/>
          <w:sz w:val="23"/>
          <w:szCs w:val="23"/>
        </w:rPr>
        <w:t xml:space="preserve">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hyperlink r:id="rId6" w:history="1">
        <w:r w:rsidRPr="00111A43">
          <w:rPr>
            <w:rStyle w:val="Hyperlink"/>
            <w:sz w:val="23"/>
            <w:szCs w:val="23"/>
          </w:rPr>
          <w:t>http://www.sinarharapan.co.id/feature/wisata/index.html</w:t>
        </w:r>
      </w:hyperlink>
      <w:r>
        <w:rPr>
          <w:color w:val="auto"/>
          <w:sz w:val="23"/>
          <w:szCs w:val="23"/>
        </w:rPr>
        <w:t>" &gt;</w:t>
      </w:r>
      <w:proofErr w:type="spellStart"/>
      <w:r>
        <w:rPr>
          <w:color w:val="auto"/>
          <w:sz w:val="23"/>
          <w:szCs w:val="23"/>
        </w:rPr>
        <w:t>Wisata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diakses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tanggal</w:t>
      </w:r>
      <w:proofErr w:type="spellEnd"/>
      <w:r>
        <w:rPr>
          <w:color w:val="auto"/>
          <w:sz w:val="23"/>
          <w:szCs w:val="23"/>
        </w:rPr>
        <w:t xml:space="preserve"> 4 April 2015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Jero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Wacik</w:t>
      </w:r>
      <w:proofErr w:type="spellEnd"/>
      <w:r>
        <w:rPr>
          <w:color w:val="auto"/>
          <w:sz w:val="23"/>
          <w:szCs w:val="23"/>
        </w:rPr>
        <w:t>, “</w:t>
      </w:r>
      <w:proofErr w:type="spellStart"/>
      <w:r>
        <w:rPr>
          <w:color w:val="auto"/>
          <w:sz w:val="23"/>
          <w:szCs w:val="23"/>
        </w:rPr>
        <w:t>Strategi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Kebijakan</w:t>
      </w:r>
      <w:proofErr w:type="spellEnd"/>
      <w:r>
        <w:rPr>
          <w:color w:val="auto"/>
          <w:sz w:val="23"/>
          <w:szCs w:val="23"/>
        </w:rPr>
        <w:t xml:space="preserve"> Pembangunan </w:t>
      </w:r>
      <w:proofErr w:type="spellStart"/>
      <w:r>
        <w:rPr>
          <w:color w:val="auto"/>
          <w:sz w:val="23"/>
          <w:szCs w:val="23"/>
        </w:rPr>
        <w:t>Kebudayaan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”,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d=526</w:t>
      </w:r>
      <w:r>
        <w:rPr>
          <w:color w:val="auto"/>
          <w:sz w:val="23"/>
          <w:szCs w:val="23"/>
          <w:u w:val="single"/>
        </w:rPr>
        <w:t>,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diakses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14 September 2012. </w:t>
      </w:r>
      <w:proofErr w:type="gramStart"/>
      <w:r>
        <w:rPr>
          <w:color w:val="auto"/>
          <w:sz w:val="23"/>
          <w:szCs w:val="23"/>
        </w:rPr>
        <w:t>e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Touri</w:t>
      </w:r>
      <w:proofErr w:type="spellEnd"/>
      <w:r>
        <w:rPr>
          <w:color w:val="auto"/>
          <w:sz w:val="23"/>
          <w:szCs w:val="23"/>
        </w:rPr>
        <w:t xml:space="preserve"> 11/annual_report_2006.pdf  , </w:t>
      </w:r>
      <w:proofErr w:type="spellStart"/>
      <w:r>
        <w:rPr>
          <w:color w:val="auto"/>
          <w:sz w:val="23"/>
          <w:szCs w:val="23"/>
        </w:rPr>
        <w:t>diakses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tanggal</w:t>
      </w:r>
      <w:proofErr w:type="spellEnd"/>
      <w:r>
        <w:rPr>
          <w:color w:val="auto"/>
          <w:sz w:val="23"/>
          <w:szCs w:val="23"/>
        </w:rPr>
        <w:t xml:space="preserve"> 15 April 2015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--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Direktorat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Jenderal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Pemasaran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Depbudpar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Review </w:t>
      </w:r>
      <w:proofErr w:type="spellStart"/>
      <w:r>
        <w:rPr>
          <w:i/>
          <w:iCs/>
          <w:color w:val="auto"/>
          <w:sz w:val="23"/>
          <w:szCs w:val="23"/>
        </w:rPr>
        <w:t>Cetak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Biru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Pemasaran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Pariwi</w:t>
      </w:r>
      <w:proofErr w:type="spellEnd"/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Direktur</w:t>
      </w:r>
      <w:proofErr w:type="spellEnd"/>
      <w:r>
        <w:rPr>
          <w:color w:val="auto"/>
          <w:sz w:val="23"/>
          <w:szCs w:val="23"/>
        </w:rPr>
        <w:t xml:space="preserve">  PI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Ekososbud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Deplu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Agreed </w:t>
      </w:r>
      <w:proofErr w:type="spellStart"/>
      <w:r>
        <w:rPr>
          <w:i/>
          <w:iCs/>
          <w:color w:val="auto"/>
          <w:sz w:val="23"/>
          <w:szCs w:val="23"/>
        </w:rPr>
        <w:t>Minutesof</w:t>
      </w:r>
      <w:proofErr w:type="spellEnd"/>
      <w:r>
        <w:rPr>
          <w:i/>
          <w:iCs/>
          <w:color w:val="auto"/>
          <w:sz w:val="23"/>
          <w:szCs w:val="23"/>
        </w:rPr>
        <w:t xml:space="preserve"> First Working Committee </w:t>
      </w:r>
    </w:p>
    <w:p w:rsidR="007A55B4" w:rsidRDefault="007A55B4" w:rsidP="007A55B4">
      <w:pPr>
        <w:pStyle w:val="Default"/>
        <w:ind w:left="900" w:hanging="900"/>
        <w:rPr>
          <w:color w:val="auto"/>
          <w:sz w:val="32"/>
          <w:szCs w:val="32"/>
        </w:rPr>
      </w:pPr>
      <w:r>
        <w:rPr>
          <w:i/>
          <w:iCs/>
          <w:color w:val="auto"/>
          <w:sz w:val="23"/>
          <w:szCs w:val="23"/>
        </w:rPr>
        <w:t xml:space="preserve">Agreement (ISTC), </w:t>
      </w:r>
      <w:r>
        <w:rPr>
          <w:color w:val="auto"/>
          <w:sz w:val="23"/>
          <w:szCs w:val="23"/>
        </w:rPr>
        <w:t xml:space="preserve">(Jakarta: </w:t>
      </w:r>
      <w:proofErr w:type="spellStart"/>
      <w:r>
        <w:rPr>
          <w:color w:val="auto"/>
          <w:sz w:val="23"/>
          <w:szCs w:val="23"/>
        </w:rPr>
        <w:t>Deplu</w:t>
      </w:r>
      <w:proofErr w:type="spellEnd"/>
      <w:r>
        <w:rPr>
          <w:color w:val="auto"/>
          <w:sz w:val="23"/>
          <w:szCs w:val="23"/>
        </w:rPr>
        <w:t>, 2007)</w:t>
      </w:r>
      <w:r>
        <w:rPr>
          <w:color w:val="auto"/>
          <w:sz w:val="32"/>
          <w:szCs w:val="32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A55B4" w:rsidRDefault="007A55B4" w:rsidP="007A55B4">
      <w:pPr>
        <w:pStyle w:val="Default"/>
        <w:ind w:left="900" w:hanging="900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jc w:val="center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jc w:val="center"/>
        <w:rPr>
          <w:color w:val="auto"/>
          <w:sz w:val="23"/>
          <w:szCs w:val="23"/>
        </w:rPr>
      </w:pPr>
    </w:p>
    <w:p w:rsidR="007A55B4" w:rsidRDefault="007A55B4" w:rsidP="007A55B4">
      <w:pPr>
        <w:pStyle w:val="Default"/>
        <w:rPr>
          <w:color w:val="auto"/>
          <w:sz w:val="23"/>
          <w:szCs w:val="23"/>
        </w:rPr>
      </w:pPr>
    </w:p>
    <w:p w:rsidR="007A55B4" w:rsidRDefault="007A55B4" w:rsidP="007A55B4">
      <w:pPr>
        <w:jc w:val="center"/>
      </w:pPr>
    </w:p>
    <w:p w:rsidR="00A07B9F" w:rsidRDefault="00A07B9F"/>
    <w:sectPr w:rsidR="00A07B9F" w:rsidSect="004C263A">
      <w:pgSz w:w="11904" w:h="17340"/>
      <w:pgMar w:top="2106" w:right="1480" w:bottom="1440" w:left="22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A55B4"/>
    <w:rsid w:val="007A55B4"/>
    <w:rsid w:val="00A0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B4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arharapan.co.id/feature/wisata/index.html" TargetMode="External"/><Relationship Id="rId5" Type="http://schemas.openxmlformats.org/officeDocument/2006/relationships/hyperlink" Target="http://www.budpar.go.id/_buku_saku.pdf" TargetMode="External"/><Relationship Id="rId4" Type="http://schemas.openxmlformats.org/officeDocument/2006/relationships/hyperlink" Target="http://www.budpar.go.id/regu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jarkom</dc:creator>
  <cp:keywords/>
  <dc:description/>
  <cp:lastModifiedBy>jarkom</cp:lastModifiedBy>
  <cp:revision>1</cp:revision>
  <dcterms:created xsi:type="dcterms:W3CDTF">2015-05-19T22:53:00Z</dcterms:created>
  <dcterms:modified xsi:type="dcterms:W3CDTF">2015-05-19T22:53:00Z</dcterms:modified>
</cp:coreProperties>
</file>