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65" w:rsidRPr="00076A61" w:rsidRDefault="00E52C9B" w:rsidP="00A011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6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52C9B" w:rsidRPr="00A011D1" w:rsidRDefault="00E52C9B" w:rsidP="00A01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9B" w:rsidRPr="00A011D1" w:rsidRDefault="00E52C9B" w:rsidP="00A011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Pr="00A011D1">
        <w:rPr>
          <w:rFonts w:ascii="Times New Roman" w:hAnsi="Times New Roman" w:cs="Times New Roman"/>
          <w:i/>
          <w:sz w:val="24"/>
          <w:szCs w:val="24"/>
        </w:rPr>
        <w:t xml:space="preserve">Size </w:t>
      </w:r>
      <w:r w:rsidRPr="00A011D1">
        <w:rPr>
          <w:rFonts w:ascii="Times New Roman" w:hAnsi="Times New Roman" w:cs="Times New Roman"/>
          <w:sz w:val="24"/>
          <w:szCs w:val="24"/>
        </w:rPr>
        <w:t xml:space="preserve">Perusahaan,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Dwan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Pr="00A011D1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Pr="00A011D1">
        <w:rPr>
          <w:rFonts w:ascii="Times New Roman" w:hAnsi="Times New Roman" w:cs="Times New Roman"/>
          <w:i/>
          <w:sz w:val="24"/>
          <w:szCs w:val="24"/>
        </w:rPr>
        <w:t xml:space="preserve">Abnormal Return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>.</w:t>
      </w:r>
    </w:p>
    <w:p w:rsidR="00E52C9B" w:rsidRPr="00A011D1" w:rsidRDefault="00E52C9B" w:rsidP="00A011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1D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analiis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subsektor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Indinesia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2012-2014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Pr="00A011D1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total 7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perusahaanyang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>.</w:t>
      </w:r>
    </w:p>
    <w:p w:rsidR="00A011D1" w:rsidRPr="00A011D1" w:rsidRDefault="00E52C9B" w:rsidP="00A011D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1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Pr="00A011D1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r w:rsidRPr="00A011D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46493" w:rsidRPr="00A011D1">
        <w:t xml:space="preserve">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subsektor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Indinesia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2012-2014 rata-rata </w:t>
      </w:r>
      <w:proofErr w:type="spellStart"/>
      <w:r w:rsidR="00C46493" w:rsidRPr="00A011D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46493" w:rsidRPr="00A011D1">
        <w:rPr>
          <w:rFonts w:ascii="Times New Roman" w:hAnsi="Times New Roman" w:cs="Times New Roman"/>
          <w:sz w:val="24"/>
          <w:szCs w:val="24"/>
        </w:rPr>
        <w:t xml:space="preserve"> 54.31%</w:t>
      </w:r>
      <w:r w:rsidR="00A011D1" w:rsidRPr="00A01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t </w:t>
      </w:r>
      <w:r w:rsidR="00A011D1" w:rsidRPr="00A011D1">
        <w:rPr>
          <w:rFonts w:ascii="Times New Roman" w:hAnsi="Times New Roman" w:cs="Times New Roman"/>
          <w:bCs/>
          <w:i/>
          <w:sz w:val="24"/>
          <w:szCs w:val="24"/>
        </w:rPr>
        <w:t>Size</w:t>
      </w:r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Perusahaan </w:t>
      </w:r>
      <w:proofErr w:type="spellStart"/>
      <w:r w:rsidR="00A011D1" w:rsidRPr="00A011D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="00A011D1" w:rsidRPr="00A011D1">
        <w:rPr>
          <w:rFonts w:ascii="Times New Roman" w:hAnsi="Times New Roman" w:cs="Times New Roman"/>
          <w:bCs/>
          <w:i/>
          <w:sz w:val="24"/>
          <w:szCs w:val="24"/>
        </w:rPr>
        <w:t>Corporate Social Responsibility</w:t>
      </w:r>
      <w:r w:rsidR="00A011D1" w:rsidRPr="00A011D1">
        <w:rPr>
          <w:rFonts w:ascii="Times New Roman" w:hAnsi="Times New Roman" w:cs="Times New Roman"/>
          <w:sz w:val="24"/>
          <w:szCs w:val="24"/>
        </w:rPr>
        <w:t>.</w:t>
      </w:r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bCs/>
          <w:sz w:val="24"/>
          <w:szCs w:val="24"/>
        </w:rPr>
        <w:t>Profitabilitas</w:t>
      </w:r>
      <w:proofErr w:type="spellEnd"/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="00A011D1" w:rsidRPr="00A011D1">
        <w:rPr>
          <w:rFonts w:ascii="Times New Roman" w:hAnsi="Times New Roman" w:cs="Times New Roman"/>
          <w:bCs/>
          <w:i/>
          <w:sz w:val="24"/>
          <w:szCs w:val="24"/>
        </w:rPr>
        <w:t xml:space="preserve">Corporate Social Responsibility. </w:t>
      </w:r>
      <w:proofErr w:type="spellStart"/>
      <w:r w:rsidR="00A011D1" w:rsidRPr="00A011D1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bCs/>
          <w:sz w:val="24"/>
          <w:szCs w:val="24"/>
        </w:rPr>
        <w:t>Komisaris</w:t>
      </w:r>
      <w:proofErr w:type="spellEnd"/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="00A011D1" w:rsidRPr="00A011D1">
        <w:rPr>
          <w:rFonts w:ascii="Times New Roman" w:hAnsi="Times New Roman" w:cs="Times New Roman"/>
          <w:bCs/>
          <w:i/>
          <w:sz w:val="24"/>
          <w:szCs w:val="24"/>
        </w:rPr>
        <w:t>Corporate Social Responsibility</w:t>
      </w:r>
      <w:r w:rsidR="00A011D1" w:rsidRPr="00A011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bCs/>
          <w:sz w:val="24"/>
          <w:szCs w:val="24"/>
        </w:rPr>
        <w:t>Kepemilikan</w:t>
      </w:r>
      <w:proofErr w:type="spellEnd"/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="00A011D1" w:rsidRPr="00A0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11D1" w:rsidRPr="00A011D1">
        <w:rPr>
          <w:rFonts w:ascii="Times New Roman" w:hAnsi="Times New Roman" w:cs="Times New Roman"/>
          <w:sz w:val="24"/>
          <w:szCs w:val="24"/>
        </w:rPr>
        <w:t xml:space="preserve"> </w:t>
      </w:r>
      <w:r w:rsidR="00A011D1" w:rsidRPr="00A011D1">
        <w:rPr>
          <w:rFonts w:ascii="Times New Roman" w:hAnsi="Times New Roman" w:cs="Times New Roman"/>
          <w:bCs/>
          <w:i/>
          <w:sz w:val="24"/>
          <w:szCs w:val="24"/>
        </w:rPr>
        <w:t>Corporate Social Responsibility</w:t>
      </w:r>
      <w:r w:rsidR="00A011D1" w:rsidRPr="00A011D1">
        <w:rPr>
          <w:rFonts w:ascii="Times New Roman" w:hAnsi="Times New Roman" w:cs="Times New Roman"/>
          <w:sz w:val="24"/>
          <w:szCs w:val="24"/>
        </w:rPr>
        <w:t xml:space="preserve">. </w:t>
      </w:r>
      <w:r w:rsidR="00A011D1" w:rsidRPr="00A011D1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="00A011D1" w:rsidRPr="00A011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/>
          <w:sz w:val="24"/>
          <w:szCs w:val="24"/>
        </w:rPr>
        <w:t>tidak</w:t>
      </w:r>
      <w:proofErr w:type="spellEnd"/>
      <w:r w:rsidR="00A011D1" w:rsidRPr="00A01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/>
          <w:sz w:val="24"/>
          <w:szCs w:val="24"/>
        </w:rPr>
        <w:t>berpengaruh</w:t>
      </w:r>
      <w:proofErr w:type="spellEnd"/>
      <w:r w:rsidR="00A011D1" w:rsidRPr="00A01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eastAsia="Times New Roman" w:hAnsi="Times New Roman"/>
          <w:sz w:val="24"/>
          <w:szCs w:val="24"/>
        </w:rPr>
        <w:t>signifikan</w:t>
      </w:r>
      <w:proofErr w:type="spellEnd"/>
      <w:r w:rsidR="00A011D1" w:rsidRPr="00A011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/>
          <w:sz w:val="24"/>
          <w:szCs w:val="24"/>
        </w:rPr>
        <w:t>terhadap</w:t>
      </w:r>
      <w:proofErr w:type="spellEnd"/>
      <w:r w:rsidR="00A011D1" w:rsidRPr="00A01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="00A011D1" w:rsidRPr="00A011D1">
        <w:rPr>
          <w:rFonts w:ascii="Times New Roman" w:eastAsia="Times New Roman" w:hAnsi="Times New Roman"/>
          <w:sz w:val="24"/>
          <w:szCs w:val="24"/>
        </w:rPr>
        <w:t xml:space="preserve"> </w:t>
      </w:r>
      <w:r w:rsidR="00A011D1" w:rsidRPr="00A011D1">
        <w:rPr>
          <w:rFonts w:ascii="Times New Roman" w:eastAsia="Times New Roman" w:hAnsi="Times New Roman"/>
          <w:i/>
          <w:sz w:val="24"/>
          <w:szCs w:val="24"/>
        </w:rPr>
        <w:t>Abnormal Return</w:t>
      </w:r>
      <w:r w:rsidR="00A011D1" w:rsidRPr="00A011D1">
        <w:rPr>
          <w:rFonts w:ascii="Times New Roman" w:hAnsi="Times New Roman"/>
          <w:sz w:val="24"/>
          <w:szCs w:val="24"/>
        </w:rPr>
        <w:t xml:space="preserve">. </w:t>
      </w:r>
      <w:r w:rsidR="00A011D1" w:rsidRPr="00A011D1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="00A011D1" w:rsidRPr="00A01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/>
          <w:sz w:val="24"/>
          <w:szCs w:val="24"/>
        </w:rPr>
        <w:t>tidak</w:t>
      </w:r>
      <w:proofErr w:type="spellEnd"/>
      <w:r w:rsidR="00A011D1" w:rsidRPr="00A01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/>
          <w:sz w:val="24"/>
          <w:szCs w:val="24"/>
        </w:rPr>
        <w:t>berpengaruh</w:t>
      </w:r>
      <w:proofErr w:type="spellEnd"/>
      <w:r w:rsidR="00A011D1" w:rsidRPr="00A01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eastAsia="Times New Roman" w:hAnsi="Times New Roman"/>
          <w:sz w:val="24"/>
          <w:szCs w:val="24"/>
        </w:rPr>
        <w:t>signifikan</w:t>
      </w:r>
      <w:proofErr w:type="spellEnd"/>
      <w:r w:rsidR="00A011D1" w:rsidRPr="00A011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hAnsi="Times New Roman"/>
          <w:sz w:val="24"/>
          <w:szCs w:val="24"/>
        </w:rPr>
        <w:t>terhadap</w:t>
      </w:r>
      <w:proofErr w:type="spellEnd"/>
      <w:r w:rsidR="00A011D1" w:rsidRPr="00A01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1D1" w:rsidRPr="00A011D1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="00A011D1" w:rsidRPr="00A011D1">
        <w:rPr>
          <w:rFonts w:ascii="Times New Roman" w:eastAsia="Times New Roman" w:hAnsi="Times New Roman"/>
          <w:sz w:val="24"/>
          <w:szCs w:val="24"/>
        </w:rPr>
        <w:t xml:space="preserve"> volume </w:t>
      </w:r>
      <w:proofErr w:type="spellStart"/>
      <w:r w:rsidR="00A011D1" w:rsidRPr="00A011D1">
        <w:rPr>
          <w:rFonts w:ascii="Times New Roman" w:eastAsia="Times New Roman" w:hAnsi="Times New Roman"/>
          <w:sz w:val="24"/>
          <w:szCs w:val="24"/>
        </w:rPr>
        <w:t>perdagangan</w:t>
      </w:r>
      <w:proofErr w:type="spellEnd"/>
      <w:r w:rsidR="00A011D1" w:rsidRPr="00A011D1">
        <w:rPr>
          <w:rFonts w:ascii="Times New Roman" w:hAnsi="Times New Roman"/>
          <w:sz w:val="24"/>
          <w:szCs w:val="24"/>
        </w:rPr>
        <w:t>.</w:t>
      </w:r>
      <w:r w:rsidR="0074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/>
          <w:sz w:val="24"/>
          <w:szCs w:val="24"/>
        </w:rPr>
        <w:t>Secara</w:t>
      </w:r>
      <w:proofErr w:type="spellEnd"/>
      <w:r w:rsidR="0074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/>
          <w:sz w:val="24"/>
          <w:szCs w:val="24"/>
        </w:rPr>
        <w:t>simultan</w:t>
      </w:r>
      <w:proofErr w:type="spellEnd"/>
      <w:r w:rsidR="00744DB8">
        <w:rPr>
          <w:rFonts w:ascii="Times New Roman" w:hAnsi="Times New Roman"/>
          <w:sz w:val="24"/>
          <w:szCs w:val="24"/>
        </w:rPr>
        <w:t xml:space="preserve"> </w:t>
      </w:r>
      <w:r w:rsidR="00744DB8">
        <w:rPr>
          <w:rFonts w:ascii="Times New Roman" w:hAnsi="Times New Roman" w:cs="Times New Roman"/>
          <w:i/>
          <w:sz w:val="24"/>
          <w:szCs w:val="24"/>
        </w:rPr>
        <w:t>Size</w:t>
      </w:r>
      <w:r w:rsidR="00744DB8">
        <w:rPr>
          <w:rFonts w:ascii="Times New Roman" w:hAnsi="Times New Roman" w:cs="Times New Roman"/>
          <w:sz w:val="24"/>
          <w:szCs w:val="24"/>
        </w:rPr>
        <w:t xml:space="preserve"> Perusahaan,</w:t>
      </w:r>
      <w:r w:rsidR="00744DB8" w:rsidRPr="003519C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r w:rsidR="00744DB8">
        <w:rPr>
          <w:rFonts w:ascii="Times New Roman" w:hAnsi="Times New Roman" w:cs="Times New Roman"/>
          <w:i/>
          <w:sz w:val="24"/>
          <w:szCs w:val="24"/>
        </w:rPr>
        <w:t>Corporate Social R</w:t>
      </w:r>
      <w:r w:rsidR="00744DB8" w:rsidRPr="009743B6">
        <w:rPr>
          <w:rFonts w:ascii="Times New Roman" w:hAnsi="Times New Roman" w:cs="Times New Roman"/>
          <w:i/>
          <w:sz w:val="24"/>
          <w:szCs w:val="24"/>
        </w:rPr>
        <w:t>esponsibility</w:t>
      </w:r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</w:t>
      </w:r>
      <w:r w:rsidR="00744DB8">
        <w:rPr>
          <w:rFonts w:ascii="Times New Roman" w:hAnsi="Times New Roman" w:cs="Times New Roman"/>
          <w:i/>
          <w:sz w:val="24"/>
          <w:szCs w:val="24"/>
        </w:rPr>
        <w:t>Abnormal R</w:t>
      </w:r>
      <w:r w:rsidR="00744DB8" w:rsidRPr="00504B6B">
        <w:rPr>
          <w:rFonts w:ascii="Times New Roman" w:hAnsi="Times New Roman" w:cs="Times New Roman"/>
          <w:i/>
          <w:sz w:val="24"/>
          <w:szCs w:val="24"/>
        </w:rPr>
        <w:t>eturn</w:t>
      </w:r>
      <w:r w:rsidR="00744D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744DB8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744DB8">
        <w:rPr>
          <w:rFonts w:ascii="Times New Roman" w:hAnsi="Times New Roman" w:cs="Times New Roman"/>
          <w:sz w:val="24"/>
          <w:szCs w:val="24"/>
        </w:rPr>
        <w:t>.</w:t>
      </w:r>
    </w:p>
    <w:p w:rsidR="00C46493" w:rsidRPr="00A011D1" w:rsidRDefault="00C46493" w:rsidP="00744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93" w:rsidRPr="00A011D1" w:rsidRDefault="00C46493" w:rsidP="00A011D1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011D1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: </w:t>
      </w:r>
      <w:r w:rsidRPr="00A011D1">
        <w:rPr>
          <w:rFonts w:ascii="Times New Roman" w:hAnsi="Times New Roman" w:cs="Times New Roman"/>
          <w:sz w:val="24"/>
          <w:szCs w:val="24"/>
        </w:rPr>
        <w:tab/>
        <w:t xml:space="preserve">Size Perusahaan,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Profitabil</w:t>
      </w:r>
      <w:r w:rsidR="00D22980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D22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980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D2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80">
        <w:rPr>
          <w:rFonts w:ascii="Times New Roman" w:hAnsi="Times New Roman" w:cs="Times New Roman"/>
          <w:sz w:val="24"/>
          <w:szCs w:val="24"/>
        </w:rPr>
        <w:t>Dwan</w:t>
      </w:r>
      <w:proofErr w:type="spellEnd"/>
      <w:r w:rsidR="00D2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80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="00D2298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, Corporate Social Responsibility, Abnormal Return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A011D1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A011D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46493" w:rsidRPr="00A011D1" w:rsidSect="00E52C9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9B"/>
    <w:rsid w:val="00076A61"/>
    <w:rsid w:val="000A219F"/>
    <w:rsid w:val="00744DB8"/>
    <w:rsid w:val="00A011D1"/>
    <w:rsid w:val="00C46493"/>
    <w:rsid w:val="00CC0AE4"/>
    <w:rsid w:val="00D22980"/>
    <w:rsid w:val="00DB0665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EFF3-80D5-4A53-9C1D-A078B5B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G40</dc:creator>
  <cp:keywords/>
  <dc:description/>
  <cp:lastModifiedBy>Febianto Nugroho</cp:lastModifiedBy>
  <cp:revision>6</cp:revision>
  <cp:lastPrinted>2016-05-22T13:56:00Z</cp:lastPrinted>
  <dcterms:created xsi:type="dcterms:W3CDTF">2016-05-20T14:30:00Z</dcterms:created>
  <dcterms:modified xsi:type="dcterms:W3CDTF">2016-05-22T13:57:00Z</dcterms:modified>
</cp:coreProperties>
</file>