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24" w:rsidRDefault="00C43496" w:rsidP="001E6F57">
      <w:pPr>
        <w:jc w:val="center"/>
        <w:rPr>
          <w:rFonts w:ascii="Times New Roman" w:hAnsi="Times New Roman" w:cs="Times New Roman"/>
          <w:b/>
        </w:rPr>
      </w:pPr>
      <w:r w:rsidRPr="001E6F57">
        <w:rPr>
          <w:rFonts w:ascii="Times New Roman" w:hAnsi="Times New Roman" w:cs="Times New Roman"/>
          <w:b/>
        </w:rPr>
        <w:t>ABSTRAK</w:t>
      </w:r>
    </w:p>
    <w:p w:rsidR="001E6F57" w:rsidRPr="001E6F57" w:rsidRDefault="001E6F57" w:rsidP="001E6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96" w:rsidRDefault="001E6F57" w:rsidP="000E05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C43496" w:rsidRPr="001E6F57">
        <w:rPr>
          <w:rFonts w:ascii="Times New Roman" w:hAnsi="Times New Roman" w:cs="Times New Roman"/>
        </w:rPr>
        <w:t>Penelitian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ini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bertujuan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untuk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mengetahui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kondisi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Likuiditas</w:t>
      </w:r>
      <w:proofErr w:type="spellEnd"/>
      <w:r w:rsidR="00C43496" w:rsidRPr="001E6F57">
        <w:rPr>
          <w:rFonts w:ascii="Times New Roman" w:hAnsi="Times New Roman" w:cs="Times New Roman"/>
        </w:rPr>
        <w:t xml:space="preserve"> yang </w:t>
      </w:r>
      <w:proofErr w:type="spellStart"/>
      <w:r w:rsidR="00C43496" w:rsidRPr="001E6F57">
        <w:rPr>
          <w:rFonts w:ascii="Times New Roman" w:hAnsi="Times New Roman" w:cs="Times New Roman"/>
        </w:rPr>
        <w:t>diukur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dengan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r w:rsidR="00C43496" w:rsidRPr="006B31CB">
        <w:rPr>
          <w:rFonts w:ascii="Times New Roman" w:hAnsi="Times New Roman" w:cs="Times New Roman"/>
          <w:i/>
        </w:rPr>
        <w:t>Current Ratio</w:t>
      </w:r>
      <w:r w:rsidR="00C43496" w:rsidRPr="001E6F57">
        <w:rPr>
          <w:rFonts w:ascii="Times New Roman" w:hAnsi="Times New Roman" w:cs="Times New Roman"/>
        </w:rPr>
        <w:t xml:space="preserve">, </w:t>
      </w:r>
      <w:r w:rsidR="00C43496" w:rsidRPr="006B31CB">
        <w:rPr>
          <w:rFonts w:ascii="Times New Roman" w:hAnsi="Times New Roman" w:cs="Times New Roman"/>
          <w:i/>
        </w:rPr>
        <w:t>Leverage</w:t>
      </w:r>
      <w:r w:rsidR="00C43496" w:rsidRPr="001E6F57">
        <w:rPr>
          <w:rFonts w:ascii="Times New Roman" w:hAnsi="Times New Roman" w:cs="Times New Roman"/>
        </w:rPr>
        <w:t xml:space="preserve"> yang </w:t>
      </w:r>
      <w:proofErr w:type="spellStart"/>
      <w:r w:rsidR="00C43496" w:rsidRPr="001E6F57">
        <w:rPr>
          <w:rFonts w:ascii="Times New Roman" w:hAnsi="Times New Roman" w:cs="Times New Roman"/>
        </w:rPr>
        <w:t>diukur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dengan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r w:rsidR="00C43496" w:rsidRPr="006B31CB">
        <w:rPr>
          <w:rFonts w:ascii="Times New Roman" w:hAnsi="Times New Roman" w:cs="Times New Roman"/>
          <w:i/>
        </w:rPr>
        <w:t>Debt to Equity Ratio</w:t>
      </w:r>
      <w:r w:rsidR="00C43496" w:rsidRPr="001E6F57">
        <w:rPr>
          <w:rFonts w:ascii="Times New Roman" w:hAnsi="Times New Roman" w:cs="Times New Roman"/>
        </w:rPr>
        <w:t xml:space="preserve">, </w:t>
      </w:r>
      <w:proofErr w:type="spellStart"/>
      <w:r w:rsidR="00C43496" w:rsidRPr="001E6F57">
        <w:rPr>
          <w:rFonts w:ascii="Times New Roman" w:hAnsi="Times New Roman" w:cs="Times New Roman"/>
        </w:rPr>
        <w:t>dan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Profitabilitas</w:t>
      </w:r>
      <w:proofErr w:type="spellEnd"/>
      <w:r w:rsidR="00C43496" w:rsidRPr="001E6F57">
        <w:rPr>
          <w:rFonts w:ascii="Times New Roman" w:hAnsi="Times New Roman" w:cs="Times New Roman"/>
        </w:rPr>
        <w:t xml:space="preserve"> yang </w:t>
      </w:r>
      <w:proofErr w:type="spellStart"/>
      <w:r w:rsidR="00C43496" w:rsidRPr="001E6F57">
        <w:rPr>
          <w:rFonts w:ascii="Times New Roman" w:hAnsi="Times New Roman" w:cs="Times New Roman"/>
        </w:rPr>
        <w:t>diukur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dengan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r w:rsidR="00C43496" w:rsidRPr="006B31CB">
        <w:rPr>
          <w:rFonts w:ascii="Times New Roman" w:hAnsi="Times New Roman" w:cs="Times New Roman"/>
          <w:i/>
        </w:rPr>
        <w:t>Return On Assets</w:t>
      </w:r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dan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Harga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Saham</w:t>
      </w:r>
      <w:proofErr w:type="spellEnd"/>
      <w:r w:rsidR="00C43496" w:rsidRPr="001E6F57">
        <w:rPr>
          <w:rFonts w:ascii="Times New Roman" w:hAnsi="Times New Roman" w:cs="Times New Roman"/>
        </w:rPr>
        <w:t xml:space="preserve">, </w:t>
      </w:r>
      <w:proofErr w:type="spellStart"/>
      <w:r w:rsidR="00C43496" w:rsidRPr="001E6F57">
        <w:rPr>
          <w:rFonts w:ascii="Times New Roman" w:hAnsi="Times New Roman" w:cs="Times New Roman"/>
        </w:rPr>
        <w:t>serta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untuk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mengetahui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seberapa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besar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pengaruh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variabel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Likuiditas</w:t>
      </w:r>
      <w:proofErr w:type="spellEnd"/>
      <w:r w:rsidR="00C43496" w:rsidRPr="001E6F57">
        <w:rPr>
          <w:rFonts w:ascii="Times New Roman" w:hAnsi="Times New Roman" w:cs="Times New Roman"/>
        </w:rPr>
        <w:t xml:space="preserve"> yang </w:t>
      </w:r>
      <w:proofErr w:type="spellStart"/>
      <w:r w:rsidR="00C43496" w:rsidRPr="001E6F57">
        <w:rPr>
          <w:rFonts w:ascii="Times New Roman" w:hAnsi="Times New Roman" w:cs="Times New Roman"/>
        </w:rPr>
        <w:t>diukur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dengan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r w:rsidR="00C43496" w:rsidRPr="006B31CB">
        <w:rPr>
          <w:rFonts w:ascii="Times New Roman" w:hAnsi="Times New Roman" w:cs="Times New Roman"/>
          <w:i/>
        </w:rPr>
        <w:t>Current Ratio</w:t>
      </w:r>
      <w:r w:rsidR="00C43496" w:rsidRPr="001E6F57">
        <w:rPr>
          <w:rFonts w:ascii="Times New Roman" w:hAnsi="Times New Roman" w:cs="Times New Roman"/>
        </w:rPr>
        <w:t xml:space="preserve">, </w:t>
      </w:r>
      <w:r w:rsidR="00C43496" w:rsidRPr="006B31CB">
        <w:rPr>
          <w:rFonts w:ascii="Times New Roman" w:hAnsi="Times New Roman" w:cs="Times New Roman"/>
          <w:i/>
        </w:rPr>
        <w:t xml:space="preserve">Leverage </w:t>
      </w:r>
      <w:r w:rsidR="00C43496" w:rsidRPr="001E6F57">
        <w:rPr>
          <w:rFonts w:ascii="Times New Roman" w:hAnsi="Times New Roman" w:cs="Times New Roman"/>
        </w:rPr>
        <w:t xml:space="preserve">yang </w:t>
      </w:r>
      <w:proofErr w:type="spellStart"/>
      <w:r w:rsidR="00C43496" w:rsidRPr="001E6F57">
        <w:rPr>
          <w:rFonts w:ascii="Times New Roman" w:hAnsi="Times New Roman" w:cs="Times New Roman"/>
        </w:rPr>
        <w:t>diukur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dengan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r w:rsidR="00C43496" w:rsidRPr="006B31CB">
        <w:rPr>
          <w:rFonts w:ascii="Times New Roman" w:hAnsi="Times New Roman" w:cs="Times New Roman"/>
          <w:i/>
        </w:rPr>
        <w:t>Debt to Equity Ratio</w:t>
      </w:r>
      <w:r w:rsidR="00C43496" w:rsidRPr="001E6F57">
        <w:rPr>
          <w:rFonts w:ascii="Times New Roman" w:hAnsi="Times New Roman" w:cs="Times New Roman"/>
        </w:rPr>
        <w:t xml:space="preserve">, </w:t>
      </w:r>
      <w:proofErr w:type="spellStart"/>
      <w:r w:rsidR="00C43496" w:rsidRPr="001E6F57">
        <w:rPr>
          <w:rFonts w:ascii="Times New Roman" w:hAnsi="Times New Roman" w:cs="Times New Roman"/>
        </w:rPr>
        <w:t>dan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Profitabilitas</w:t>
      </w:r>
      <w:proofErr w:type="spellEnd"/>
      <w:r w:rsidR="00C43496" w:rsidRPr="001E6F57">
        <w:rPr>
          <w:rFonts w:ascii="Times New Roman" w:hAnsi="Times New Roman" w:cs="Times New Roman"/>
        </w:rPr>
        <w:t xml:space="preserve"> yang </w:t>
      </w:r>
      <w:proofErr w:type="spellStart"/>
      <w:r w:rsidR="00C43496" w:rsidRPr="001E6F57">
        <w:rPr>
          <w:rFonts w:ascii="Times New Roman" w:hAnsi="Times New Roman" w:cs="Times New Roman"/>
        </w:rPr>
        <w:t>diukur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dengan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r w:rsidR="00C43496" w:rsidRPr="006B31CB">
        <w:rPr>
          <w:rFonts w:ascii="Times New Roman" w:hAnsi="Times New Roman" w:cs="Times New Roman"/>
          <w:i/>
        </w:rPr>
        <w:t xml:space="preserve">Return On Assets </w:t>
      </w:r>
      <w:proofErr w:type="spellStart"/>
      <w:r w:rsidR="00C43496" w:rsidRPr="001E6F57">
        <w:rPr>
          <w:rFonts w:ascii="Times New Roman" w:hAnsi="Times New Roman" w:cs="Times New Roman"/>
        </w:rPr>
        <w:t>terhadap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Harga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Saham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pada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industri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barang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konsumsi</w:t>
      </w:r>
      <w:proofErr w:type="spellEnd"/>
      <w:r w:rsidR="00C43496" w:rsidRPr="001E6F57">
        <w:rPr>
          <w:rFonts w:ascii="Times New Roman" w:hAnsi="Times New Roman" w:cs="Times New Roman"/>
        </w:rPr>
        <w:t xml:space="preserve"> sub </w:t>
      </w:r>
      <w:proofErr w:type="spellStart"/>
      <w:r w:rsidR="00C43496" w:rsidRPr="001E6F57">
        <w:rPr>
          <w:rFonts w:ascii="Times New Roman" w:hAnsi="Times New Roman" w:cs="Times New Roman"/>
        </w:rPr>
        <w:t>sektor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makanan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dan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minuman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di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Indeks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Saham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Syariah</w:t>
      </w:r>
      <w:proofErr w:type="spellEnd"/>
      <w:r w:rsidR="00C43496" w:rsidRPr="001E6F57">
        <w:rPr>
          <w:rFonts w:ascii="Times New Roman" w:hAnsi="Times New Roman" w:cs="Times New Roman"/>
        </w:rPr>
        <w:t xml:space="preserve"> Indonesia </w:t>
      </w:r>
      <w:proofErr w:type="spellStart"/>
      <w:r w:rsidR="00C43496" w:rsidRPr="001E6F57">
        <w:rPr>
          <w:rFonts w:ascii="Times New Roman" w:hAnsi="Times New Roman" w:cs="Times New Roman"/>
        </w:rPr>
        <w:t>periode</w:t>
      </w:r>
      <w:proofErr w:type="spellEnd"/>
      <w:r w:rsidR="00C43496" w:rsidRPr="001E6F57">
        <w:rPr>
          <w:rFonts w:ascii="Times New Roman" w:hAnsi="Times New Roman" w:cs="Times New Roman"/>
        </w:rPr>
        <w:t xml:space="preserve"> 2011 – 2014. </w:t>
      </w:r>
      <w:proofErr w:type="spellStart"/>
      <w:proofErr w:type="gramStart"/>
      <w:r w:rsidR="00C43496" w:rsidRPr="001E6F57">
        <w:rPr>
          <w:rFonts w:ascii="Times New Roman" w:hAnsi="Times New Roman" w:cs="Times New Roman"/>
        </w:rPr>
        <w:t>Sampel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dalam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penelitian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ini</w:t>
      </w:r>
      <w:proofErr w:type="spell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r w:rsidR="00C43496" w:rsidRPr="001E6F57">
        <w:rPr>
          <w:rFonts w:ascii="Times New Roman" w:hAnsi="Times New Roman" w:cs="Times New Roman"/>
        </w:rPr>
        <w:t>berjumlah</w:t>
      </w:r>
      <w:proofErr w:type="spellEnd"/>
      <w:r w:rsidR="00C43496" w:rsidRPr="001E6F57">
        <w:rPr>
          <w:rFonts w:ascii="Times New Roman" w:hAnsi="Times New Roman" w:cs="Times New Roman"/>
        </w:rPr>
        <w:t xml:space="preserve"> 9 </w:t>
      </w:r>
      <w:proofErr w:type="spellStart"/>
      <w:r w:rsidR="00C43496" w:rsidRPr="001E6F57">
        <w:rPr>
          <w:rFonts w:ascii="Times New Roman" w:hAnsi="Times New Roman" w:cs="Times New Roman"/>
        </w:rPr>
        <w:t>perusahaan</w:t>
      </w:r>
      <w:proofErr w:type="spellEnd"/>
      <w:r w:rsidR="00C43496" w:rsidRPr="001E6F57">
        <w:rPr>
          <w:rFonts w:ascii="Times New Roman" w:hAnsi="Times New Roman" w:cs="Times New Roman"/>
        </w:rPr>
        <w:t>.</w:t>
      </w:r>
      <w:proofErr w:type="gramEnd"/>
      <w:r w:rsidR="00C43496" w:rsidRPr="001E6F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6F57">
        <w:rPr>
          <w:rFonts w:ascii="Times New Roman" w:hAnsi="Times New Roman" w:cs="Times New Roman"/>
        </w:rPr>
        <w:t>Metode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penelitian</w:t>
      </w:r>
      <w:proofErr w:type="spellEnd"/>
      <w:r w:rsidRPr="001E6F57">
        <w:rPr>
          <w:rFonts w:ascii="Times New Roman" w:hAnsi="Times New Roman" w:cs="Times New Roman"/>
        </w:rPr>
        <w:t xml:space="preserve"> yang </w:t>
      </w:r>
      <w:proofErr w:type="spellStart"/>
      <w:r w:rsidRPr="001E6F57">
        <w:rPr>
          <w:rFonts w:ascii="Times New Roman" w:hAnsi="Times New Roman" w:cs="Times New Roman"/>
        </w:rPr>
        <w:t>digunakan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="006B31CB">
        <w:rPr>
          <w:rFonts w:ascii="Times New Roman" w:hAnsi="Times New Roman" w:cs="Times New Roman"/>
        </w:rPr>
        <w:t>adalah</w:t>
      </w:r>
      <w:proofErr w:type="spellEnd"/>
      <w:r w:rsidR="006B31CB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analisis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regresi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berganda</w:t>
      </w:r>
      <w:proofErr w:type="spellEnd"/>
      <w:r w:rsidR="000E0591">
        <w:rPr>
          <w:rFonts w:ascii="Times New Roman" w:hAnsi="Times New Roman" w:cs="Times New Roman"/>
        </w:rPr>
        <w:t xml:space="preserve">, </w:t>
      </w:r>
      <w:proofErr w:type="spellStart"/>
      <w:r w:rsidR="000E0591">
        <w:rPr>
          <w:rFonts w:ascii="Times New Roman" w:hAnsi="Times New Roman" w:cs="Times New Roman"/>
        </w:rPr>
        <w:t>uji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hipotesis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yaitu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uji</w:t>
      </w:r>
      <w:proofErr w:type="spellEnd"/>
      <w:r w:rsidR="000E0591">
        <w:rPr>
          <w:rFonts w:ascii="Times New Roman" w:hAnsi="Times New Roman" w:cs="Times New Roman"/>
        </w:rPr>
        <w:t xml:space="preserve"> F </w:t>
      </w:r>
      <w:proofErr w:type="spellStart"/>
      <w:r w:rsidR="000E0591">
        <w:rPr>
          <w:rFonts w:ascii="Times New Roman" w:hAnsi="Times New Roman" w:cs="Times New Roman"/>
        </w:rPr>
        <w:t>dan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uji</w:t>
      </w:r>
      <w:proofErr w:type="spellEnd"/>
      <w:r w:rsidR="000E0591">
        <w:rPr>
          <w:rFonts w:ascii="Times New Roman" w:hAnsi="Times New Roman" w:cs="Times New Roman"/>
        </w:rPr>
        <w:t xml:space="preserve"> t, </w:t>
      </w:r>
      <w:proofErr w:type="spellStart"/>
      <w:r w:rsidR="000E0591">
        <w:rPr>
          <w:rFonts w:ascii="Times New Roman" w:hAnsi="Times New Roman" w:cs="Times New Roman"/>
        </w:rPr>
        <w:t>analisis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korelasi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berganda</w:t>
      </w:r>
      <w:proofErr w:type="spellEnd"/>
      <w:r w:rsidR="000E0591">
        <w:rPr>
          <w:rFonts w:ascii="Times New Roman" w:hAnsi="Times New Roman" w:cs="Times New Roman"/>
        </w:rPr>
        <w:t xml:space="preserve">, </w:t>
      </w:r>
      <w:proofErr w:type="spellStart"/>
      <w:r w:rsidR="000E0591">
        <w:rPr>
          <w:rFonts w:ascii="Times New Roman" w:hAnsi="Times New Roman" w:cs="Times New Roman"/>
        </w:rPr>
        <w:t>dan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analisis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koefisien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determinasi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parsial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dan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simultan</w:t>
      </w:r>
      <w:proofErr w:type="spellEnd"/>
      <w:r w:rsidRPr="001E6F57">
        <w:rPr>
          <w:rFonts w:ascii="Times New Roman" w:hAnsi="Times New Roman" w:cs="Times New Roman"/>
        </w:rPr>
        <w:t>.</w:t>
      </w:r>
      <w:proofErr w:type="gramEnd"/>
      <w:r w:rsidRPr="001E6F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0591">
        <w:rPr>
          <w:rFonts w:ascii="Times New Roman" w:hAnsi="Times New Roman" w:cs="Times New Roman"/>
        </w:rPr>
        <w:t>Sebelumnya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dilakukan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uji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asumsi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klasik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untuk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mengetahui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ketepatan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analisis</w:t>
      </w:r>
      <w:proofErr w:type="spell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="000E0591">
        <w:rPr>
          <w:rFonts w:ascii="Times New Roman" w:hAnsi="Times New Roman" w:cs="Times New Roman"/>
        </w:rPr>
        <w:t>regresi</w:t>
      </w:r>
      <w:proofErr w:type="spellEnd"/>
      <w:r w:rsidR="000E0591">
        <w:rPr>
          <w:rFonts w:ascii="Times New Roman" w:hAnsi="Times New Roman" w:cs="Times New Roman"/>
        </w:rPr>
        <w:t xml:space="preserve"> linier.</w:t>
      </w:r>
      <w:proofErr w:type="gramEnd"/>
      <w:r w:rsidR="000E0591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Hasil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penelitian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menunjukkan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bahwa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Likuiditas</w:t>
      </w:r>
      <w:proofErr w:type="spellEnd"/>
      <w:r w:rsidRPr="001E6F57">
        <w:rPr>
          <w:rFonts w:ascii="Times New Roman" w:hAnsi="Times New Roman" w:cs="Times New Roman"/>
        </w:rPr>
        <w:t xml:space="preserve"> (</w:t>
      </w:r>
      <w:r w:rsidRPr="006B31CB">
        <w:rPr>
          <w:rFonts w:ascii="Times New Roman" w:hAnsi="Times New Roman" w:cs="Times New Roman"/>
          <w:i/>
        </w:rPr>
        <w:t>Current Ratio</w:t>
      </w:r>
      <w:r w:rsidRPr="001E6F57">
        <w:rPr>
          <w:rFonts w:ascii="Times New Roman" w:hAnsi="Times New Roman" w:cs="Times New Roman"/>
        </w:rPr>
        <w:t xml:space="preserve">), </w:t>
      </w:r>
      <w:r w:rsidRPr="006B31CB">
        <w:rPr>
          <w:rFonts w:ascii="Times New Roman" w:hAnsi="Times New Roman" w:cs="Times New Roman"/>
          <w:i/>
        </w:rPr>
        <w:t>Leverage</w:t>
      </w:r>
      <w:r w:rsidRPr="001E6F57">
        <w:rPr>
          <w:rFonts w:ascii="Times New Roman" w:hAnsi="Times New Roman" w:cs="Times New Roman"/>
        </w:rPr>
        <w:t xml:space="preserve"> (</w:t>
      </w:r>
      <w:r w:rsidRPr="006B31CB">
        <w:rPr>
          <w:rFonts w:ascii="Times New Roman" w:hAnsi="Times New Roman" w:cs="Times New Roman"/>
          <w:i/>
        </w:rPr>
        <w:t>Debt to Equity Ratio</w:t>
      </w:r>
      <w:r w:rsidRPr="001E6F57">
        <w:rPr>
          <w:rFonts w:ascii="Times New Roman" w:hAnsi="Times New Roman" w:cs="Times New Roman"/>
        </w:rPr>
        <w:t xml:space="preserve">), </w:t>
      </w:r>
      <w:proofErr w:type="spellStart"/>
      <w:r w:rsidRPr="001E6F57">
        <w:rPr>
          <w:rFonts w:ascii="Times New Roman" w:hAnsi="Times New Roman" w:cs="Times New Roman"/>
        </w:rPr>
        <w:t>dan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Profitabilitas</w:t>
      </w:r>
      <w:proofErr w:type="spellEnd"/>
      <w:r w:rsidRPr="001E6F57">
        <w:rPr>
          <w:rFonts w:ascii="Times New Roman" w:hAnsi="Times New Roman" w:cs="Times New Roman"/>
        </w:rPr>
        <w:t xml:space="preserve"> (</w:t>
      </w:r>
      <w:r w:rsidRPr="006B31CB">
        <w:rPr>
          <w:rFonts w:ascii="Times New Roman" w:hAnsi="Times New Roman" w:cs="Times New Roman"/>
          <w:i/>
        </w:rPr>
        <w:t xml:space="preserve">Return </w:t>
      </w:r>
      <w:proofErr w:type="gramStart"/>
      <w:r w:rsidRPr="006B31CB">
        <w:rPr>
          <w:rFonts w:ascii="Times New Roman" w:hAnsi="Times New Roman" w:cs="Times New Roman"/>
          <w:i/>
        </w:rPr>
        <w:t>On</w:t>
      </w:r>
      <w:proofErr w:type="gramEnd"/>
      <w:r w:rsidRPr="006B31CB">
        <w:rPr>
          <w:rFonts w:ascii="Times New Roman" w:hAnsi="Times New Roman" w:cs="Times New Roman"/>
          <w:i/>
        </w:rPr>
        <w:t xml:space="preserve"> Assets</w:t>
      </w:r>
      <w:r w:rsidRPr="001E6F57">
        <w:rPr>
          <w:rFonts w:ascii="Times New Roman" w:hAnsi="Times New Roman" w:cs="Times New Roman"/>
        </w:rPr>
        <w:t xml:space="preserve">) </w:t>
      </w:r>
      <w:proofErr w:type="spellStart"/>
      <w:r w:rsidRPr="001E6F57">
        <w:rPr>
          <w:rFonts w:ascii="Times New Roman" w:hAnsi="Times New Roman" w:cs="Times New Roman"/>
        </w:rPr>
        <w:t>secara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simultan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maupun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parsial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berpengaruh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signifikan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terhadap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Harga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Saham</w:t>
      </w:r>
      <w:proofErr w:type="spellEnd"/>
      <w:r w:rsidRPr="001E6F57">
        <w:rPr>
          <w:rFonts w:ascii="Times New Roman" w:hAnsi="Times New Roman" w:cs="Times New Roman"/>
        </w:rPr>
        <w:t xml:space="preserve">. </w:t>
      </w:r>
      <w:proofErr w:type="spellStart"/>
      <w:r w:rsidRPr="001E6F57">
        <w:rPr>
          <w:rFonts w:ascii="Times New Roman" w:hAnsi="Times New Roman" w:cs="Times New Roman"/>
        </w:rPr>
        <w:t>Secara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simultan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pengaruhnya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adalah</w:t>
      </w:r>
      <w:proofErr w:type="spellEnd"/>
      <w:r w:rsidRPr="001E6F57">
        <w:rPr>
          <w:rFonts w:ascii="Times New Roman" w:hAnsi="Times New Roman" w:cs="Times New Roman"/>
        </w:rPr>
        <w:t xml:space="preserve"> 59</w:t>
      </w:r>
      <w:proofErr w:type="gramStart"/>
      <w:r w:rsidRPr="001E6F57">
        <w:rPr>
          <w:rFonts w:ascii="Times New Roman" w:hAnsi="Times New Roman" w:cs="Times New Roman"/>
        </w:rPr>
        <w:t>,7</w:t>
      </w:r>
      <w:proofErr w:type="gramEnd"/>
      <w:r w:rsidRPr="001E6F57">
        <w:rPr>
          <w:rFonts w:ascii="Times New Roman" w:hAnsi="Times New Roman" w:cs="Times New Roman"/>
        </w:rPr>
        <w:t xml:space="preserve">% </w:t>
      </w:r>
      <w:proofErr w:type="spellStart"/>
      <w:r w:rsidRPr="001E6F57">
        <w:rPr>
          <w:rFonts w:ascii="Times New Roman" w:hAnsi="Times New Roman" w:cs="Times New Roman"/>
        </w:rPr>
        <w:t>dan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sisanya</w:t>
      </w:r>
      <w:proofErr w:type="spellEnd"/>
      <w:r w:rsidRPr="001E6F57">
        <w:rPr>
          <w:rFonts w:ascii="Times New Roman" w:hAnsi="Times New Roman" w:cs="Times New Roman"/>
        </w:rPr>
        <w:t xml:space="preserve"> 40,3% </w:t>
      </w:r>
      <w:proofErr w:type="spellStart"/>
      <w:r w:rsidRPr="001E6F57">
        <w:rPr>
          <w:rFonts w:ascii="Times New Roman" w:hAnsi="Times New Roman" w:cs="Times New Roman"/>
        </w:rPr>
        <w:t>dipengaruhi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oleh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variabel</w:t>
      </w:r>
      <w:proofErr w:type="spellEnd"/>
      <w:r w:rsidRPr="001E6F57">
        <w:rPr>
          <w:rFonts w:ascii="Times New Roman" w:hAnsi="Times New Roman" w:cs="Times New Roman"/>
        </w:rPr>
        <w:t xml:space="preserve"> lain. </w:t>
      </w:r>
      <w:proofErr w:type="spellStart"/>
      <w:proofErr w:type="gramStart"/>
      <w:r w:rsidRPr="001E6F57">
        <w:rPr>
          <w:rFonts w:ascii="Times New Roman" w:hAnsi="Times New Roman" w:cs="Times New Roman"/>
        </w:rPr>
        <w:t>Variabel</w:t>
      </w:r>
      <w:proofErr w:type="spellEnd"/>
      <w:r w:rsidRPr="001E6F57">
        <w:rPr>
          <w:rFonts w:ascii="Times New Roman" w:hAnsi="Times New Roman" w:cs="Times New Roman"/>
        </w:rPr>
        <w:t xml:space="preserve"> yang </w:t>
      </w:r>
      <w:proofErr w:type="spellStart"/>
      <w:r w:rsidRPr="001E6F57">
        <w:rPr>
          <w:rFonts w:ascii="Times New Roman" w:hAnsi="Times New Roman" w:cs="Times New Roman"/>
        </w:rPr>
        <w:t>berpengaruh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dominan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adalah</w:t>
      </w:r>
      <w:proofErr w:type="spellEnd"/>
      <w:r w:rsidRPr="001E6F57"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Likuiditas</w:t>
      </w:r>
      <w:proofErr w:type="spellEnd"/>
      <w:r w:rsidRPr="001E6F57">
        <w:rPr>
          <w:rFonts w:ascii="Times New Roman" w:hAnsi="Times New Roman" w:cs="Times New Roman"/>
        </w:rPr>
        <w:t xml:space="preserve"> (</w:t>
      </w:r>
      <w:proofErr w:type="spellStart"/>
      <w:r w:rsidRPr="006B31CB">
        <w:rPr>
          <w:rFonts w:ascii="Times New Roman" w:hAnsi="Times New Roman" w:cs="Times New Roman"/>
          <w:i/>
        </w:rPr>
        <w:t>Currrent</w:t>
      </w:r>
      <w:proofErr w:type="spellEnd"/>
      <w:r w:rsidRPr="006B31CB">
        <w:rPr>
          <w:rFonts w:ascii="Times New Roman" w:hAnsi="Times New Roman" w:cs="Times New Roman"/>
          <w:i/>
        </w:rPr>
        <w:t xml:space="preserve"> Ratio</w:t>
      </w:r>
      <w:r w:rsidRPr="001E6F57">
        <w:rPr>
          <w:rFonts w:ascii="Times New Roman" w:hAnsi="Times New Roman" w:cs="Times New Roman"/>
        </w:rPr>
        <w:t>).</w:t>
      </w:r>
      <w:proofErr w:type="gramEnd"/>
    </w:p>
    <w:p w:rsidR="000E0591" w:rsidRDefault="000E0591" w:rsidP="000E0591">
      <w:pPr>
        <w:spacing w:line="360" w:lineRule="auto"/>
        <w:jc w:val="both"/>
        <w:rPr>
          <w:rFonts w:ascii="Times New Roman" w:hAnsi="Times New Roman" w:cs="Times New Roman"/>
        </w:rPr>
      </w:pPr>
    </w:p>
    <w:p w:rsidR="001E6F57" w:rsidRPr="001E6F57" w:rsidRDefault="001E6F57" w:rsidP="000E0591">
      <w:pPr>
        <w:spacing w:line="360" w:lineRule="auto"/>
        <w:ind w:left="1170" w:hanging="11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Kunci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1E6F57">
        <w:rPr>
          <w:rFonts w:ascii="Times New Roman" w:hAnsi="Times New Roman" w:cs="Times New Roman"/>
        </w:rPr>
        <w:t>Likuiditas</w:t>
      </w:r>
      <w:proofErr w:type="spellEnd"/>
      <w:r w:rsidRPr="001E6F57">
        <w:rPr>
          <w:rFonts w:ascii="Times New Roman" w:hAnsi="Times New Roman" w:cs="Times New Roman"/>
        </w:rPr>
        <w:t xml:space="preserve"> (</w:t>
      </w:r>
      <w:r w:rsidRPr="006B31CB">
        <w:rPr>
          <w:rFonts w:ascii="Times New Roman" w:hAnsi="Times New Roman" w:cs="Times New Roman"/>
          <w:i/>
        </w:rPr>
        <w:t>Current Ratio</w:t>
      </w:r>
      <w:r w:rsidRPr="001E6F57">
        <w:rPr>
          <w:rFonts w:ascii="Times New Roman" w:hAnsi="Times New Roman" w:cs="Times New Roman"/>
        </w:rPr>
        <w:t xml:space="preserve">), </w:t>
      </w:r>
      <w:r w:rsidRPr="006B31CB">
        <w:rPr>
          <w:rFonts w:ascii="Times New Roman" w:hAnsi="Times New Roman" w:cs="Times New Roman"/>
          <w:i/>
        </w:rPr>
        <w:t>Leverage</w:t>
      </w:r>
      <w:r>
        <w:rPr>
          <w:rFonts w:ascii="Times New Roman" w:hAnsi="Times New Roman" w:cs="Times New Roman"/>
        </w:rPr>
        <w:t xml:space="preserve"> (</w:t>
      </w:r>
      <w:r w:rsidRPr="006B31CB">
        <w:rPr>
          <w:rFonts w:ascii="Times New Roman" w:hAnsi="Times New Roman" w:cs="Times New Roman"/>
          <w:i/>
        </w:rPr>
        <w:t>Debt to Equity Ratio</w:t>
      </w:r>
      <w:r>
        <w:rPr>
          <w:rFonts w:ascii="Times New Roman" w:hAnsi="Times New Roman" w:cs="Times New Roman"/>
        </w:rPr>
        <w:t xml:space="preserve">), </w:t>
      </w:r>
      <w:proofErr w:type="spellStart"/>
      <w:r w:rsidRPr="001E6F57">
        <w:rPr>
          <w:rFonts w:ascii="Times New Roman" w:hAnsi="Times New Roman" w:cs="Times New Roman"/>
        </w:rPr>
        <w:t>Profitabilitas</w:t>
      </w:r>
      <w:proofErr w:type="spellEnd"/>
      <w:r w:rsidRPr="001E6F57">
        <w:rPr>
          <w:rFonts w:ascii="Times New Roman" w:hAnsi="Times New Roman" w:cs="Times New Roman"/>
        </w:rPr>
        <w:t xml:space="preserve"> (</w:t>
      </w:r>
      <w:r w:rsidRPr="006B31CB">
        <w:rPr>
          <w:rFonts w:ascii="Times New Roman" w:hAnsi="Times New Roman" w:cs="Times New Roman"/>
          <w:i/>
        </w:rPr>
        <w:t>Return On Assets</w:t>
      </w:r>
      <w:r w:rsidRPr="001E6F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>.</w:t>
      </w:r>
    </w:p>
    <w:sectPr w:rsidR="001E6F57" w:rsidRPr="001E6F57" w:rsidSect="000E059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3496"/>
    <w:rsid w:val="000E0591"/>
    <w:rsid w:val="001E6F57"/>
    <w:rsid w:val="006B31CB"/>
    <w:rsid w:val="00B2770A"/>
    <w:rsid w:val="00C43496"/>
    <w:rsid w:val="00DA4109"/>
    <w:rsid w:val="00DD5A71"/>
    <w:rsid w:val="00E6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FADJAR</dc:creator>
  <cp:lastModifiedBy>FADJAR</cp:lastModifiedBy>
  <cp:revision>2</cp:revision>
  <dcterms:created xsi:type="dcterms:W3CDTF">2016-08-17T13:47:00Z</dcterms:created>
  <dcterms:modified xsi:type="dcterms:W3CDTF">2016-08-18T04:56:00Z</dcterms:modified>
</cp:coreProperties>
</file>