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0" w:rsidRDefault="006C3AC0" w:rsidP="006C3AC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95287" w:rsidRPr="00AF295B" w:rsidRDefault="00E95287" w:rsidP="006C3AC0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AC0" w:rsidRDefault="006C3AC0" w:rsidP="006C3AC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C0" w:rsidRPr="00FB6D4D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B.I. (2004).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Menumbuhkembangkan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Think-Talk-Write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UPI.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Pr="006A0DB0" w:rsidRDefault="006C3AC0" w:rsidP="004F55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C0" w:rsidRPr="004F555F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0DB0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, W.W. (2000)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Student Teams Achievement Divisions (STAD)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2 Di MAN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Magelang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Bandung: PPS UPI.</w:t>
      </w:r>
    </w:p>
    <w:p w:rsidR="006C3AC0" w:rsidRPr="00D24027" w:rsidRDefault="006C3AC0" w:rsidP="004F555F">
      <w:pPr>
        <w:spacing w:before="100" w:beforeAutospacing="1" w:after="100" w:afterAutospacing="1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Azwar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Saifuddin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(1995). </w:t>
      </w:r>
      <w:proofErr w:type="spellStart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>Sikap</w:t>
      </w:r>
      <w:proofErr w:type="spellEnd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681">
        <w:rPr>
          <w:rFonts w:ascii="Times New Roman" w:eastAsia="Times New Roman" w:hAnsi="Times New Roman" w:cs="Times New Roman"/>
          <w:i/>
          <w:sz w:val="24"/>
          <w:szCs w:val="24"/>
        </w:rPr>
        <w:t>Pengukurannya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Liberty.</w:t>
      </w:r>
    </w:p>
    <w:p w:rsidR="006C3AC0" w:rsidRDefault="006C3AC0" w:rsidP="004F55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0DB0">
        <w:rPr>
          <w:rFonts w:ascii="Times New Roman" w:hAnsi="Times New Roman" w:cs="Times New Roman"/>
          <w:sz w:val="24"/>
          <w:szCs w:val="24"/>
        </w:rPr>
        <w:t xml:space="preserve">Creswell, John W. (2010). </w:t>
      </w:r>
      <w:proofErr w:type="gramStart"/>
      <w:r w:rsidRPr="001434F0">
        <w:rPr>
          <w:rFonts w:ascii="Times New Roman" w:hAnsi="Times New Roman" w:cs="Times New Roman"/>
          <w:i/>
          <w:sz w:val="24"/>
          <w:szCs w:val="24"/>
        </w:rPr>
        <w:t>Research Design.</w:t>
      </w:r>
      <w:proofErr w:type="gram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434F0">
        <w:rPr>
          <w:rFonts w:ascii="Times New Roman" w:hAnsi="Times New Roman" w:cs="Times New Roman"/>
          <w:i/>
          <w:sz w:val="24"/>
          <w:szCs w:val="24"/>
        </w:rPr>
        <w:t>Yogyakarta</w:t>
      </w:r>
      <w:r w:rsidRPr="006A0D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34F0">
        <w:rPr>
          <w:rFonts w:ascii="Times New Roman" w:hAnsi="Times New Roman" w:cs="Times New Roman"/>
          <w:i/>
          <w:sz w:val="24"/>
          <w:szCs w:val="24"/>
        </w:rPr>
        <w:t>Permendiknas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22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Permendiknas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23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287" w:rsidRDefault="00E95287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Elib.unkom.ac.id/files/disk1/456/jbptunikompp-gdl-iiphimawan-22764-7-babii.pdf </w:t>
      </w:r>
    </w:p>
    <w:p w:rsidR="00E95287" w:rsidRPr="00E95287" w:rsidRDefault="00E95287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(2012). “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Jangan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Dijadikan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(6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(2005). </w:t>
      </w:r>
      <w:proofErr w:type="spellStart"/>
      <w:proofErr w:type="gramStart"/>
      <w:r w:rsidRPr="001434F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</w:rPr>
        <w:t>. PENERBIT UNIVERSITAS NEGERI MALANG.</w:t>
      </w:r>
    </w:p>
    <w:p w:rsidR="00E95287" w:rsidRDefault="00E95287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287" w:rsidRPr="005C55C2" w:rsidRDefault="00DD1A96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E95287" w:rsidRPr="004F55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http://www.artikata.com/arti-325889-efektif.htm</w:t>
        </w:r>
      </w:hyperlink>
      <w:r w:rsidR="005C55C2">
        <w:rPr>
          <w:lang w:val="id-ID"/>
        </w:rPr>
        <w:t xml:space="preserve"> </w:t>
      </w:r>
      <w:r w:rsidR="005C55C2">
        <w:rPr>
          <w:rFonts w:ascii="Times New Roman" w:hAnsi="Times New Roman" w:cs="Times New Roman"/>
          <w:lang w:val="id-ID"/>
        </w:rPr>
        <w:t>dilihat tanggal 18 Mei 2013</w:t>
      </w:r>
    </w:p>
    <w:p w:rsidR="006C3AC0" w:rsidRPr="00AC0681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Ibrahim, M.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UNESA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6C3AC0" w:rsidRPr="006A0DB0" w:rsidRDefault="006C3AC0" w:rsidP="004F555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0DB0">
        <w:rPr>
          <w:rFonts w:ascii="Times New Roman" w:hAnsi="Times New Roman" w:cs="Times New Roman"/>
          <w:sz w:val="24"/>
          <w:szCs w:val="24"/>
        </w:rPr>
        <w:t>Kariadinata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, R. (2001).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Analogi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Bandung: PPS UPI.</w:t>
      </w:r>
    </w:p>
    <w:p w:rsidR="004F555F" w:rsidRDefault="004F555F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555F" w:rsidRPr="004F555F" w:rsidRDefault="004F555F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3AC0" w:rsidRDefault="006C3AC0" w:rsidP="004F555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5C2" w:rsidRPr="005C55C2" w:rsidRDefault="005C55C2" w:rsidP="004F555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3AC0" w:rsidRPr="004F555F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Malone, J.A.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Krismanto</w:t>
      </w:r>
      <w:proofErr w:type="spellEnd"/>
      <w:r>
        <w:rPr>
          <w:rFonts w:ascii="Times New Roman" w:hAnsi="Times New Roman" w:cs="Times New Roman"/>
          <w:sz w:val="24"/>
          <w:szCs w:val="24"/>
        </w:rPr>
        <w:t>, A.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434F0">
        <w:rPr>
          <w:rFonts w:ascii="Times New Roman" w:hAnsi="Times New Roman" w:cs="Times New Roman"/>
          <w:i/>
          <w:sz w:val="24"/>
          <w:szCs w:val="24"/>
        </w:rPr>
        <w:t>Indonesian Students’ Attitudes and Perception towards Small-Group Work in Mathematics’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Science and Mathematics Education in Southeast Asia.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XVI 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97-103.</w:t>
      </w:r>
      <w:proofErr w:type="gramEnd"/>
    </w:p>
    <w:p w:rsidR="006C3AC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(2011).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TGT (Teams Games Tournaments).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of Mathematics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30-49</w:t>
      </w:r>
    </w:p>
    <w:p w:rsidR="006C3AC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S. (1982).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3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34F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F.S. (2011).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STAD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of Mathematics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86-95</w:t>
      </w:r>
    </w:p>
    <w:p w:rsidR="00E95287" w:rsidRDefault="00E95287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287" w:rsidRPr="00E95287" w:rsidRDefault="00E95287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Repository.unhas.ac.id/bitstream/handle/123456789/1672/BAB.II.pdf</w:t>
      </w:r>
    </w:p>
    <w:p w:rsidR="006C3AC0" w:rsidRPr="006A0DB0" w:rsidRDefault="006C3AC0" w:rsidP="004F555F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DB0">
        <w:rPr>
          <w:rFonts w:ascii="Times New Roman" w:hAnsi="Times New Roman" w:cs="Times New Roman"/>
          <w:sz w:val="24"/>
          <w:szCs w:val="24"/>
        </w:rPr>
        <w:t>Russeffendi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, E.T. (2006).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CBSA</w:t>
      </w:r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(2005).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Pr="006A0DB0" w:rsidRDefault="006C3AC0" w:rsidP="004F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DB0">
        <w:rPr>
          <w:rFonts w:ascii="Times New Roman" w:hAnsi="Times New Roman" w:cs="Times New Roman"/>
          <w:sz w:val="24"/>
          <w:szCs w:val="24"/>
        </w:rPr>
        <w:t>Russeffendi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, E.T. (2005).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Kusdwiratri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3AC0" w:rsidRDefault="006C3AC0" w:rsidP="004F555F">
      <w:pPr>
        <w:spacing w:after="0" w:line="240" w:lineRule="auto"/>
        <w:ind w:left="1417" w:hanging="99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>Siskandar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(2008). </w:t>
      </w:r>
      <w:proofErr w:type="spellStart"/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kaitan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denga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 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AC0" w:rsidRDefault="006C3AC0" w:rsidP="004F555F">
      <w:pPr>
        <w:spacing w:after="0" w:line="240" w:lineRule="auto"/>
        <w:ind w:left="1417" w:hanging="99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Belajar Matematika di SD.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6C3AC0" w:rsidRPr="004F555F" w:rsidRDefault="006C3AC0" w:rsidP="004F555F">
      <w:pPr>
        <w:spacing w:after="0" w:line="240" w:lineRule="auto"/>
        <w:ind w:left="1417" w:firstLine="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>http://jurnal.pdii.lipi.go.id/admin/jurnal/1407208438451.pdf (online).</w:t>
      </w:r>
      <w:proofErr w:type="gram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4027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2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D24027">
        <w:rPr>
          <w:rFonts w:ascii="Times New Roman" w:eastAsia="Times New Roman" w:hAnsi="Times New Roman" w:cs="Times New Roman"/>
          <w:sz w:val="24"/>
          <w:szCs w:val="24"/>
        </w:rPr>
        <w:t xml:space="preserve"> 6 April 2011.</w:t>
      </w: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5C55C2" w:rsidRPr="005C55C2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(1995). Cooperative Learning: theory and Practice, Fourth Edition.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Massachusetts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Publisher.perensi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ITB, 17-20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2000)</w:t>
      </w: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Slettenhaar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(2000). Adapting Realistic Mathematics Education in the Indonesian Context.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Konperensi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ITB, 17-20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2000)</w:t>
      </w: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Stahl, R.J. (1994). </w:t>
      </w:r>
      <w:proofErr w:type="gramStart"/>
      <w:r w:rsidRPr="00840C3C">
        <w:rPr>
          <w:rFonts w:ascii="Times New Roman" w:hAnsi="Times New Roman" w:cs="Times New Roman"/>
          <w:i/>
          <w:sz w:val="24"/>
          <w:szCs w:val="24"/>
        </w:rPr>
        <w:t>Cooperative Learning in Social Studies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Handbook for Teacher.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Kane Publishing Service, Inc.</w:t>
      </w:r>
    </w:p>
    <w:p w:rsidR="006C3AC0" w:rsidRPr="006A0DB0" w:rsidRDefault="006C3AC0" w:rsidP="004F555F">
      <w:pPr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</w:p>
    <w:p w:rsidR="006C3AC0" w:rsidRPr="006A0DB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4F555F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Sukjaya</w:t>
      </w:r>
      <w:proofErr w:type="spellEnd"/>
      <w:r>
        <w:rPr>
          <w:rFonts w:ascii="Times New Roman" w:hAnsi="Times New Roman" w:cs="Times New Roman"/>
          <w:sz w:val="24"/>
          <w:szCs w:val="24"/>
        </w:rPr>
        <w:t>, Y. (1990).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(2010).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Disposisi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Mengapa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Dikembangkan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UPI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http//.www.math.sps.upi.edu</w:t>
      </w: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(1987).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0C3C">
        <w:rPr>
          <w:rFonts w:ascii="Times New Roman" w:hAnsi="Times New Roman" w:cs="Times New Roman"/>
          <w:i/>
          <w:sz w:val="24"/>
          <w:szCs w:val="24"/>
        </w:rPr>
        <w:t>sMA</w:t>
      </w:r>
      <w:proofErr w:type="spellEnd"/>
      <w:proofErr w:type="gram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dikaitkan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UPI.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Pr="006A0DB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UNPAD, Bandung</w:t>
      </w: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A0DB0">
        <w:rPr>
          <w:rFonts w:ascii="Times New Roman" w:hAnsi="Times New Roman" w:cs="Times New Roman"/>
          <w:sz w:val="24"/>
          <w:szCs w:val="24"/>
        </w:rPr>
        <w:t xml:space="preserve">Surya,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0C3C">
        <w:rPr>
          <w:rFonts w:ascii="Times New Roman" w:hAnsi="Times New Roman" w:cs="Times New Roman"/>
          <w:i/>
          <w:sz w:val="24"/>
          <w:szCs w:val="24"/>
        </w:rPr>
        <w:t>Guru :</w:t>
      </w:r>
      <w:proofErr w:type="gram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Saripati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Lima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Puluh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Berkhidmat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Bhakti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Winaya</w:t>
      </w:r>
      <w:proofErr w:type="spellEnd"/>
    </w:p>
    <w:p w:rsidR="006C3AC0" w:rsidRPr="006A0DB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C97A75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0DB0">
        <w:rPr>
          <w:rFonts w:ascii="Times New Roman" w:hAnsi="Times New Roman" w:cs="Times New Roman"/>
          <w:sz w:val="24"/>
          <w:szCs w:val="24"/>
        </w:rPr>
        <w:t xml:space="preserve">Surya,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</w:p>
    <w:p w:rsidR="006C3AC0" w:rsidRDefault="006C3AC0" w:rsidP="004F555F">
      <w:pPr>
        <w:spacing w:after="0" w:line="240" w:lineRule="auto"/>
        <w:ind w:left="852"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D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C0" w:rsidRPr="006A0DB0" w:rsidRDefault="006C3AC0" w:rsidP="004F555F">
      <w:pPr>
        <w:spacing w:after="0" w:line="24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(1999).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Intelektual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Diktat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Pr="006A0DB0" w:rsidRDefault="006C3AC0" w:rsidP="004F5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Susantiiningsih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DB0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Penampilan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SMPN 37 Bandung</w:t>
      </w:r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DB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A0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B0">
        <w:rPr>
          <w:rFonts w:ascii="Times New Roman" w:hAnsi="Times New Roman" w:cs="Times New Roman"/>
          <w:sz w:val="24"/>
          <w:szCs w:val="24"/>
        </w:rPr>
        <w:t>FKIP UNPAS Bandung.</w:t>
      </w:r>
      <w:proofErr w:type="gramEnd"/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Pr="006A0DB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3AC0" w:rsidRDefault="006C3AC0" w:rsidP="004F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C0" w:rsidRDefault="006C3AC0" w:rsidP="004F555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(1999).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840C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C3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FPS UPI. </w:t>
      </w:r>
    </w:p>
    <w:p w:rsidR="006C3AC0" w:rsidRDefault="006C3AC0" w:rsidP="006C3AC0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3040A2" w:rsidRDefault="003040A2"/>
    <w:sectPr w:rsidR="003040A2" w:rsidSect="004F5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C0" w:rsidRDefault="006C3AC0" w:rsidP="006C3AC0">
      <w:pPr>
        <w:spacing w:after="0" w:line="240" w:lineRule="auto"/>
      </w:pPr>
      <w:r>
        <w:separator/>
      </w:r>
    </w:p>
  </w:endnote>
  <w:endnote w:type="continuationSeparator" w:id="1">
    <w:p w:rsidR="006C3AC0" w:rsidRDefault="006C3AC0" w:rsidP="006C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0" w:rsidRDefault="006C3A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0" w:rsidRDefault="006C3A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0" w:rsidRDefault="006C3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C0" w:rsidRDefault="006C3AC0" w:rsidP="006C3AC0">
      <w:pPr>
        <w:spacing w:after="0" w:line="240" w:lineRule="auto"/>
      </w:pPr>
      <w:r>
        <w:separator/>
      </w:r>
    </w:p>
  </w:footnote>
  <w:footnote w:type="continuationSeparator" w:id="1">
    <w:p w:rsidR="006C3AC0" w:rsidRDefault="006C3AC0" w:rsidP="006C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0" w:rsidRDefault="006C3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312"/>
      <w:docPartObj>
        <w:docPartGallery w:val="Page Numbers (Top of Page)"/>
        <w:docPartUnique/>
      </w:docPartObj>
    </w:sdtPr>
    <w:sdtContent>
      <w:p w:rsidR="00810E51" w:rsidRDefault="00DD1A96">
        <w:pPr>
          <w:pStyle w:val="Header"/>
          <w:jc w:val="right"/>
        </w:pPr>
        <w:fldSimple w:instr=" PAGE   \* MERGEFORMAT ">
          <w:r w:rsidR="004F555F">
            <w:rPr>
              <w:noProof/>
            </w:rPr>
            <w:t>120</w:t>
          </w:r>
        </w:fldSimple>
      </w:p>
    </w:sdtContent>
  </w:sdt>
  <w:p w:rsidR="006C3AC0" w:rsidRDefault="006C3A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C0" w:rsidRDefault="006C3A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C0"/>
    <w:rsid w:val="00012E02"/>
    <w:rsid w:val="003040A2"/>
    <w:rsid w:val="004F555F"/>
    <w:rsid w:val="005038C2"/>
    <w:rsid w:val="005C55C2"/>
    <w:rsid w:val="006C3AC0"/>
    <w:rsid w:val="00810E51"/>
    <w:rsid w:val="00906D98"/>
    <w:rsid w:val="009A0A6E"/>
    <w:rsid w:val="00DD1A96"/>
    <w:rsid w:val="00E95287"/>
    <w:rsid w:val="00F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C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C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95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kata.com/arti-325889-efektif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2013-08-29T03:43:00Z</cp:lastPrinted>
  <dcterms:created xsi:type="dcterms:W3CDTF">2013-05-09T03:50:00Z</dcterms:created>
  <dcterms:modified xsi:type="dcterms:W3CDTF">2013-08-29T03:44:00Z</dcterms:modified>
</cp:coreProperties>
</file>